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C6E25" w14:textId="77777777" w:rsidR="00021530" w:rsidRDefault="00021530" w:rsidP="0035609D">
      <w:pPr>
        <w:rPr>
          <w:rFonts w:asciiTheme="majorHAnsi" w:hAnsiTheme="majorHAnsi" w:cstheme="majorHAnsi"/>
          <w:b/>
        </w:rPr>
      </w:pPr>
    </w:p>
    <w:p w14:paraId="2D815B1C" w14:textId="77777777" w:rsidR="00021530" w:rsidRDefault="00021530" w:rsidP="0035609D">
      <w:pPr>
        <w:rPr>
          <w:rFonts w:asciiTheme="majorHAnsi" w:hAnsiTheme="majorHAnsi" w:cstheme="majorHAnsi"/>
          <w:b/>
        </w:rPr>
      </w:pPr>
    </w:p>
    <w:p w14:paraId="5ECF7C71" w14:textId="77777777" w:rsidR="00021530" w:rsidRDefault="00021530" w:rsidP="00021530">
      <w:r>
        <w:rPr>
          <w:rFonts w:ascii="Book Antiqua" w:hAnsi="Book Antiqua"/>
        </w:rPr>
        <w:t xml:space="preserve">          </w:t>
      </w:r>
      <w:r>
        <w:rPr>
          <w:noProof/>
        </w:rPr>
        <w:drawing>
          <wp:inline distT="0" distB="0" distL="0" distR="0" wp14:anchorId="2218FBD6" wp14:editId="3382096C">
            <wp:extent cx="533396" cy="676271"/>
            <wp:effectExtent l="0" t="0" r="4"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33396" cy="676271"/>
                    </a:xfrm>
                    <a:prstGeom prst="rect">
                      <a:avLst/>
                    </a:prstGeom>
                    <a:noFill/>
                    <a:ln>
                      <a:noFill/>
                      <a:prstDash/>
                    </a:ln>
                  </pic:spPr>
                </pic:pic>
              </a:graphicData>
            </a:graphic>
          </wp:inline>
        </w:drawing>
      </w:r>
      <w:r>
        <w:rPr>
          <w:rFonts w:ascii="Book Antiqua" w:hAnsi="Book Antiqua"/>
        </w:rPr>
        <w:t xml:space="preserve">      </w:t>
      </w:r>
    </w:p>
    <w:p w14:paraId="58E5D99C" w14:textId="77777777" w:rsidR="00021530" w:rsidRPr="001F63E0" w:rsidRDefault="00021530" w:rsidP="00021530">
      <w:pPr>
        <w:rPr>
          <w:rFonts w:ascii="Aptos" w:hAnsi="Aptos"/>
        </w:rPr>
      </w:pPr>
      <w:r w:rsidRPr="001F63E0">
        <w:rPr>
          <w:rFonts w:ascii="Aptos" w:hAnsi="Aptos"/>
        </w:rPr>
        <w:t xml:space="preserve"> </w:t>
      </w:r>
      <w:r w:rsidRPr="001F63E0">
        <w:rPr>
          <w:rFonts w:ascii="Aptos" w:hAnsi="Aptos" w:cs="Calibri Light"/>
        </w:rPr>
        <w:t>REPUBLIKA HRVATSKA</w:t>
      </w:r>
    </w:p>
    <w:p w14:paraId="04DA185B" w14:textId="77777777" w:rsidR="00021530" w:rsidRPr="001F63E0" w:rsidRDefault="00021530" w:rsidP="00021530">
      <w:pPr>
        <w:rPr>
          <w:rFonts w:ascii="Aptos" w:hAnsi="Aptos" w:cs="Calibri Light"/>
        </w:rPr>
      </w:pPr>
      <w:r w:rsidRPr="001F63E0">
        <w:rPr>
          <w:rFonts w:ascii="Aptos" w:hAnsi="Aptos" w:cs="Calibri Light"/>
        </w:rPr>
        <w:t xml:space="preserve">      GRAD ZAGREB</w:t>
      </w:r>
    </w:p>
    <w:p w14:paraId="3DE51700" w14:textId="77777777" w:rsidR="00021530" w:rsidRPr="001F63E0" w:rsidRDefault="00021530" w:rsidP="00021530">
      <w:pPr>
        <w:rPr>
          <w:rFonts w:ascii="Aptos" w:hAnsi="Aptos" w:cs="Calibri Light"/>
          <w:b/>
        </w:rPr>
      </w:pPr>
      <w:r w:rsidRPr="001F63E0">
        <w:rPr>
          <w:rFonts w:ascii="Aptos" w:hAnsi="Aptos" w:cs="Calibri Light"/>
          <w:b/>
        </w:rPr>
        <w:t xml:space="preserve">  </w:t>
      </w:r>
    </w:p>
    <w:p w14:paraId="18B040D5" w14:textId="77777777" w:rsidR="00021530" w:rsidRPr="001F63E0" w:rsidRDefault="00021530" w:rsidP="00021530">
      <w:pPr>
        <w:rPr>
          <w:rFonts w:ascii="Aptos" w:hAnsi="Aptos" w:cs="Calibri Light"/>
        </w:rPr>
      </w:pPr>
      <w:r w:rsidRPr="001F63E0">
        <w:rPr>
          <w:rFonts w:ascii="Aptos" w:hAnsi="Aptos" w:cs="Calibri Light"/>
        </w:rPr>
        <w:tab/>
      </w:r>
      <w:r w:rsidRPr="001F63E0">
        <w:rPr>
          <w:rFonts w:ascii="Aptos" w:hAnsi="Aptos" w:cs="Calibri Light"/>
        </w:rPr>
        <w:tab/>
      </w:r>
      <w:r w:rsidRPr="001F63E0">
        <w:rPr>
          <w:rFonts w:ascii="Aptos" w:hAnsi="Aptos" w:cs="Calibri Light"/>
        </w:rPr>
        <w:tab/>
      </w:r>
      <w:r w:rsidRPr="001F63E0">
        <w:rPr>
          <w:rFonts w:ascii="Aptos" w:hAnsi="Aptos" w:cs="Calibri Light"/>
        </w:rPr>
        <w:tab/>
      </w:r>
      <w:r w:rsidRPr="001F63E0">
        <w:rPr>
          <w:rFonts w:ascii="Aptos" w:hAnsi="Aptos" w:cs="Calibri Light"/>
        </w:rPr>
        <w:tab/>
      </w:r>
      <w:r w:rsidRPr="001F63E0">
        <w:rPr>
          <w:rFonts w:ascii="Aptos" w:hAnsi="Aptos" w:cs="Calibri Light"/>
        </w:rPr>
        <w:tab/>
      </w:r>
      <w:r w:rsidRPr="001F63E0">
        <w:rPr>
          <w:rFonts w:ascii="Aptos" w:hAnsi="Aptos" w:cs="Calibri Light"/>
        </w:rPr>
        <w:tab/>
      </w:r>
      <w:r w:rsidRPr="001F63E0">
        <w:rPr>
          <w:rFonts w:ascii="Aptos" w:hAnsi="Aptos" w:cs="Calibri Light"/>
        </w:rPr>
        <w:tab/>
      </w:r>
      <w:r w:rsidRPr="001F63E0">
        <w:rPr>
          <w:rFonts w:ascii="Aptos" w:hAnsi="Aptos" w:cs="Calibri Light"/>
        </w:rPr>
        <w:tab/>
        <w:t xml:space="preserve">Razina 22                 </w:t>
      </w:r>
    </w:p>
    <w:p w14:paraId="3CB3D916" w14:textId="622410A7" w:rsidR="00021530" w:rsidRPr="001F63E0" w:rsidRDefault="00021530" w:rsidP="00021530">
      <w:pPr>
        <w:rPr>
          <w:rFonts w:ascii="Aptos" w:hAnsi="Aptos" w:cs="Calibri Light"/>
        </w:rPr>
      </w:pPr>
      <w:r w:rsidRPr="001F63E0">
        <w:rPr>
          <w:rFonts w:ascii="Aptos" w:hAnsi="Aptos" w:cs="Calibri Light"/>
        </w:rPr>
        <w:t>Klasa: 401-01/24-001/</w:t>
      </w:r>
      <w:r w:rsidR="008C0FC5">
        <w:rPr>
          <w:rFonts w:ascii="Aptos" w:hAnsi="Aptos" w:cs="Calibri Light"/>
        </w:rPr>
        <w:t>53</w:t>
      </w:r>
      <w:r w:rsidRPr="001F63E0">
        <w:rPr>
          <w:rFonts w:ascii="Aptos" w:hAnsi="Aptos" w:cs="Calibri Light"/>
        </w:rPr>
        <w:tab/>
      </w:r>
      <w:r w:rsidRPr="001F63E0">
        <w:rPr>
          <w:rFonts w:ascii="Aptos" w:hAnsi="Aptos" w:cs="Calibri Light"/>
        </w:rPr>
        <w:tab/>
      </w:r>
      <w:r w:rsidRPr="001F63E0">
        <w:rPr>
          <w:rFonts w:ascii="Aptos" w:hAnsi="Aptos" w:cs="Calibri Light"/>
        </w:rPr>
        <w:tab/>
        <w:t xml:space="preserve">          </w:t>
      </w:r>
      <w:r w:rsidRPr="001F63E0">
        <w:rPr>
          <w:rFonts w:ascii="Aptos" w:hAnsi="Aptos" w:cs="Calibri Light"/>
        </w:rPr>
        <w:tab/>
      </w:r>
      <w:r w:rsidRPr="001F63E0">
        <w:rPr>
          <w:rFonts w:ascii="Aptos" w:hAnsi="Aptos" w:cs="Calibri Light"/>
        </w:rPr>
        <w:tab/>
      </w:r>
      <w:r w:rsidRPr="001F63E0">
        <w:rPr>
          <w:rFonts w:ascii="Aptos" w:hAnsi="Aptos" w:cs="Calibri Light"/>
        </w:rPr>
        <w:tab/>
        <w:t>Matični broj: 02576651</w:t>
      </w:r>
    </w:p>
    <w:p w14:paraId="5A9BF330" w14:textId="4A56240E" w:rsidR="00021530" w:rsidRPr="001F63E0" w:rsidRDefault="00021530" w:rsidP="00021530">
      <w:pPr>
        <w:rPr>
          <w:rFonts w:ascii="Aptos" w:hAnsi="Aptos" w:cs="Calibri Light"/>
        </w:rPr>
      </w:pPr>
      <w:r w:rsidRPr="001F63E0">
        <w:rPr>
          <w:rFonts w:ascii="Aptos" w:hAnsi="Aptos" w:cs="Calibri Light"/>
        </w:rPr>
        <w:t>Urbroj:251-05-22-24-1</w:t>
      </w:r>
      <w:r w:rsidRPr="001F63E0">
        <w:rPr>
          <w:rFonts w:ascii="Aptos" w:hAnsi="Aptos" w:cs="Calibri Light"/>
        </w:rPr>
        <w:tab/>
      </w:r>
      <w:r w:rsidRPr="001F63E0">
        <w:rPr>
          <w:rFonts w:ascii="Aptos" w:hAnsi="Aptos" w:cs="Calibri Light"/>
        </w:rPr>
        <w:tab/>
      </w:r>
      <w:r w:rsidRPr="001F63E0">
        <w:rPr>
          <w:rFonts w:ascii="Aptos" w:hAnsi="Aptos" w:cs="Calibri Light"/>
        </w:rPr>
        <w:tab/>
      </w:r>
      <w:r w:rsidRPr="001F63E0">
        <w:rPr>
          <w:rFonts w:ascii="Aptos" w:hAnsi="Aptos" w:cs="Calibri Light"/>
        </w:rPr>
        <w:tab/>
      </w:r>
      <w:r w:rsidRPr="001F63E0">
        <w:rPr>
          <w:rFonts w:ascii="Aptos" w:hAnsi="Aptos" w:cs="Calibri Light"/>
        </w:rPr>
        <w:tab/>
      </w:r>
      <w:r w:rsidRPr="001F63E0">
        <w:rPr>
          <w:rFonts w:ascii="Aptos" w:hAnsi="Aptos" w:cs="Calibri Light"/>
        </w:rPr>
        <w:tab/>
        <w:t>OIB: 61817894937</w:t>
      </w:r>
      <w:r w:rsidRPr="001F63E0">
        <w:rPr>
          <w:rFonts w:ascii="Aptos" w:hAnsi="Aptos" w:cs="Calibri Light"/>
        </w:rPr>
        <w:tab/>
      </w:r>
    </w:p>
    <w:p w14:paraId="2BCD5C3E" w14:textId="77777777" w:rsidR="00021530" w:rsidRPr="001F63E0" w:rsidRDefault="00021530" w:rsidP="00021530">
      <w:pPr>
        <w:rPr>
          <w:rFonts w:ascii="Aptos" w:hAnsi="Aptos" w:cs="Calibri Light"/>
        </w:rPr>
      </w:pPr>
      <w:r w:rsidRPr="001F63E0">
        <w:rPr>
          <w:rFonts w:ascii="Aptos" w:hAnsi="Aptos" w:cs="Calibri Light"/>
        </w:rPr>
        <w:tab/>
      </w:r>
      <w:r w:rsidRPr="001F63E0">
        <w:rPr>
          <w:rFonts w:ascii="Aptos" w:hAnsi="Aptos" w:cs="Calibri Light"/>
        </w:rPr>
        <w:tab/>
      </w:r>
      <w:r w:rsidRPr="001F63E0">
        <w:rPr>
          <w:rFonts w:ascii="Aptos" w:hAnsi="Aptos" w:cs="Calibri Light"/>
        </w:rPr>
        <w:tab/>
      </w:r>
      <w:r w:rsidRPr="001F63E0">
        <w:rPr>
          <w:rFonts w:ascii="Aptos" w:hAnsi="Aptos" w:cs="Calibri Light"/>
        </w:rPr>
        <w:tab/>
      </w:r>
      <w:r w:rsidRPr="001F63E0">
        <w:rPr>
          <w:rFonts w:ascii="Aptos" w:hAnsi="Aptos" w:cs="Calibri Light"/>
        </w:rPr>
        <w:tab/>
      </w:r>
      <w:r w:rsidRPr="001F63E0">
        <w:rPr>
          <w:rFonts w:ascii="Aptos" w:hAnsi="Aptos" w:cs="Calibri Light"/>
        </w:rPr>
        <w:tab/>
      </w:r>
      <w:r w:rsidRPr="001F63E0">
        <w:rPr>
          <w:rFonts w:ascii="Aptos" w:hAnsi="Aptos" w:cs="Calibri Light"/>
        </w:rPr>
        <w:tab/>
      </w:r>
      <w:r w:rsidRPr="001F63E0">
        <w:rPr>
          <w:rFonts w:ascii="Aptos" w:hAnsi="Aptos" w:cs="Calibri Light"/>
        </w:rPr>
        <w:tab/>
      </w:r>
      <w:r w:rsidRPr="001F63E0">
        <w:rPr>
          <w:rFonts w:ascii="Aptos" w:hAnsi="Aptos" w:cs="Calibri Light"/>
        </w:rPr>
        <w:tab/>
        <w:t>RKP: 31213</w:t>
      </w:r>
    </w:p>
    <w:p w14:paraId="00588E45" w14:textId="6DDF361C" w:rsidR="00021530" w:rsidRPr="001F63E0" w:rsidRDefault="00021530" w:rsidP="00021530">
      <w:pPr>
        <w:rPr>
          <w:rFonts w:ascii="Aptos" w:hAnsi="Aptos" w:cs="Calibri Light"/>
        </w:rPr>
      </w:pPr>
      <w:r w:rsidRPr="001F63E0">
        <w:rPr>
          <w:rFonts w:ascii="Aptos" w:hAnsi="Aptos" w:cs="Calibri Light"/>
        </w:rPr>
        <w:t>Zagreb, 12.2.2024.</w:t>
      </w:r>
      <w:r w:rsidRPr="001F63E0">
        <w:rPr>
          <w:rFonts w:ascii="Aptos" w:hAnsi="Aptos" w:cs="Calibri Light"/>
        </w:rPr>
        <w:tab/>
      </w:r>
      <w:r w:rsidRPr="001F63E0">
        <w:rPr>
          <w:rFonts w:ascii="Aptos" w:hAnsi="Aptos" w:cs="Calibri Light"/>
        </w:rPr>
        <w:tab/>
      </w:r>
      <w:r w:rsidRPr="001F63E0">
        <w:rPr>
          <w:rFonts w:ascii="Aptos" w:hAnsi="Aptos" w:cs="Calibri Light"/>
        </w:rPr>
        <w:tab/>
      </w:r>
      <w:r w:rsidRPr="001F63E0">
        <w:rPr>
          <w:rFonts w:ascii="Aptos" w:hAnsi="Aptos" w:cs="Calibri Light"/>
        </w:rPr>
        <w:tab/>
      </w:r>
      <w:r w:rsidRPr="001F63E0">
        <w:rPr>
          <w:rFonts w:ascii="Aptos" w:hAnsi="Aptos" w:cs="Calibri Light"/>
        </w:rPr>
        <w:tab/>
      </w:r>
      <w:r w:rsidRPr="001F63E0">
        <w:rPr>
          <w:rFonts w:ascii="Aptos" w:hAnsi="Aptos" w:cs="Calibri Light"/>
        </w:rPr>
        <w:tab/>
      </w:r>
      <w:r w:rsidRPr="001F63E0">
        <w:rPr>
          <w:rFonts w:ascii="Aptos" w:hAnsi="Aptos" w:cs="Calibri Light"/>
        </w:rPr>
        <w:tab/>
        <w:t>Šifra djelatnosti: 8411</w:t>
      </w:r>
    </w:p>
    <w:p w14:paraId="60569514" w14:textId="77777777" w:rsidR="00021530" w:rsidRPr="001F63E0" w:rsidRDefault="00021530" w:rsidP="00021530">
      <w:pPr>
        <w:rPr>
          <w:rFonts w:ascii="Aptos" w:hAnsi="Aptos" w:cs="Calibri Light"/>
        </w:rPr>
      </w:pPr>
    </w:p>
    <w:p w14:paraId="74A1F9F4" w14:textId="77777777" w:rsidR="00021530" w:rsidRPr="001F63E0" w:rsidRDefault="00021530" w:rsidP="00021530">
      <w:pPr>
        <w:jc w:val="center"/>
        <w:rPr>
          <w:rFonts w:ascii="Aptos" w:hAnsi="Aptos" w:cs="Calibri Light"/>
          <w:b/>
          <w:sz w:val="28"/>
          <w:szCs w:val="28"/>
        </w:rPr>
      </w:pPr>
    </w:p>
    <w:p w14:paraId="04FEFE21" w14:textId="77777777" w:rsidR="00021530" w:rsidRPr="001F63E0" w:rsidRDefault="00021530" w:rsidP="00021530">
      <w:pPr>
        <w:jc w:val="center"/>
        <w:rPr>
          <w:rFonts w:ascii="Aptos" w:hAnsi="Aptos" w:cstheme="majorHAnsi"/>
          <w:b/>
          <w:i/>
          <w:iCs/>
          <w:sz w:val="28"/>
          <w:szCs w:val="28"/>
          <w:u w:val="single"/>
        </w:rPr>
      </w:pPr>
      <w:r w:rsidRPr="001F63E0">
        <w:rPr>
          <w:rFonts w:ascii="Aptos" w:hAnsi="Aptos" w:cstheme="majorHAnsi"/>
          <w:b/>
          <w:i/>
          <w:iCs/>
          <w:sz w:val="28"/>
          <w:szCs w:val="28"/>
          <w:u w:val="single"/>
        </w:rPr>
        <w:t xml:space="preserve">Bilješke uz financijske izvještaje </w:t>
      </w:r>
    </w:p>
    <w:p w14:paraId="4567EE76" w14:textId="6F41E12B" w:rsidR="00021530" w:rsidRPr="001F63E0" w:rsidRDefault="00021530" w:rsidP="00021530">
      <w:pPr>
        <w:jc w:val="center"/>
        <w:rPr>
          <w:rFonts w:ascii="Aptos" w:hAnsi="Aptos" w:cs="Calibri Light"/>
          <w:b/>
          <w:sz w:val="28"/>
          <w:szCs w:val="28"/>
        </w:rPr>
      </w:pPr>
      <w:r w:rsidRPr="001F63E0">
        <w:rPr>
          <w:rFonts w:ascii="Aptos" w:hAnsi="Aptos" w:cstheme="majorHAnsi"/>
          <w:b/>
          <w:i/>
          <w:iCs/>
          <w:sz w:val="28"/>
          <w:szCs w:val="28"/>
          <w:u w:val="single"/>
        </w:rPr>
        <w:t>za razdoblje od 1.1.2023. – 31.12.2023</w:t>
      </w:r>
      <w:r w:rsidRPr="001F63E0">
        <w:rPr>
          <w:rFonts w:ascii="Aptos" w:hAnsi="Aptos" w:cs="Calibri Light"/>
          <w:b/>
          <w:sz w:val="28"/>
          <w:szCs w:val="28"/>
        </w:rPr>
        <w:t>.</w:t>
      </w:r>
    </w:p>
    <w:p w14:paraId="3F3400BB" w14:textId="77777777" w:rsidR="00021530" w:rsidRPr="001F63E0" w:rsidRDefault="00021530" w:rsidP="00021530">
      <w:pPr>
        <w:rPr>
          <w:rFonts w:ascii="Aptos" w:hAnsi="Aptos" w:cs="Calibri Light"/>
        </w:rPr>
      </w:pPr>
    </w:p>
    <w:p w14:paraId="490CD3EF" w14:textId="77777777" w:rsidR="00021530" w:rsidRPr="001F63E0" w:rsidRDefault="00021530" w:rsidP="00021530">
      <w:pPr>
        <w:jc w:val="both"/>
        <w:rPr>
          <w:rFonts w:ascii="Aptos" w:hAnsi="Aptos" w:cs="Calibri Light"/>
          <w:sz w:val="28"/>
          <w:szCs w:val="28"/>
        </w:rPr>
      </w:pPr>
      <w:r w:rsidRPr="001F63E0">
        <w:rPr>
          <w:rFonts w:ascii="Aptos" w:hAnsi="Aptos" w:cs="Calibri Light"/>
          <w:sz w:val="28"/>
          <w:szCs w:val="28"/>
        </w:rPr>
        <w:t>UVOD</w:t>
      </w:r>
    </w:p>
    <w:p w14:paraId="0C2B550A" w14:textId="77777777" w:rsidR="00021530" w:rsidRPr="001F63E0" w:rsidRDefault="00021530" w:rsidP="00021530">
      <w:pPr>
        <w:jc w:val="both"/>
        <w:rPr>
          <w:rFonts w:ascii="Aptos" w:hAnsi="Aptos" w:cs="Calibri Light"/>
          <w:sz w:val="28"/>
          <w:szCs w:val="28"/>
        </w:rPr>
      </w:pPr>
    </w:p>
    <w:p w14:paraId="756A129B" w14:textId="77777777" w:rsidR="00021530" w:rsidRPr="001F63E0" w:rsidRDefault="00021530" w:rsidP="00021530">
      <w:pPr>
        <w:jc w:val="both"/>
        <w:rPr>
          <w:rFonts w:ascii="Aptos" w:hAnsi="Aptos" w:cs="Calibri Light"/>
        </w:rPr>
      </w:pPr>
      <w:r w:rsidRPr="001F63E0">
        <w:rPr>
          <w:rFonts w:ascii="Aptos" w:hAnsi="Aptos" w:cs="Calibri Light"/>
        </w:rPr>
        <w:t>Grad Zagreb ustrojen je na temelju Zakona o lokalnoj i područnoj (regionalnoj) samoupravi (Narodne novine 33/01, 60/01, 129/05, 109/07, 125/08, 36/09, 150/11, 144/12, 19/13, 137/15, 123/17,98/19 i 144/20) i Zakona o područjima županija, gradova i općina u Republici Hrvatskoj (Narodne novine 86/06, 125/06, 16/07, 95/08, 46/10, 145/10, 37/13, 44/13, 45/13 i 110/15). Položaj ustrojstvo i djelokrug Grada Zagreba uređeni su Zakonom o Gradu Zagrebu (Narodne novine 62/01, 125/08, 36/09, 119/14, 98/19 i 144/20).</w:t>
      </w:r>
    </w:p>
    <w:p w14:paraId="0158CA6F" w14:textId="2E01E732" w:rsidR="00021530" w:rsidRPr="001F63E0" w:rsidRDefault="00021530" w:rsidP="00021530">
      <w:pPr>
        <w:jc w:val="both"/>
        <w:rPr>
          <w:rFonts w:ascii="Aptos" w:hAnsi="Aptos" w:cs="Calibri Light"/>
        </w:rPr>
      </w:pPr>
      <w:r w:rsidRPr="001F63E0">
        <w:rPr>
          <w:rFonts w:ascii="Aptos" w:hAnsi="Aptos" w:cs="Calibri Light"/>
        </w:rPr>
        <w:t xml:space="preserve">Za obavljanje poslova iz djelokruga Grada u 2023. godini ustrojeno je 16 upravnih tijela ( 12 Gradskih ureda, 3 stručne službe i 1 zavod). </w:t>
      </w:r>
    </w:p>
    <w:p w14:paraId="465ABD32" w14:textId="53D58E34" w:rsidR="00021530" w:rsidRPr="001F63E0" w:rsidRDefault="00021530" w:rsidP="00021530">
      <w:pPr>
        <w:jc w:val="both"/>
        <w:rPr>
          <w:rFonts w:ascii="Aptos" w:hAnsi="Aptos" w:cs="Calibri Light"/>
        </w:rPr>
      </w:pPr>
      <w:r w:rsidRPr="001F63E0">
        <w:rPr>
          <w:rFonts w:ascii="Aptos" w:hAnsi="Aptos" w:cs="Calibri Light"/>
        </w:rPr>
        <w:t>Grad Zagreb vodi poslovne knjige i sastavlja financijske izvještaje prema proračunskom računovodstvu u skladu sa Zakonom o proračunu (Narodne novine 87/08, 136/12 i 15/15), Pravilnikom o proračunskom računovodstvu i računskom planu (Narodne novine 124/2014, 115/15, 87/16, 3/18, 126/19 i 108/20), Pravilnikom o financijskom izvještavanju u proračunskom računovodstvu (Narodne novine 3/15, 93/15, 135/15, 2/17, 28/17, 112/18, 126/19, 145/2020 i 32/21). Grad u svojim knjigovodstvenim evidencijama osigurava podatke o vrstama prihoda i primitaka, rashoda i izdataka, stanju imovine, obveza i vlastitih izvora. Knjigovodstvo se vodi po načelu dvojnog knjigovodstva, prema propisanom računskom planu. Prihodi i primici te rashodi i izdaci iskazuju se prema modificiranom načelu nastanka događaja. Prihodi i primici priznaju se u izvještajnom razdoblju u kojem su postali raspoloživi i pod uvjetom da su mjerljivi. Rashodi se priznaju na temelju nastanka događaja u izvještajnom razdoblju na koje se odnose neovisno o plaćanju. Internom uputom utvrđeni su rokovi za dostavu financijske dokumentacije koja će se evidentirati u poslovnim knjigama 2023. godine.</w:t>
      </w:r>
    </w:p>
    <w:p w14:paraId="140BBEB3" w14:textId="77777777" w:rsidR="00021530" w:rsidRPr="001F63E0" w:rsidRDefault="00021530" w:rsidP="0035609D">
      <w:pPr>
        <w:rPr>
          <w:rFonts w:ascii="Aptos" w:hAnsi="Aptos" w:cstheme="majorHAnsi"/>
          <w:b/>
        </w:rPr>
      </w:pPr>
    </w:p>
    <w:p w14:paraId="049E1758" w14:textId="77777777" w:rsidR="00021530" w:rsidRPr="001F63E0" w:rsidRDefault="00021530" w:rsidP="0035609D">
      <w:pPr>
        <w:rPr>
          <w:rFonts w:ascii="Aptos" w:hAnsi="Aptos" w:cstheme="majorHAnsi"/>
          <w:b/>
        </w:rPr>
      </w:pPr>
    </w:p>
    <w:p w14:paraId="4BF365D8" w14:textId="77777777" w:rsidR="00021530" w:rsidRPr="001F63E0" w:rsidRDefault="00021530" w:rsidP="0035609D">
      <w:pPr>
        <w:rPr>
          <w:rFonts w:ascii="Aptos" w:hAnsi="Aptos" w:cstheme="majorHAnsi"/>
          <w:b/>
        </w:rPr>
      </w:pPr>
    </w:p>
    <w:p w14:paraId="5F590F2E" w14:textId="77777777" w:rsidR="00021530" w:rsidRPr="001F63E0" w:rsidRDefault="00021530" w:rsidP="0035609D">
      <w:pPr>
        <w:rPr>
          <w:rFonts w:ascii="Aptos" w:hAnsi="Aptos" w:cstheme="majorHAnsi"/>
          <w:b/>
        </w:rPr>
      </w:pPr>
    </w:p>
    <w:p w14:paraId="7C5BE8BC" w14:textId="5AEB759A" w:rsidR="00757085" w:rsidRPr="001F63E0" w:rsidRDefault="00757085" w:rsidP="00757085">
      <w:pPr>
        <w:jc w:val="both"/>
        <w:rPr>
          <w:rFonts w:ascii="Aptos" w:hAnsi="Aptos" w:cstheme="majorHAnsi"/>
          <w:b/>
        </w:rPr>
      </w:pPr>
    </w:p>
    <w:p w14:paraId="461BE3D9" w14:textId="4CB390C1" w:rsidR="000A58F9" w:rsidRPr="001F63E0" w:rsidRDefault="000A58F9" w:rsidP="000A58F9">
      <w:pPr>
        <w:autoSpaceDE w:val="0"/>
        <w:jc w:val="both"/>
        <w:rPr>
          <w:rFonts w:ascii="Aptos" w:hAnsi="Aptos" w:cs="Calibri Light"/>
          <w:i/>
          <w:iCs/>
          <w:sz w:val="28"/>
          <w:szCs w:val="28"/>
          <w:u w:val="single"/>
        </w:rPr>
      </w:pPr>
      <w:r w:rsidRPr="001F63E0">
        <w:rPr>
          <w:rFonts w:ascii="Aptos" w:hAnsi="Aptos" w:cs="Calibri Light"/>
          <w:i/>
          <w:iCs/>
          <w:sz w:val="28"/>
          <w:szCs w:val="28"/>
          <w:u w:val="single"/>
        </w:rPr>
        <w:t>BILJEŠKE UZ OBRAZAC PR RAS</w:t>
      </w:r>
    </w:p>
    <w:p w14:paraId="3700E40F" w14:textId="77777777" w:rsidR="000A58F9" w:rsidRPr="001F63E0" w:rsidRDefault="000A58F9" w:rsidP="000A58F9">
      <w:pPr>
        <w:autoSpaceDE w:val="0"/>
        <w:jc w:val="both"/>
        <w:rPr>
          <w:rFonts w:ascii="Aptos" w:hAnsi="Aptos" w:cs="Calibri Light"/>
        </w:rPr>
      </w:pPr>
    </w:p>
    <w:p w14:paraId="2464C683" w14:textId="77777777" w:rsidR="000A58F9" w:rsidRPr="001F63E0" w:rsidRDefault="000A58F9" w:rsidP="00757085">
      <w:pPr>
        <w:jc w:val="both"/>
        <w:rPr>
          <w:rFonts w:ascii="Aptos" w:hAnsi="Aptos" w:cstheme="majorHAnsi"/>
          <w:b/>
        </w:rPr>
      </w:pPr>
    </w:p>
    <w:p w14:paraId="160B72C2" w14:textId="1015838F" w:rsidR="00757085" w:rsidRPr="001F63E0" w:rsidRDefault="00757085" w:rsidP="00757085">
      <w:pPr>
        <w:jc w:val="both"/>
        <w:rPr>
          <w:rFonts w:ascii="Aptos" w:hAnsi="Aptos" w:cs="Calibri Light"/>
          <w:b/>
          <w:bCs/>
          <w:sz w:val="22"/>
          <w:szCs w:val="22"/>
        </w:rPr>
      </w:pPr>
      <w:r w:rsidRPr="001F63E0">
        <w:rPr>
          <w:rFonts w:ascii="Aptos" w:hAnsi="Aptos" w:cstheme="majorHAnsi"/>
          <w:b/>
        </w:rPr>
        <w:t>PRIHODI POSLOVANJA (šifra 6)</w:t>
      </w:r>
    </w:p>
    <w:p w14:paraId="2C6FDFDA" w14:textId="77777777" w:rsidR="00757085" w:rsidRPr="001F63E0" w:rsidRDefault="00757085" w:rsidP="00757085">
      <w:pPr>
        <w:jc w:val="both"/>
        <w:rPr>
          <w:rFonts w:ascii="Aptos" w:hAnsi="Aptos" w:cs="Calibri Light"/>
          <w:b/>
          <w:bCs/>
          <w:sz w:val="22"/>
          <w:szCs w:val="22"/>
        </w:rPr>
      </w:pPr>
    </w:p>
    <w:p w14:paraId="30678DCE" w14:textId="6CFC770B" w:rsidR="00757085" w:rsidRPr="00AB3849" w:rsidRDefault="00757085" w:rsidP="00757085">
      <w:pPr>
        <w:jc w:val="both"/>
        <w:rPr>
          <w:rFonts w:ascii="Aptos" w:hAnsi="Aptos" w:cs="Calibri Light"/>
          <w:b/>
          <w:bCs/>
        </w:rPr>
      </w:pPr>
      <w:r w:rsidRPr="00AB3849">
        <w:rPr>
          <w:rFonts w:ascii="Aptos" w:hAnsi="Aptos" w:cs="Calibri Light"/>
          <w:b/>
          <w:bCs/>
        </w:rPr>
        <w:t>Porez i prirez na dohodak (šifra 611)</w:t>
      </w:r>
    </w:p>
    <w:p w14:paraId="0FB7E76A" w14:textId="77777777" w:rsidR="00757085" w:rsidRPr="00AB3849" w:rsidRDefault="00757085" w:rsidP="00757085">
      <w:pPr>
        <w:jc w:val="both"/>
        <w:rPr>
          <w:rFonts w:ascii="Aptos" w:hAnsi="Aptos" w:cs="Calibri Light"/>
        </w:rPr>
      </w:pPr>
      <w:r w:rsidRPr="00AB3849">
        <w:rPr>
          <w:rFonts w:ascii="Aptos" w:hAnsi="Aptos" w:cs="Calibri Light"/>
        </w:rPr>
        <w:t xml:space="preserve">Zakonom o izmjenama i dopunama Zakona o porezu na dohodak (Narodne novine 151/22) povećao se iznos primitaka kojeg osoba koja se smatra uzdržavanim članom može ostvariti na godišnjoj razini sa 1.990,86 EUR na 3.185,40 EUR. </w:t>
      </w:r>
      <w:r w:rsidRPr="00AB3849">
        <w:rPr>
          <w:rFonts w:ascii="Aptos" w:hAnsi="Aptos" w:cs="Calibri Light"/>
          <w:iCs/>
        </w:rPr>
        <w:t>Pozitivna gospodarska kretanja i rast plaća rezultirali</w:t>
      </w:r>
      <w:r w:rsidRPr="00AB3849">
        <w:rPr>
          <w:rFonts w:ascii="Aptos" w:hAnsi="Aptos" w:cs="Calibri Light"/>
        </w:rPr>
        <w:t xml:space="preserve"> su većim prihodima od poreza i prireza na dohodak u 2023. </w:t>
      </w:r>
    </w:p>
    <w:p w14:paraId="1D357D3D" w14:textId="77777777" w:rsidR="00757085" w:rsidRPr="00AB3849" w:rsidRDefault="00757085" w:rsidP="00757085">
      <w:pPr>
        <w:jc w:val="both"/>
        <w:rPr>
          <w:rFonts w:ascii="Aptos" w:hAnsi="Aptos" w:cs="Calibri Light"/>
        </w:rPr>
      </w:pPr>
    </w:p>
    <w:p w14:paraId="28125BB0" w14:textId="77777777" w:rsidR="00757085" w:rsidRPr="00AB3849" w:rsidRDefault="00757085" w:rsidP="00757085">
      <w:pPr>
        <w:jc w:val="both"/>
        <w:rPr>
          <w:rFonts w:ascii="Aptos" w:hAnsi="Aptos" w:cs="Calibri Light"/>
          <w:b/>
          <w:bCs/>
        </w:rPr>
      </w:pPr>
      <w:r w:rsidRPr="00AB3849">
        <w:rPr>
          <w:rFonts w:ascii="Aptos" w:hAnsi="Aptos" w:cs="Calibri Light"/>
          <w:b/>
          <w:bCs/>
        </w:rPr>
        <w:t>Porez na nasljedstva i darove (šifra 6132)</w:t>
      </w:r>
    </w:p>
    <w:p w14:paraId="63543033" w14:textId="77777777" w:rsidR="00757085" w:rsidRPr="00AB3849" w:rsidRDefault="00757085" w:rsidP="00757085">
      <w:pPr>
        <w:jc w:val="both"/>
        <w:rPr>
          <w:rFonts w:ascii="Aptos" w:hAnsi="Aptos" w:cs="Calibri Light"/>
        </w:rPr>
      </w:pPr>
      <w:r w:rsidRPr="00AB3849">
        <w:rPr>
          <w:rFonts w:ascii="Aptos" w:hAnsi="Aptos" w:cs="Calibri Light"/>
        </w:rPr>
        <w:t xml:space="preserve">Porez na nasljedstva i darove u 2023. ostvaren je manje nego prethodne godine što je vezano uz manji broj ugovora o nasljeđivanju i darovanju. </w:t>
      </w:r>
    </w:p>
    <w:p w14:paraId="2FC9F663" w14:textId="77777777" w:rsidR="00757085" w:rsidRPr="00AB3849" w:rsidRDefault="00757085" w:rsidP="00757085">
      <w:pPr>
        <w:jc w:val="both"/>
        <w:rPr>
          <w:rFonts w:ascii="Aptos" w:hAnsi="Aptos" w:cs="Calibri Light"/>
        </w:rPr>
      </w:pPr>
    </w:p>
    <w:p w14:paraId="71FDEFFB" w14:textId="77777777" w:rsidR="00757085" w:rsidRPr="00AB3849" w:rsidRDefault="00757085" w:rsidP="00757085">
      <w:pPr>
        <w:jc w:val="both"/>
        <w:rPr>
          <w:rFonts w:ascii="Aptos" w:hAnsi="Aptos" w:cs="Calibri Light"/>
          <w:b/>
          <w:bCs/>
        </w:rPr>
      </w:pPr>
      <w:r w:rsidRPr="00AB3849">
        <w:rPr>
          <w:rFonts w:ascii="Aptos" w:hAnsi="Aptos" w:cs="Calibri Light"/>
          <w:b/>
          <w:bCs/>
        </w:rPr>
        <w:t>Porez na promet (šifra 6142)</w:t>
      </w:r>
    </w:p>
    <w:p w14:paraId="35EC5CFB" w14:textId="77777777" w:rsidR="00757085" w:rsidRPr="00AB3849" w:rsidRDefault="00757085" w:rsidP="00757085">
      <w:pPr>
        <w:jc w:val="both"/>
        <w:rPr>
          <w:rFonts w:ascii="Aptos" w:hAnsi="Aptos" w:cs="Calibri Light"/>
        </w:rPr>
      </w:pPr>
      <w:r w:rsidRPr="00AB3849">
        <w:rPr>
          <w:rFonts w:ascii="Aptos" w:hAnsi="Aptos" w:cs="Calibri Light"/>
        </w:rPr>
        <w:t>Prihodi od poreza na promet odnose se na porez na potrošnju alkoholnih i bezalkoholnih pića u ugostiteljskim objektima i ostvareni su u manjem iznosu nego prethodne godine. Odlukom o izmjenama Odluke o lokalnim porezima i prirezu porezu na dohodak (Službeni glasnik Grada Zagreba 34/20 i Narodne novine 140/20) ukinuto je plaćanje poreza na potrošnju te se naplata odnosi na stara dugovanja.</w:t>
      </w:r>
    </w:p>
    <w:p w14:paraId="47B7D922" w14:textId="77777777" w:rsidR="00757085" w:rsidRPr="00AB3849" w:rsidRDefault="00757085" w:rsidP="00757085">
      <w:pPr>
        <w:jc w:val="both"/>
        <w:rPr>
          <w:rFonts w:ascii="Aptos" w:hAnsi="Aptos" w:cs="Calibri Light"/>
          <w:color w:val="FF0000"/>
        </w:rPr>
      </w:pPr>
    </w:p>
    <w:p w14:paraId="7311BFEB" w14:textId="77777777" w:rsidR="00757085" w:rsidRPr="00AB3849" w:rsidRDefault="00757085" w:rsidP="00757085">
      <w:pPr>
        <w:jc w:val="both"/>
        <w:rPr>
          <w:rFonts w:ascii="Aptos" w:hAnsi="Aptos" w:cs="Calibri Light"/>
          <w:b/>
          <w:bCs/>
        </w:rPr>
      </w:pPr>
      <w:r w:rsidRPr="00AB3849">
        <w:rPr>
          <w:rFonts w:ascii="Aptos" w:hAnsi="Aptos" w:cs="Calibri Light"/>
          <w:b/>
          <w:bCs/>
        </w:rPr>
        <w:t>Porez na dobitke od igara na sreću i ostali porezi od igara na sreću (šifra 6147)</w:t>
      </w:r>
    </w:p>
    <w:p w14:paraId="0AFCA105" w14:textId="77777777" w:rsidR="00757085" w:rsidRPr="00AB3849" w:rsidRDefault="00757085" w:rsidP="00757085">
      <w:pPr>
        <w:jc w:val="both"/>
        <w:rPr>
          <w:rFonts w:ascii="Aptos" w:hAnsi="Aptos" w:cs="Calibri Light"/>
        </w:rPr>
      </w:pPr>
      <w:r w:rsidRPr="00AB3849">
        <w:rPr>
          <w:rFonts w:ascii="Aptos" w:hAnsi="Aptos" w:cs="Calibri Light"/>
        </w:rPr>
        <w:t xml:space="preserve">Prihode od poreza na dobitke od igara na sreću i ostali porezi od igara na sreću čini porez na automate za zabavne igre i u 2023. ostvaren je više nego prethodne godine, a sve vezano za epidemiološku situaciju s koronavirusom u prethodnoj godini. </w:t>
      </w:r>
    </w:p>
    <w:p w14:paraId="18BA0008" w14:textId="77777777" w:rsidR="00757085" w:rsidRPr="00AB3849" w:rsidRDefault="00757085" w:rsidP="00757085">
      <w:pPr>
        <w:jc w:val="both"/>
        <w:rPr>
          <w:rFonts w:ascii="Aptos" w:hAnsi="Aptos" w:cs="Calibri Light"/>
          <w:b/>
          <w:bCs/>
          <w:color w:val="FF0000"/>
        </w:rPr>
      </w:pPr>
    </w:p>
    <w:p w14:paraId="329FE3C3" w14:textId="77777777" w:rsidR="00757085" w:rsidRPr="00AB3849" w:rsidRDefault="00757085" w:rsidP="00757085">
      <w:pPr>
        <w:jc w:val="both"/>
        <w:rPr>
          <w:rFonts w:ascii="Aptos" w:hAnsi="Aptos" w:cs="Calibri Light"/>
          <w:b/>
          <w:bCs/>
        </w:rPr>
      </w:pPr>
      <w:r w:rsidRPr="00AB3849">
        <w:rPr>
          <w:rFonts w:ascii="Aptos" w:hAnsi="Aptos" w:cs="Calibri Light"/>
          <w:b/>
          <w:bCs/>
        </w:rPr>
        <w:t>Tekuće pomoći od međunarodnih organizacija (šifra 6321)</w:t>
      </w:r>
    </w:p>
    <w:p w14:paraId="3AF173CD" w14:textId="77777777" w:rsidR="00757085" w:rsidRPr="00AB3849" w:rsidRDefault="00757085" w:rsidP="00757085">
      <w:pPr>
        <w:jc w:val="both"/>
        <w:rPr>
          <w:rFonts w:ascii="Aptos" w:hAnsi="Aptos" w:cs="Calibri Light"/>
        </w:rPr>
      </w:pPr>
      <w:r w:rsidRPr="00AB3849">
        <w:rPr>
          <w:rFonts w:ascii="Aptos" w:hAnsi="Aptos" w:cs="Calibri Light"/>
        </w:rPr>
        <w:t>U 2023. uplata tekućih pomoći od međunarodnih organizacija u iznosu od 3.251,10 eura odnosila se na projekt Connection.</w:t>
      </w:r>
    </w:p>
    <w:p w14:paraId="5BF44FA5" w14:textId="77777777" w:rsidR="00757085" w:rsidRPr="00AB3849" w:rsidRDefault="00757085" w:rsidP="00757085">
      <w:pPr>
        <w:jc w:val="both"/>
        <w:rPr>
          <w:rFonts w:ascii="Aptos" w:hAnsi="Aptos" w:cs="Calibri Light"/>
          <w:color w:val="FF0000"/>
        </w:rPr>
      </w:pPr>
    </w:p>
    <w:p w14:paraId="46A0546B" w14:textId="77777777" w:rsidR="00757085" w:rsidRPr="00AB3849" w:rsidRDefault="00757085" w:rsidP="00757085">
      <w:pPr>
        <w:jc w:val="both"/>
        <w:rPr>
          <w:rFonts w:ascii="Aptos" w:hAnsi="Aptos" w:cs="Calibri Light"/>
          <w:b/>
          <w:bCs/>
        </w:rPr>
      </w:pPr>
      <w:r w:rsidRPr="00AB3849">
        <w:rPr>
          <w:rFonts w:ascii="Aptos" w:hAnsi="Aptos" w:cs="Calibri Light"/>
          <w:b/>
          <w:bCs/>
        </w:rPr>
        <w:t>Tekuće pomoći od institucija i tijela EU (šifra 6323)</w:t>
      </w:r>
    </w:p>
    <w:p w14:paraId="0FD360CB" w14:textId="77777777" w:rsidR="00757085" w:rsidRPr="00AB3849" w:rsidRDefault="00757085" w:rsidP="00757085">
      <w:pPr>
        <w:jc w:val="both"/>
        <w:rPr>
          <w:rFonts w:ascii="Aptos" w:hAnsi="Aptos" w:cs="Calibri Light"/>
        </w:rPr>
      </w:pPr>
      <w:r w:rsidRPr="00AB3849">
        <w:rPr>
          <w:rFonts w:ascii="Aptos" w:hAnsi="Aptos" w:cs="Calibri Light"/>
        </w:rPr>
        <w:t>U 2023. tekuće pomoći od institucija i tijela EU ostvarene su u iznosu od 1.385.354,23 eura, a realizirani su sljedeći projekti:</w:t>
      </w:r>
    </w:p>
    <w:p w14:paraId="3B351002" w14:textId="77777777" w:rsidR="00757085" w:rsidRPr="00AB3849" w:rsidRDefault="00757085" w:rsidP="00757085">
      <w:pPr>
        <w:pStyle w:val="ListParagraph"/>
        <w:numPr>
          <w:ilvl w:val="0"/>
          <w:numId w:val="4"/>
        </w:numPr>
        <w:suppressAutoHyphens w:val="0"/>
        <w:autoSpaceDN/>
        <w:spacing w:after="160"/>
        <w:contextualSpacing/>
        <w:jc w:val="both"/>
        <w:rPr>
          <w:rFonts w:ascii="Aptos" w:hAnsi="Aptos" w:cs="Calibri Light"/>
        </w:rPr>
      </w:pPr>
      <w:r w:rsidRPr="00AB3849">
        <w:rPr>
          <w:rFonts w:ascii="Aptos" w:hAnsi="Aptos" w:cs="Calibri Light"/>
        </w:rPr>
        <w:t>ZA GREEN u iznosu od 972.000,00 eura,</w:t>
      </w:r>
    </w:p>
    <w:p w14:paraId="7DB3E268" w14:textId="77777777" w:rsidR="00757085" w:rsidRPr="00AB3849" w:rsidRDefault="00757085" w:rsidP="00757085">
      <w:pPr>
        <w:pStyle w:val="ListParagraph"/>
        <w:numPr>
          <w:ilvl w:val="0"/>
          <w:numId w:val="4"/>
        </w:numPr>
        <w:suppressAutoHyphens w:val="0"/>
        <w:autoSpaceDN/>
        <w:spacing w:after="160"/>
        <w:contextualSpacing/>
        <w:jc w:val="both"/>
        <w:rPr>
          <w:rFonts w:ascii="Aptos" w:hAnsi="Aptos" w:cs="Calibri Light"/>
        </w:rPr>
      </w:pPr>
      <w:r w:rsidRPr="00AB3849">
        <w:rPr>
          <w:rFonts w:ascii="Aptos" w:hAnsi="Aptos" w:cs="Calibri Light"/>
        </w:rPr>
        <w:t>REALLOCATE u iznosu od 100.868,50 eura,</w:t>
      </w:r>
    </w:p>
    <w:p w14:paraId="7901AD22" w14:textId="77777777" w:rsidR="00757085" w:rsidRPr="00AB3849" w:rsidRDefault="00757085" w:rsidP="00757085">
      <w:pPr>
        <w:pStyle w:val="ListParagraph"/>
        <w:numPr>
          <w:ilvl w:val="0"/>
          <w:numId w:val="4"/>
        </w:numPr>
        <w:suppressAutoHyphens w:val="0"/>
        <w:autoSpaceDN/>
        <w:spacing w:after="160"/>
        <w:contextualSpacing/>
        <w:jc w:val="both"/>
        <w:rPr>
          <w:rFonts w:ascii="Aptos" w:hAnsi="Aptos" w:cs="Calibri Light"/>
        </w:rPr>
      </w:pPr>
      <w:r w:rsidRPr="00AB3849">
        <w:rPr>
          <w:rFonts w:ascii="Aptos" w:hAnsi="Aptos" w:cs="Calibri Light"/>
        </w:rPr>
        <w:t>UP2030 u iznosu od 111.937,50 eura,</w:t>
      </w:r>
    </w:p>
    <w:p w14:paraId="505BED35" w14:textId="77777777" w:rsidR="00757085" w:rsidRPr="00AB3849" w:rsidRDefault="00757085" w:rsidP="00757085">
      <w:pPr>
        <w:pStyle w:val="ListParagraph"/>
        <w:numPr>
          <w:ilvl w:val="0"/>
          <w:numId w:val="4"/>
        </w:numPr>
        <w:suppressAutoHyphens w:val="0"/>
        <w:autoSpaceDN/>
        <w:spacing w:after="160"/>
        <w:contextualSpacing/>
        <w:jc w:val="both"/>
        <w:rPr>
          <w:rFonts w:ascii="Aptos" w:hAnsi="Aptos" w:cs="Calibri Light"/>
        </w:rPr>
      </w:pPr>
      <w:r w:rsidRPr="00AB3849">
        <w:rPr>
          <w:rFonts w:ascii="Aptos" w:hAnsi="Aptos" w:cs="Calibri Light"/>
        </w:rPr>
        <w:t>Work for a cause, serve for sport u iznosu od 65.564,32 eura,</w:t>
      </w:r>
    </w:p>
    <w:p w14:paraId="71A7EDD5" w14:textId="77777777" w:rsidR="00757085" w:rsidRPr="00AB3849" w:rsidRDefault="00757085" w:rsidP="00757085">
      <w:pPr>
        <w:pStyle w:val="ListParagraph"/>
        <w:numPr>
          <w:ilvl w:val="0"/>
          <w:numId w:val="4"/>
        </w:numPr>
        <w:suppressAutoHyphens w:val="0"/>
        <w:autoSpaceDN/>
        <w:spacing w:after="160"/>
        <w:contextualSpacing/>
        <w:jc w:val="both"/>
        <w:rPr>
          <w:rFonts w:ascii="Aptos" w:hAnsi="Aptos" w:cs="Calibri Light"/>
        </w:rPr>
      </w:pPr>
      <w:r w:rsidRPr="00AB3849">
        <w:rPr>
          <w:rFonts w:ascii="Aptos" w:hAnsi="Aptos" w:cs="Calibri Light"/>
        </w:rPr>
        <w:t>Tribute u iznosu od 53.926,47 eura,</w:t>
      </w:r>
    </w:p>
    <w:p w14:paraId="525BED94" w14:textId="77777777" w:rsidR="00757085" w:rsidRPr="00AB3849" w:rsidRDefault="00757085" w:rsidP="00757085">
      <w:pPr>
        <w:pStyle w:val="ListParagraph"/>
        <w:numPr>
          <w:ilvl w:val="0"/>
          <w:numId w:val="4"/>
        </w:numPr>
        <w:suppressAutoHyphens w:val="0"/>
        <w:autoSpaceDN/>
        <w:spacing w:after="160"/>
        <w:contextualSpacing/>
        <w:jc w:val="both"/>
        <w:rPr>
          <w:rFonts w:ascii="Aptos" w:hAnsi="Aptos" w:cs="Calibri Light"/>
        </w:rPr>
      </w:pPr>
      <w:r w:rsidRPr="00AB3849">
        <w:rPr>
          <w:rFonts w:ascii="Aptos" w:hAnsi="Aptos" w:cs="Calibri Light"/>
        </w:rPr>
        <w:t>Urban E u iznosu od 19.800,31 euro,</w:t>
      </w:r>
    </w:p>
    <w:p w14:paraId="2BB62181" w14:textId="77777777" w:rsidR="00757085" w:rsidRPr="00AB3849" w:rsidRDefault="00757085" w:rsidP="00757085">
      <w:pPr>
        <w:pStyle w:val="ListParagraph"/>
        <w:numPr>
          <w:ilvl w:val="0"/>
          <w:numId w:val="4"/>
        </w:numPr>
        <w:suppressAutoHyphens w:val="0"/>
        <w:autoSpaceDN/>
        <w:spacing w:after="160"/>
        <w:contextualSpacing/>
        <w:jc w:val="both"/>
        <w:rPr>
          <w:rFonts w:ascii="Aptos" w:hAnsi="Aptos" w:cs="Calibri Light"/>
        </w:rPr>
      </w:pPr>
      <w:r w:rsidRPr="00AB3849">
        <w:rPr>
          <w:rFonts w:ascii="Aptos" w:hAnsi="Aptos" w:cs="Calibri Light"/>
        </w:rPr>
        <w:t>Life loop u iznosu od 17.854,82 eura,</w:t>
      </w:r>
    </w:p>
    <w:p w14:paraId="05302A6F" w14:textId="77777777" w:rsidR="00757085" w:rsidRPr="00AB3849" w:rsidRDefault="00757085" w:rsidP="00757085">
      <w:pPr>
        <w:pStyle w:val="ListParagraph"/>
        <w:numPr>
          <w:ilvl w:val="0"/>
          <w:numId w:val="4"/>
        </w:numPr>
        <w:suppressAutoHyphens w:val="0"/>
        <w:autoSpaceDN/>
        <w:spacing w:after="160"/>
        <w:contextualSpacing/>
        <w:jc w:val="both"/>
        <w:rPr>
          <w:rFonts w:ascii="Aptos" w:hAnsi="Aptos" w:cs="Calibri Light"/>
        </w:rPr>
      </w:pPr>
      <w:r w:rsidRPr="00AB3849">
        <w:rPr>
          <w:rFonts w:ascii="Aptos" w:hAnsi="Aptos" w:cs="Calibri Light"/>
        </w:rPr>
        <w:t>Urban Manufacturing u iznosu od 16.630,78 eura,</w:t>
      </w:r>
    </w:p>
    <w:p w14:paraId="23D88C43" w14:textId="77777777" w:rsidR="00757085" w:rsidRPr="00AB3849" w:rsidRDefault="00757085" w:rsidP="00757085">
      <w:pPr>
        <w:pStyle w:val="ListParagraph"/>
        <w:numPr>
          <w:ilvl w:val="0"/>
          <w:numId w:val="4"/>
        </w:numPr>
        <w:suppressAutoHyphens w:val="0"/>
        <w:autoSpaceDN/>
        <w:spacing w:after="160"/>
        <w:contextualSpacing/>
        <w:jc w:val="both"/>
        <w:rPr>
          <w:rFonts w:ascii="Aptos" w:hAnsi="Aptos" w:cs="Calibri Light"/>
        </w:rPr>
      </w:pPr>
      <w:r w:rsidRPr="00AB3849">
        <w:rPr>
          <w:rFonts w:ascii="Aptos" w:hAnsi="Aptos" w:cs="Calibri Light"/>
        </w:rPr>
        <w:t>B.A.B.E., PUSHED, ISHOD u iznosu od 12.281,44 eura,</w:t>
      </w:r>
    </w:p>
    <w:p w14:paraId="4589B910" w14:textId="77777777" w:rsidR="00757085" w:rsidRPr="00AB3849" w:rsidRDefault="00757085" w:rsidP="00757085">
      <w:pPr>
        <w:pStyle w:val="ListParagraph"/>
        <w:numPr>
          <w:ilvl w:val="0"/>
          <w:numId w:val="4"/>
        </w:numPr>
        <w:suppressAutoHyphens w:val="0"/>
        <w:autoSpaceDN/>
        <w:spacing w:after="160"/>
        <w:contextualSpacing/>
        <w:jc w:val="both"/>
        <w:rPr>
          <w:rFonts w:ascii="Aptos" w:hAnsi="Aptos" w:cs="Calibri Light"/>
        </w:rPr>
      </w:pPr>
      <w:r w:rsidRPr="00AB3849">
        <w:rPr>
          <w:rFonts w:ascii="Aptos" w:hAnsi="Aptos" w:cs="Calibri Light"/>
        </w:rPr>
        <w:t>Urbrec u iznosu od 10.736,38 eura,</w:t>
      </w:r>
    </w:p>
    <w:p w14:paraId="4F8D62AB" w14:textId="77777777" w:rsidR="00757085" w:rsidRPr="00AB3849" w:rsidRDefault="00757085" w:rsidP="00757085">
      <w:pPr>
        <w:pStyle w:val="ListParagraph"/>
        <w:numPr>
          <w:ilvl w:val="0"/>
          <w:numId w:val="4"/>
        </w:numPr>
        <w:suppressAutoHyphens w:val="0"/>
        <w:autoSpaceDN/>
        <w:spacing w:after="160"/>
        <w:contextualSpacing/>
        <w:jc w:val="both"/>
        <w:rPr>
          <w:rFonts w:ascii="Aptos" w:hAnsi="Aptos" w:cs="Calibri Light"/>
        </w:rPr>
      </w:pPr>
      <w:r w:rsidRPr="00AB3849">
        <w:rPr>
          <w:rFonts w:ascii="Aptos" w:hAnsi="Aptos" w:cs="Calibri Light"/>
        </w:rPr>
        <w:lastRenderedPageBreak/>
        <w:t>TAIEX-REGION PEER2PEER program u iznosu od 3.000,00 eura,</w:t>
      </w:r>
    </w:p>
    <w:p w14:paraId="7E0F1B60" w14:textId="77777777" w:rsidR="00757085" w:rsidRPr="00AB3849" w:rsidRDefault="00757085" w:rsidP="00757085">
      <w:pPr>
        <w:pStyle w:val="ListParagraph"/>
        <w:numPr>
          <w:ilvl w:val="0"/>
          <w:numId w:val="4"/>
        </w:numPr>
        <w:suppressAutoHyphens w:val="0"/>
        <w:autoSpaceDN/>
        <w:spacing w:after="160"/>
        <w:contextualSpacing/>
        <w:jc w:val="both"/>
        <w:rPr>
          <w:rFonts w:ascii="Aptos" w:hAnsi="Aptos" w:cs="Calibri Light"/>
        </w:rPr>
      </w:pPr>
      <w:r w:rsidRPr="00AB3849">
        <w:rPr>
          <w:rFonts w:ascii="Aptos" w:hAnsi="Aptos" w:cs="Calibri Light"/>
        </w:rPr>
        <w:t>Reset u  iznosu od 753,71 euro.</w:t>
      </w:r>
    </w:p>
    <w:p w14:paraId="249A293D" w14:textId="77777777" w:rsidR="00757085" w:rsidRPr="00AB3849" w:rsidRDefault="00757085" w:rsidP="00757085">
      <w:pPr>
        <w:pStyle w:val="ListParagraph"/>
        <w:jc w:val="both"/>
        <w:rPr>
          <w:rFonts w:ascii="Aptos" w:hAnsi="Aptos" w:cs="Calibri Light"/>
          <w:color w:val="FF0000"/>
        </w:rPr>
      </w:pPr>
    </w:p>
    <w:p w14:paraId="492CCA46" w14:textId="5D870C09" w:rsidR="00757085" w:rsidRPr="00AB3849" w:rsidRDefault="00757085" w:rsidP="00757085">
      <w:pPr>
        <w:jc w:val="both"/>
        <w:rPr>
          <w:rFonts w:ascii="Aptos" w:hAnsi="Aptos" w:cs="Calibri Light"/>
          <w:b/>
          <w:bCs/>
        </w:rPr>
      </w:pPr>
      <w:r w:rsidRPr="00AB3849">
        <w:rPr>
          <w:rFonts w:ascii="Aptos" w:hAnsi="Aptos" w:cs="Calibri Light"/>
          <w:b/>
          <w:bCs/>
        </w:rPr>
        <w:t>Tekuće pomoći proračunu iz drugih proračuna i izvanproračunskim korisnicima (šifra 6331)</w:t>
      </w:r>
    </w:p>
    <w:p w14:paraId="5658B359" w14:textId="77777777" w:rsidR="00757085" w:rsidRPr="00AB3849" w:rsidRDefault="00757085" w:rsidP="00757085">
      <w:pPr>
        <w:jc w:val="both"/>
        <w:rPr>
          <w:rFonts w:ascii="Aptos" w:hAnsi="Aptos" w:cs="Calibri Light"/>
        </w:rPr>
      </w:pPr>
      <w:r w:rsidRPr="00AB3849">
        <w:rPr>
          <w:rFonts w:ascii="Aptos" w:hAnsi="Aptos" w:cs="Calibri Light"/>
        </w:rPr>
        <w:t>Tekuće pomoći proračunu iz drugih proračuna u 2023. ostvarene su u iznosu od 8.963.498,24 eura. Pomoći su doznačene za sljedeće namjene:</w:t>
      </w:r>
    </w:p>
    <w:p w14:paraId="23E547F5"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sufinanciranje Arene u iznosu od 3.750.000,00 eura,</w:t>
      </w:r>
    </w:p>
    <w:p w14:paraId="2E0647B0"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sufinanciranje međumjesnog javnog prijevoza učenika u iznosu od 2.155.257,66 eura,</w:t>
      </w:r>
    </w:p>
    <w:p w14:paraId="41F901EE"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fiskalna održivost dječjih vrtića u iznosu od 2.009.558,00 eura,</w:t>
      </w:r>
    </w:p>
    <w:p w14:paraId="08CBDCE2"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jednokratna pomoć osobama u privremenom smještaju u iznosu od 496.169,21 eura,</w:t>
      </w:r>
    </w:p>
    <w:p w14:paraId="0FE58047"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Pomoćnici u nastavi – faza V u iznosu od 225.597,85 eura,</w:t>
      </w:r>
    </w:p>
    <w:p w14:paraId="7276E3C7"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Modernizacija II u iznosu od 212.521,94 eura,</w:t>
      </w:r>
    </w:p>
    <w:p w14:paraId="560D4E24"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b/>
        </w:rPr>
      </w:pPr>
      <w:r w:rsidRPr="00AB3849">
        <w:rPr>
          <w:rFonts w:ascii="Aptos" w:hAnsi="Aptos" w:cs="Calibri Light"/>
        </w:rPr>
        <w:t>poticanje razvoja obrta, malog i srednjeg poduzetništva u iznosu od 51.446,72 eura,</w:t>
      </w:r>
    </w:p>
    <w:p w14:paraId="577B96DD"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b/>
        </w:rPr>
      </w:pPr>
      <w:r w:rsidRPr="00AB3849">
        <w:rPr>
          <w:rFonts w:ascii="Aptos" w:hAnsi="Aptos" w:cs="Calibri Light"/>
        </w:rPr>
        <w:t>Školski medni dan u iznosu od 29.832,00 eura,</w:t>
      </w:r>
    </w:p>
    <w:p w14:paraId="3B5789AE"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b/>
        </w:rPr>
      </w:pPr>
      <w:r w:rsidRPr="00AB3849">
        <w:rPr>
          <w:rFonts w:ascii="Aptos" w:hAnsi="Aptos" w:cs="Calibri Light"/>
        </w:rPr>
        <w:t>za Javnu vatrogasnu postrojbu u iznosu od 23.417,60 eura,</w:t>
      </w:r>
    </w:p>
    <w:p w14:paraId="2849B98B"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b/>
        </w:rPr>
      </w:pPr>
      <w:r w:rsidRPr="00AB3849">
        <w:rPr>
          <w:rFonts w:ascii="Aptos" w:hAnsi="Aptos" w:cs="Calibri Light"/>
        </w:rPr>
        <w:t>opskrbu školskih ustanova besplatnim menstrualnim potrepštinama u iznosu od 8.348,97 eura,</w:t>
      </w:r>
    </w:p>
    <w:p w14:paraId="2F5FE177"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Urban Manufacturing u iznosu od 1.348,29 eura.</w:t>
      </w:r>
    </w:p>
    <w:p w14:paraId="0C594F27" w14:textId="77777777" w:rsidR="00757085" w:rsidRPr="00AB3849" w:rsidRDefault="00757085" w:rsidP="00757085">
      <w:pPr>
        <w:pStyle w:val="ListParagraph"/>
        <w:jc w:val="both"/>
        <w:rPr>
          <w:rFonts w:ascii="Aptos" w:hAnsi="Aptos" w:cs="Calibri Light"/>
          <w:b/>
          <w:bCs/>
          <w:color w:val="FF0000"/>
        </w:rPr>
      </w:pPr>
    </w:p>
    <w:p w14:paraId="593E3221" w14:textId="77777777" w:rsidR="00757085" w:rsidRPr="00AB3849" w:rsidRDefault="00757085" w:rsidP="00757085">
      <w:pPr>
        <w:jc w:val="both"/>
        <w:rPr>
          <w:rFonts w:ascii="Aptos" w:hAnsi="Aptos" w:cs="Calibri Light"/>
          <w:b/>
          <w:bCs/>
        </w:rPr>
      </w:pPr>
      <w:r w:rsidRPr="00AB3849">
        <w:rPr>
          <w:rFonts w:ascii="Aptos" w:hAnsi="Aptos" w:cs="Calibri Light"/>
          <w:b/>
          <w:bCs/>
        </w:rPr>
        <w:t>Kapitalne pomoći proračunu iz drugih proračuna i izvanproračunskim korisnicima (šifra 6332)</w:t>
      </w:r>
    </w:p>
    <w:p w14:paraId="42160736" w14:textId="77777777" w:rsidR="00757085" w:rsidRPr="00AB3849" w:rsidRDefault="00757085" w:rsidP="00757085">
      <w:pPr>
        <w:jc w:val="both"/>
        <w:rPr>
          <w:rFonts w:ascii="Aptos" w:hAnsi="Aptos" w:cs="Calibri Light"/>
          <w:bCs/>
        </w:rPr>
      </w:pPr>
      <w:r w:rsidRPr="00AB3849">
        <w:rPr>
          <w:rFonts w:ascii="Aptos" w:hAnsi="Aptos" w:cs="Calibri Light"/>
          <w:bCs/>
        </w:rPr>
        <w:t xml:space="preserve">Kapitalne pomoći proračunu iz drugih proračuna i izvanproračunskim korisnicima </w:t>
      </w:r>
      <w:r w:rsidRPr="00AB3849">
        <w:rPr>
          <w:rFonts w:ascii="Aptos" w:hAnsi="Aptos" w:cs="Calibri Light"/>
        </w:rPr>
        <w:t xml:space="preserve">u 2023. </w:t>
      </w:r>
      <w:r w:rsidRPr="00AB3849">
        <w:rPr>
          <w:rFonts w:ascii="Aptos" w:hAnsi="Aptos" w:cs="Calibri Light"/>
          <w:bCs/>
        </w:rPr>
        <w:t>ostvarene su u iznosu od 838.563,44 eura za sljedeće projekte:</w:t>
      </w:r>
    </w:p>
    <w:p w14:paraId="621F79AF" w14:textId="77777777" w:rsidR="00757085" w:rsidRPr="00AB3849" w:rsidRDefault="00757085" w:rsidP="00757085">
      <w:pPr>
        <w:pStyle w:val="ListParagraph"/>
        <w:numPr>
          <w:ilvl w:val="0"/>
          <w:numId w:val="5"/>
        </w:numPr>
        <w:suppressAutoHyphens w:val="0"/>
        <w:autoSpaceDN/>
        <w:spacing w:after="160" w:line="254" w:lineRule="auto"/>
        <w:contextualSpacing/>
        <w:jc w:val="both"/>
        <w:rPr>
          <w:rFonts w:ascii="Aptos" w:hAnsi="Aptos" w:cs="Calibri Light"/>
          <w:bCs/>
        </w:rPr>
      </w:pPr>
      <w:r w:rsidRPr="00AB3849">
        <w:rPr>
          <w:rFonts w:ascii="Aptos" w:hAnsi="Aptos" w:cs="Calibri Light"/>
          <w:bCs/>
        </w:rPr>
        <w:t>Nastavak financiranja projekata započetih iz Fonda solidarnosti EU (Rudolfova vojarna i Područni ured Trnje) u iznosu od 630.226,38 eura,</w:t>
      </w:r>
    </w:p>
    <w:p w14:paraId="6C8C0AF5" w14:textId="77777777" w:rsidR="00757085" w:rsidRPr="00AB3849" w:rsidRDefault="00757085" w:rsidP="00757085">
      <w:pPr>
        <w:pStyle w:val="ListParagraph"/>
        <w:numPr>
          <w:ilvl w:val="0"/>
          <w:numId w:val="5"/>
        </w:numPr>
        <w:suppressAutoHyphens w:val="0"/>
        <w:autoSpaceDN/>
        <w:spacing w:after="160" w:line="254" w:lineRule="auto"/>
        <w:contextualSpacing/>
        <w:jc w:val="both"/>
        <w:rPr>
          <w:rFonts w:ascii="Aptos" w:hAnsi="Aptos" w:cs="Calibri Light"/>
          <w:bCs/>
        </w:rPr>
      </w:pPr>
      <w:r w:rsidRPr="00AB3849">
        <w:rPr>
          <w:rFonts w:ascii="Aptos" w:hAnsi="Aptos" w:cs="Calibri Light"/>
          <w:bCs/>
        </w:rPr>
        <w:t>Interventna mjera u iznosu od 176.286,67 eura,</w:t>
      </w:r>
    </w:p>
    <w:p w14:paraId="538D57C8" w14:textId="77777777" w:rsidR="00757085" w:rsidRPr="00AB3849" w:rsidRDefault="00757085" w:rsidP="00757085">
      <w:pPr>
        <w:pStyle w:val="ListParagraph"/>
        <w:numPr>
          <w:ilvl w:val="0"/>
          <w:numId w:val="5"/>
        </w:numPr>
        <w:suppressAutoHyphens w:val="0"/>
        <w:autoSpaceDN/>
        <w:spacing w:after="160" w:line="254" w:lineRule="auto"/>
        <w:contextualSpacing/>
        <w:jc w:val="both"/>
        <w:rPr>
          <w:rFonts w:ascii="Aptos" w:hAnsi="Aptos" w:cs="Calibri Light"/>
          <w:bCs/>
        </w:rPr>
      </w:pPr>
      <w:r w:rsidRPr="00AB3849">
        <w:rPr>
          <w:rFonts w:ascii="Aptos" w:hAnsi="Aptos" w:cs="Calibri Light"/>
          <w:bCs/>
        </w:rPr>
        <w:t>Sanacija zaletišta za skok u dalj i troskok na Sportsko-rekreacijskom centru Svetice u iznosu od 31.863,75 eura,</w:t>
      </w:r>
    </w:p>
    <w:p w14:paraId="706D7A61" w14:textId="77777777" w:rsidR="00757085" w:rsidRPr="00AB3849" w:rsidRDefault="00757085" w:rsidP="00757085">
      <w:pPr>
        <w:pStyle w:val="ListParagraph"/>
        <w:numPr>
          <w:ilvl w:val="0"/>
          <w:numId w:val="5"/>
        </w:numPr>
        <w:suppressAutoHyphens w:val="0"/>
        <w:autoSpaceDN/>
        <w:spacing w:after="160" w:line="254" w:lineRule="auto"/>
        <w:contextualSpacing/>
        <w:jc w:val="both"/>
        <w:rPr>
          <w:rFonts w:ascii="Aptos" w:hAnsi="Aptos" w:cs="Calibri Light"/>
          <w:bCs/>
        </w:rPr>
      </w:pPr>
      <w:r w:rsidRPr="00AB3849">
        <w:rPr>
          <w:rFonts w:ascii="Aptos" w:hAnsi="Aptos" w:cs="Calibri Light"/>
          <w:bCs/>
        </w:rPr>
        <w:t>Rotor Remetinec u iznosu od 186,64 eura.</w:t>
      </w:r>
    </w:p>
    <w:p w14:paraId="32FCDC91" w14:textId="77777777" w:rsidR="00757085" w:rsidRPr="00AB3849" w:rsidRDefault="00757085" w:rsidP="00757085">
      <w:pPr>
        <w:jc w:val="both"/>
        <w:rPr>
          <w:rFonts w:ascii="Aptos" w:hAnsi="Aptos" w:cs="Calibri Light"/>
          <w:b/>
          <w:bCs/>
          <w:color w:val="FF0000"/>
        </w:rPr>
      </w:pPr>
    </w:p>
    <w:p w14:paraId="29A66DEF" w14:textId="77777777" w:rsidR="00757085" w:rsidRPr="00AB3849" w:rsidRDefault="00757085" w:rsidP="00757085">
      <w:pPr>
        <w:jc w:val="both"/>
        <w:rPr>
          <w:rFonts w:ascii="Aptos" w:hAnsi="Aptos" w:cs="Calibri Light"/>
          <w:b/>
          <w:bCs/>
        </w:rPr>
      </w:pPr>
      <w:r w:rsidRPr="00AB3849">
        <w:rPr>
          <w:rFonts w:ascii="Aptos" w:hAnsi="Aptos" w:cs="Calibri Light"/>
          <w:b/>
          <w:bCs/>
        </w:rPr>
        <w:t>Tekuće pomoći izravnanja za decentralizirane funkcije (šifra 6351)</w:t>
      </w:r>
    </w:p>
    <w:p w14:paraId="70D439B2" w14:textId="1545C8B6" w:rsidR="00757085" w:rsidRPr="00AB3849" w:rsidRDefault="00757085" w:rsidP="00757085">
      <w:pPr>
        <w:jc w:val="both"/>
        <w:rPr>
          <w:rFonts w:ascii="Aptos" w:hAnsi="Aptos" w:cs="Calibri Light"/>
          <w:b/>
          <w:iCs/>
        </w:rPr>
      </w:pPr>
      <w:r w:rsidRPr="00AB3849">
        <w:rPr>
          <w:rFonts w:ascii="Aptos" w:hAnsi="Aptos" w:cs="Calibri Light"/>
          <w:iCs/>
        </w:rPr>
        <w:t xml:space="preserve">Tekuće pomoći izravnanja za decentralizirane funkcije </w:t>
      </w:r>
      <w:r w:rsidRPr="00AB3849">
        <w:rPr>
          <w:rFonts w:ascii="Aptos" w:hAnsi="Aptos" w:cs="Calibri Light"/>
        </w:rPr>
        <w:t xml:space="preserve">u 2023. </w:t>
      </w:r>
      <w:r w:rsidRPr="00AB3849">
        <w:rPr>
          <w:rFonts w:ascii="Aptos" w:hAnsi="Aptos" w:cs="Calibri Light"/>
          <w:iCs/>
        </w:rPr>
        <w:t>doznačene su u iznosu od 42.504.018,28 eura.</w:t>
      </w:r>
      <w:r w:rsidRPr="00AB3849">
        <w:rPr>
          <w:rFonts w:ascii="Aptos" w:hAnsi="Aptos" w:cs="Calibri Light"/>
          <w:b/>
          <w:iCs/>
        </w:rPr>
        <w:t xml:space="preserve"> </w:t>
      </w:r>
      <w:r w:rsidRPr="00AB3849">
        <w:rPr>
          <w:rFonts w:ascii="Aptos" w:hAnsi="Aptos" w:cs="Calibri Light"/>
          <w:iCs/>
        </w:rPr>
        <w:t>Člankom 12.</w:t>
      </w:r>
      <w:r w:rsidRPr="00AB3849">
        <w:rPr>
          <w:rFonts w:ascii="Aptos" w:hAnsi="Aptos" w:cs="Calibri Light"/>
          <w:b/>
          <w:iCs/>
        </w:rPr>
        <w:t xml:space="preserve"> </w:t>
      </w:r>
      <w:r w:rsidRPr="00AB3849">
        <w:rPr>
          <w:rFonts w:ascii="Aptos" w:hAnsi="Aptos" w:cs="Calibri Light"/>
          <w:bCs/>
          <w:iCs/>
        </w:rPr>
        <w:t>Zakona o obnovi zgrada oštećenih potresom na području Grada Zagreba, Krapinsko – zagorske županije, Zagrebačke županije, Sisačko-</w:t>
      </w:r>
      <w:r w:rsidR="00C869A4">
        <w:rPr>
          <w:rFonts w:ascii="Aptos" w:hAnsi="Aptos" w:cs="Calibri Light"/>
          <w:bCs/>
          <w:iCs/>
        </w:rPr>
        <w:t>m</w:t>
      </w:r>
      <w:r w:rsidRPr="00AB3849">
        <w:rPr>
          <w:rFonts w:ascii="Aptos" w:hAnsi="Aptos" w:cs="Calibri Light"/>
          <w:bCs/>
          <w:iCs/>
        </w:rPr>
        <w:t>oslavačke županije i Karlovačke županije  (Narodne novine 21/23) utvrđeno je da se za vrijeme trajanja programa mjera i aktivnosti obnove, udio u porezu na dohodak za decentralizirane funkcije u iznosu od 6%, utvrđen Zakonom o financiranju jedinica lokalne i područne (regionalne) samouprave, može utrošiti u svrhu saniranja šteta i obnove zbog potresa.</w:t>
      </w:r>
    </w:p>
    <w:p w14:paraId="18B653A2" w14:textId="77777777" w:rsidR="00757085" w:rsidRPr="00AB3849" w:rsidRDefault="00757085" w:rsidP="00757085">
      <w:pPr>
        <w:jc w:val="both"/>
        <w:rPr>
          <w:rFonts w:ascii="Aptos" w:hAnsi="Aptos" w:cs="Calibri Light"/>
          <w:bCs/>
          <w:iCs/>
        </w:rPr>
      </w:pPr>
      <w:r w:rsidRPr="00AB3849">
        <w:rPr>
          <w:rFonts w:ascii="Aptos" w:hAnsi="Aptos" w:cs="Calibri Light"/>
          <w:bCs/>
          <w:iCs/>
        </w:rPr>
        <w:t xml:space="preserve">Sredstva za pokriće rashoda za decentralizirane funkcije osnovnog i srednjeg školstva, socijalne skrbi, zdravstva i vatrogastva se za vrijeme programa mjera i aktivnosti obnove u cijelosti osiguravaju u državnom proračunu i doznačavaju na račun proračuna Grada </w:t>
      </w:r>
      <w:r w:rsidRPr="00AB3849">
        <w:rPr>
          <w:rFonts w:ascii="Aptos" w:hAnsi="Aptos" w:cs="Calibri Light"/>
          <w:bCs/>
          <w:iCs/>
        </w:rPr>
        <w:lastRenderedPageBreak/>
        <w:t>Zagreba do iznosa utvrđenih minimalnim standardima u pojedinim decentraliziranim djelatnostima.</w:t>
      </w:r>
    </w:p>
    <w:p w14:paraId="25B32BF8" w14:textId="77777777" w:rsidR="00757085" w:rsidRPr="00AB3849" w:rsidRDefault="00757085" w:rsidP="00757085">
      <w:pPr>
        <w:jc w:val="both"/>
        <w:rPr>
          <w:rFonts w:ascii="Aptos" w:hAnsi="Aptos" w:cs="Calibri Light"/>
          <w:bCs/>
          <w:iCs/>
          <w:color w:val="FF0000"/>
        </w:rPr>
      </w:pPr>
    </w:p>
    <w:p w14:paraId="65AA92D2" w14:textId="77777777" w:rsidR="00757085" w:rsidRPr="00AB3849" w:rsidRDefault="00757085" w:rsidP="00757085">
      <w:pPr>
        <w:jc w:val="both"/>
        <w:rPr>
          <w:rFonts w:ascii="Aptos" w:hAnsi="Aptos" w:cs="Calibri Light"/>
          <w:b/>
          <w:bCs/>
        </w:rPr>
      </w:pPr>
      <w:r w:rsidRPr="00AB3849">
        <w:rPr>
          <w:rFonts w:ascii="Aptos" w:hAnsi="Aptos" w:cs="Calibri Light"/>
          <w:b/>
          <w:bCs/>
        </w:rPr>
        <w:t>Tekuće pomoći temeljem prijenosa EU sredstava (šifra 6381)</w:t>
      </w:r>
    </w:p>
    <w:p w14:paraId="5BCF784D" w14:textId="77777777" w:rsidR="00757085" w:rsidRPr="00AB3849" w:rsidRDefault="00757085" w:rsidP="00757085">
      <w:pPr>
        <w:jc w:val="both"/>
        <w:rPr>
          <w:rFonts w:ascii="Aptos" w:hAnsi="Aptos" w:cs="Calibri Light"/>
        </w:rPr>
      </w:pPr>
      <w:r w:rsidRPr="00AB3849">
        <w:rPr>
          <w:rFonts w:ascii="Aptos" w:hAnsi="Aptos" w:cs="Calibri Light"/>
        </w:rPr>
        <w:t>Tekuće pomoći temeljem prijenosa EU sredstava u 2023. ostvarene su u iznosu od 4.377.999,98 eura, a doznačene su za projekte:</w:t>
      </w:r>
    </w:p>
    <w:p w14:paraId="4146FF09"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Pomoćnici u nastavi – faza V u iznosu od 1.757.630,48 eura,</w:t>
      </w:r>
    </w:p>
    <w:p w14:paraId="5BB2C6AC"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Potresni rizik Grada Zagreba u iznosu od 1.516.392,27 eura,</w:t>
      </w:r>
    </w:p>
    <w:p w14:paraId="747C9C7B"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Potres ZG 2020. – Mobilizacija i procjena u iznosu od 214.275,64 eura – Fond solidarnosti,</w:t>
      </w:r>
    </w:p>
    <w:p w14:paraId="6B8C1F61"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Školska shema voće, povrće i mliječni proizvodi 343.118,33 eura,</w:t>
      </w:r>
    </w:p>
    <w:p w14:paraId="799CC073"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Provedba ITU mehanizama u iznosu od 182.433,07 eura,</w:t>
      </w:r>
    </w:p>
    <w:p w14:paraId="0D8FF17E"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Soovica u iznosu od 204.070,88 eura,</w:t>
      </w:r>
    </w:p>
    <w:p w14:paraId="66303009"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Uči-radi-upoznaj URU u iznosu od 48.640,00 eura,</w:t>
      </w:r>
    </w:p>
    <w:p w14:paraId="61AFAB20"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Odgojno-obrazovni objekti u iznosu od 47.922,35 eura – Fond solidarnosti,</w:t>
      </w:r>
    </w:p>
    <w:p w14:paraId="2B44CD02"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LIFE CROSS u iznosu od 26.530,65 eura,</w:t>
      </w:r>
    </w:p>
    <w:p w14:paraId="09798C2A"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pružanje privremenog smještaja – potres ožujak 2020. u iznosu od 14.770,91 eura – Fond solidarnosti,</w:t>
      </w:r>
    </w:p>
    <w:p w14:paraId="1702D0D9"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Novi Jelkovec – mjesto neovisnog življenja u iznosu od 10.313,70 eura,</w:t>
      </w:r>
    </w:p>
    <w:p w14:paraId="6212C10A"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Ponovno aktivni u iznosu od 3.550,00 eura,</w:t>
      </w:r>
    </w:p>
    <w:p w14:paraId="04847CEB"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Metar do bolje klime u iznosu od 3.530,89 eura,</w:t>
      </w:r>
    </w:p>
    <w:p w14:paraId="69B90681"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Mladi mogu sve – povjerenjem do posla u iznosu od 2.379,38 eura,</w:t>
      </w:r>
    </w:p>
    <w:p w14:paraId="7A3B7979"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Senior 2030 u iznosu od 1.625,03 eura,</w:t>
      </w:r>
    </w:p>
    <w:p w14:paraId="56B00566"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Novi početak – podrška beskućnicima za uključivanje u društvenu zajednicu u iznosu od 512,91 euro,</w:t>
      </w:r>
    </w:p>
    <w:p w14:paraId="39CC105E"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Mreža za mlade za socijalno uključivanje u iznosu od 237,12 eura,</w:t>
      </w:r>
    </w:p>
    <w:p w14:paraId="649CB8B8"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Centar za integraciju u iznosu od 66,37 eura.</w:t>
      </w:r>
    </w:p>
    <w:p w14:paraId="1485900D" w14:textId="77777777" w:rsidR="00BE64D8" w:rsidRDefault="00BE64D8" w:rsidP="00757085">
      <w:pPr>
        <w:jc w:val="both"/>
        <w:rPr>
          <w:rFonts w:ascii="Aptos" w:hAnsi="Aptos" w:cs="Calibri Light"/>
          <w:b/>
          <w:bCs/>
        </w:rPr>
      </w:pPr>
    </w:p>
    <w:p w14:paraId="6B674B20" w14:textId="5171C453" w:rsidR="00757085" w:rsidRPr="00AB3849" w:rsidRDefault="00757085" w:rsidP="00757085">
      <w:pPr>
        <w:jc w:val="both"/>
        <w:rPr>
          <w:rFonts w:ascii="Aptos" w:hAnsi="Aptos" w:cs="Calibri Light"/>
          <w:b/>
          <w:bCs/>
        </w:rPr>
      </w:pPr>
      <w:r w:rsidRPr="00AB3849">
        <w:rPr>
          <w:rFonts w:ascii="Aptos" w:hAnsi="Aptos" w:cs="Calibri Light"/>
          <w:b/>
          <w:bCs/>
        </w:rPr>
        <w:t>Kapitalne pomoći temeljem prijenosa EU sredstava (šifra 6382)</w:t>
      </w:r>
    </w:p>
    <w:p w14:paraId="74B9F41F" w14:textId="77777777" w:rsidR="00757085" w:rsidRPr="00AB3849" w:rsidRDefault="00757085" w:rsidP="00757085">
      <w:pPr>
        <w:jc w:val="both"/>
        <w:rPr>
          <w:rFonts w:ascii="Aptos" w:hAnsi="Aptos" w:cs="Calibri Light"/>
        </w:rPr>
      </w:pPr>
      <w:r w:rsidRPr="00AB3849">
        <w:rPr>
          <w:rFonts w:ascii="Aptos" w:hAnsi="Aptos" w:cs="Calibri Light"/>
        </w:rPr>
        <w:t>Kapitalne pomoći temeljem prijenosa EU sredstava u 2023. ostvarene su u iznosu od 137.198.871,25 eura, a doznačene su za projekte:</w:t>
      </w:r>
    </w:p>
    <w:p w14:paraId="1CD73FE0"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čišćenje i odvoz građevinskog i drugog otpada nakon potresa u iznosu od 36.802.191,99 eura – Fond solidarnosti,</w:t>
      </w:r>
    </w:p>
    <w:p w14:paraId="08BA3C89"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obnova odgojno-obrazovnih ustanova u iznosu od 30.122.411,38 eura - Fond solidarnosti,</w:t>
      </w:r>
    </w:p>
    <w:p w14:paraId="6BB1042C"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izvanredno održavanje cesta i cestovnih objekata u iznosu od 20.141.394,36 eura – Fond solidarnosti,</w:t>
      </w:r>
    </w:p>
    <w:p w14:paraId="00F9F2DD"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cjelovita obnova iz područja obrazovanja u iznosu od 15.861.860,91 euro,</w:t>
      </w:r>
    </w:p>
    <w:p w14:paraId="0FE6CAE6"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područje prijevoza – redovno održavanje u iznosu od 9.491.366,59 eura – Fond solidarnosti,</w:t>
      </w:r>
    </w:p>
    <w:p w14:paraId="24029F64"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jednostavna izravna dodjela sredstava u iznosu od 5.610.434,53 eura – Fond solidarnosti,</w:t>
      </w:r>
    </w:p>
    <w:p w14:paraId="13A98966"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područje vodoopskrbe i otpadnih voda - GZ u iznosu od 3.521.673,33 eura,</w:t>
      </w:r>
    </w:p>
    <w:p w14:paraId="6A08C384"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privremeno skladište Resnik u iznosu od 2.730.119,44 eura – Fond solidarnosti,</w:t>
      </w:r>
    </w:p>
    <w:p w14:paraId="6D417CA6"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sanacija klizišta i potpornih zidova uslijed potresa u iznosu od 1.524.747,49 eura – Fond solidarnosti,</w:t>
      </w:r>
    </w:p>
    <w:p w14:paraId="0457DECD" w14:textId="77777777" w:rsidR="00757085" w:rsidRPr="00AB3849" w:rsidRDefault="00757085" w:rsidP="00757085">
      <w:pPr>
        <w:pStyle w:val="ListParagraph"/>
        <w:numPr>
          <w:ilvl w:val="0"/>
          <w:numId w:val="3"/>
        </w:numPr>
        <w:suppressAutoHyphens w:val="0"/>
        <w:autoSpaceDN/>
        <w:spacing w:after="160"/>
        <w:contextualSpacing/>
        <w:jc w:val="both"/>
        <w:rPr>
          <w:rFonts w:ascii="Aptos" w:hAnsi="Aptos" w:cs="Calibri Light"/>
        </w:rPr>
      </w:pPr>
      <w:r w:rsidRPr="00AB3849">
        <w:rPr>
          <w:rFonts w:ascii="Aptos" w:hAnsi="Aptos" w:cs="Calibri Light"/>
        </w:rPr>
        <w:t>područje prijevoza – vanjski, u iznosu od 2.302.768,71 eura – Fond solidarnosti,</w:t>
      </w:r>
    </w:p>
    <w:p w14:paraId="3A0B0091" w14:textId="77777777" w:rsidR="00757085" w:rsidRPr="00AB3849" w:rsidRDefault="00757085" w:rsidP="00504B04">
      <w:pPr>
        <w:pStyle w:val="ListParagraph"/>
        <w:numPr>
          <w:ilvl w:val="0"/>
          <w:numId w:val="3"/>
        </w:numPr>
        <w:suppressAutoHyphens w:val="0"/>
        <w:autoSpaceDN/>
        <w:spacing w:after="160"/>
        <w:contextualSpacing/>
        <w:rPr>
          <w:rFonts w:ascii="Aptos" w:hAnsi="Aptos" w:cs="Calibri Light"/>
        </w:rPr>
      </w:pPr>
      <w:r w:rsidRPr="00AB3849">
        <w:rPr>
          <w:rFonts w:ascii="Aptos" w:hAnsi="Aptos" w:cs="Calibri Light"/>
        </w:rPr>
        <w:lastRenderedPageBreak/>
        <w:t>Modernizacija pothodnika u iznosu od 2.260.390,99 eura,</w:t>
      </w:r>
    </w:p>
    <w:p w14:paraId="532186F4" w14:textId="77777777" w:rsidR="00757085" w:rsidRPr="00AB3849" w:rsidRDefault="00757085" w:rsidP="00504B04">
      <w:pPr>
        <w:pStyle w:val="ListParagraph"/>
        <w:numPr>
          <w:ilvl w:val="0"/>
          <w:numId w:val="3"/>
        </w:numPr>
        <w:suppressAutoHyphens w:val="0"/>
        <w:autoSpaceDN/>
        <w:spacing w:after="160"/>
        <w:contextualSpacing/>
        <w:rPr>
          <w:rFonts w:ascii="Aptos" w:hAnsi="Aptos" w:cs="Calibri Light"/>
        </w:rPr>
      </w:pPr>
      <w:r w:rsidRPr="00AB3849">
        <w:rPr>
          <w:rFonts w:ascii="Aptos" w:hAnsi="Aptos" w:cs="Calibri Light"/>
        </w:rPr>
        <w:t>Područje prijevoza - GZ u iznosu od 1.074.284,26 eura - Fond solidarnosti,</w:t>
      </w:r>
    </w:p>
    <w:p w14:paraId="48431508" w14:textId="77777777" w:rsidR="00757085" w:rsidRPr="00AB3849" w:rsidRDefault="00757085" w:rsidP="00504B04">
      <w:pPr>
        <w:pStyle w:val="ListParagraph"/>
        <w:numPr>
          <w:ilvl w:val="0"/>
          <w:numId w:val="3"/>
        </w:numPr>
        <w:suppressAutoHyphens w:val="0"/>
        <w:autoSpaceDN/>
        <w:spacing w:after="160"/>
        <w:contextualSpacing/>
        <w:rPr>
          <w:rFonts w:ascii="Aptos" w:hAnsi="Aptos" w:cs="Calibri Light"/>
        </w:rPr>
      </w:pPr>
      <w:r w:rsidRPr="00AB3849">
        <w:rPr>
          <w:rFonts w:ascii="Aptos" w:hAnsi="Aptos" w:cs="Calibri Light"/>
        </w:rPr>
        <w:t xml:space="preserve">sanacija objekata gradskih upravnih tijela u iznosu od 1.339.951,49 eura - Fond solidarnosti, </w:t>
      </w:r>
    </w:p>
    <w:p w14:paraId="508ABE4E" w14:textId="77777777" w:rsidR="00757085" w:rsidRPr="00AB3849" w:rsidRDefault="00757085" w:rsidP="00504B04">
      <w:pPr>
        <w:pStyle w:val="ListParagraph"/>
        <w:numPr>
          <w:ilvl w:val="0"/>
          <w:numId w:val="3"/>
        </w:numPr>
        <w:suppressAutoHyphens w:val="0"/>
        <w:autoSpaceDN/>
        <w:spacing w:after="160"/>
        <w:contextualSpacing/>
        <w:rPr>
          <w:rFonts w:ascii="Aptos" w:hAnsi="Aptos" w:cs="Calibri Light"/>
        </w:rPr>
      </w:pPr>
      <w:r w:rsidRPr="00AB3849">
        <w:rPr>
          <w:rFonts w:ascii="Aptos" w:hAnsi="Aptos" w:cs="Calibri Light"/>
        </w:rPr>
        <w:t>područje zdravstva u iznosu od 1.898.120,12 eura – Fond solidarnosti,</w:t>
      </w:r>
    </w:p>
    <w:p w14:paraId="75B38D79" w14:textId="77777777" w:rsidR="00757085" w:rsidRPr="00AB3849" w:rsidRDefault="00757085" w:rsidP="00504B04">
      <w:pPr>
        <w:pStyle w:val="ListParagraph"/>
        <w:numPr>
          <w:ilvl w:val="0"/>
          <w:numId w:val="3"/>
        </w:numPr>
        <w:suppressAutoHyphens w:val="0"/>
        <w:autoSpaceDN/>
        <w:spacing w:after="160"/>
        <w:contextualSpacing/>
        <w:rPr>
          <w:rFonts w:ascii="Aptos" w:hAnsi="Aptos" w:cs="Calibri Light"/>
        </w:rPr>
      </w:pPr>
      <w:r w:rsidRPr="00AB3849">
        <w:rPr>
          <w:rFonts w:ascii="Aptos" w:hAnsi="Aptos" w:cs="Calibri Light"/>
        </w:rPr>
        <w:t>energetska obnova zgrada javne namjene u iznosu od 630.066,11 eura,</w:t>
      </w:r>
    </w:p>
    <w:p w14:paraId="044764AE" w14:textId="77777777" w:rsidR="00757085" w:rsidRPr="00AB3849" w:rsidRDefault="00757085" w:rsidP="00504B04">
      <w:pPr>
        <w:pStyle w:val="ListParagraph"/>
        <w:numPr>
          <w:ilvl w:val="0"/>
          <w:numId w:val="3"/>
        </w:numPr>
        <w:suppressAutoHyphens w:val="0"/>
        <w:autoSpaceDN/>
        <w:spacing w:after="160"/>
        <w:contextualSpacing/>
        <w:rPr>
          <w:rFonts w:ascii="Aptos" w:hAnsi="Aptos" w:cs="Calibri Light"/>
        </w:rPr>
      </w:pPr>
      <w:r w:rsidRPr="00AB3849">
        <w:rPr>
          <w:rFonts w:ascii="Aptos" w:hAnsi="Aptos" w:cs="Calibri Light"/>
        </w:rPr>
        <w:t xml:space="preserve">Interventna mjera u iznosu od 386.134,43 eura, </w:t>
      </w:r>
    </w:p>
    <w:p w14:paraId="41EE154B" w14:textId="77777777" w:rsidR="00757085" w:rsidRPr="00AB3849" w:rsidRDefault="00757085" w:rsidP="00504B04">
      <w:pPr>
        <w:pStyle w:val="ListParagraph"/>
        <w:numPr>
          <w:ilvl w:val="0"/>
          <w:numId w:val="3"/>
        </w:numPr>
        <w:suppressAutoHyphens w:val="0"/>
        <w:autoSpaceDN/>
        <w:spacing w:after="160"/>
        <w:contextualSpacing/>
        <w:rPr>
          <w:rFonts w:ascii="Aptos" w:hAnsi="Aptos" w:cs="Calibri Light"/>
        </w:rPr>
      </w:pPr>
      <w:r w:rsidRPr="00AB3849">
        <w:rPr>
          <w:rFonts w:ascii="Aptos" w:hAnsi="Aptos" w:cs="Calibri Light"/>
        </w:rPr>
        <w:t>Greenway u iznosu od 306.050,51 eura,</w:t>
      </w:r>
    </w:p>
    <w:p w14:paraId="65B3ACEB" w14:textId="77777777" w:rsidR="00757085" w:rsidRPr="00AB3849" w:rsidRDefault="00757085" w:rsidP="00504B04">
      <w:pPr>
        <w:pStyle w:val="ListParagraph"/>
        <w:numPr>
          <w:ilvl w:val="0"/>
          <w:numId w:val="3"/>
        </w:numPr>
        <w:suppressAutoHyphens w:val="0"/>
        <w:autoSpaceDN/>
        <w:spacing w:after="160"/>
        <w:contextualSpacing/>
        <w:rPr>
          <w:rFonts w:ascii="Aptos" w:hAnsi="Aptos" w:cs="Calibri Light"/>
        </w:rPr>
      </w:pPr>
      <w:r w:rsidRPr="00AB3849">
        <w:rPr>
          <w:rFonts w:ascii="Aptos" w:hAnsi="Aptos" w:cs="Calibri Light"/>
        </w:rPr>
        <w:t>područje vodoopskrbe i otpadnih voda - vanjski u iznosu od 292.238,27 eura,</w:t>
      </w:r>
    </w:p>
    <w:p w14:paraId="38FDA8EF" w14:textId="77777777" w:rsidR="00757085" w:rsidRPr="00AB3849" w:rsidRDefault="00757085" w:rsidP="00504B04">
      <w:pPr>
        <w:pStyle w:val="ListParagraph"/>
        <w:numPr>
          <w:ilvl w:val="0"/>
          <w:numId w:val="3"/>
        </w:numPr>
        <w:suppressAutoHyphens w:val="0"/>
        <w:autoSpaceDN/>
        <w:spacing w:after="160"/>
        <w:contextualSpacing/>
        <w:rPr>
          <w:rFonts w:ascii="Aptos" w:hAnsi="Aptos" w:cs="Calibri Light"/>
        </w:rPr>
      </w:pPr>
      <w:r w:rsidRPr="00AB3849">
        <w:rPr>
          <w:rFonts w:ascii="Aptos" w:hAnsi="Aptos" w:cs="Calibri Light"/>
        </w:rPr>
        <w:t>Modernizacija II u iznosu od 228.298,59 eura,</w:t>
      </w:r>
    </w:p>
    <w:p w14:paraId="7646B26F" w14:textId="77777777" w:rsidR="00757085" w:rsidRPr="00AB3849" w:rsidRDefault="00757085" w:rsidP="00504B04">
      <w:pPr>
        <w:pStyle w:val="ListParagraph"/>
        <w:numPr>
          <w:ilvl w:val="0"/>
          <w:numId w:val="3"/>
        </w:numPr>
        <w:suppressAutoHyphens w:val="0"/>
        <w:autoSpaceDN/>
        <w:spacing w:after="160"/>
        <w:contextualSpacing/>
        <w:rPr>
          <w:rFonts w:ascii="Aptos" w:hAnsi="Aptos" w:cs="Calibri Light"/>
        </w:rPr>
      </w:pPr>
      <w:r w:rsidRPr="00AB3849">
        <w:rPr>
          <w:rFonts w:ascii="Aptos" w:hAnsi="Aptos" w:cs="Calibri Light"/>
        </w:rPr>
        <w:t>ZAGEE u iznosu od 132.745,14 eura,</w:t>
      </w:r>
    </w:p>
    <w:p w14:paraId="113855D2" w14:textId="77777777" w:rsidR="00757085" w:rsidRPr="00AB3849" w:rsidRDefault="00757085" w:rsidP="00504B04">
      <w:pPr>
        <w:pStyle w:val="ListParagraph"/>
        <w:numPr>
          <w:ilvl w:val="0"/>
          <w:numId w:val="3"/>
        </w:numPr>
        <w:suppressAutoHyphens w:val="0"/>
        <w:autoSpaceDN/>
        <w:spacing w:after="160"/>
        <w:contextualSpacing/>
        <w:rPr>
          <w:rFonts w:ascii="Aptos" w:hAnsi="Aptos" w:cs="Calibri Light"/>
        </w:rPr>
      </w:pPr>
      <w:r w:rsidRPr="00AB3849">
        <w:rPr>
          <w:rFonts w:ascii="Aptos" w:hAnsi="Aptos" w:cs="Calibri Light"/>
        </w:rPr>
        <w:t>Reciklažno dvorište u naselju Podsused u iznosu od 97.839,91 eura,</w:t>
      </w:r>
    </w:p>
    <w:p w14:paraId="394118C1" w14:textId="77777777" w:rsidR="00757085" w:rsidRPr="00AB3849" w:rsidRDefault="00757085" w:rsidP="00504B04">
      <w:pPr>
        <w:pStyle w:val="ListParagraph"/>
        <w:numPr>
          <w:ilvl w:val="0"/>
          <w:numId w:val="3"/>
        </w:numPr>
        <w:suppressAutoHyphens w:val="0"/>
        <w:autoSpaceDN/>
        <w:spacing w:after="160"/>
        <w:contextualSpacing/>
        <w:rPr>
          <w:rFonts w:ascii="Aptos" w:hAnsi="Aptos" w:cs="Calibri Light"/>
        </w:rPr>
      </w:pPr>
      <w:r w:rsidRPr="00AB3849">
        <w:rPr>
          <w:rFonts w:ascii="Aptos" w:hAnsi="Aptos" w:cs="Calibri Light"/>
        </w:rPr>
        <w:t>Solizag u iznosu od 406.358,79 eura,</w:t>
      </w:r>
    </w:p>
    <w:p w14:paraId="115F7830" w14:textId="77777777" w:rsidR="00757085" w:rsidRPr="00AB3849" w:rsidRDefault="00757085" w:rsidP="00504B04">
      <w:pPr>
        <w:pStyle w:val="ListParagraph"/>
        <w:numPr>
          <w:ilvl w:val="0"/>
          <w:numId w:val="3"/>
        </w:numPr>
        <w:suppressAutoHyphens w:val="0"/>
        <w:autoSpaceDN/>
        <w:spacing w:after="160"/>
        <w:contextualSpacing/>
        <w:rPr>
          <w:rFonts w:ascii="Aptos" w:hAnsi="Aptos" w:cs="Calibri Light"/>
        </w:rPr>
      </w:pPr>
      <w:r w:rsidRPr="00AB3849">
        <w:rPr>
          <w:rFonts w:ascii="Aptos" w:hAnsi="Aptos" w:cs="Calibri Light"/>
        </w:rPr>
        <w:t>kapelica Sv. Jurja u Parku Maksimir u iznosu od 36.366,27 eura – Fond solidarnosti,</w:t>
      </w:r>
    </w:p>
    <w:p w14:paraId="16927546" w14:textId="77777777" w:rsidR="00757085" w:rsidRPr="00AB3849" w:rsidRDefault="00757085" w:rsidP="00504B04">
      <w:pPr>
        <w:pStyle w:val="ListParagraph"/>
        <w:numPr>
          <w:ilvl w:val="0"/>
          <w:numId w:val="3"/>
        </w:numPr>
        <w:suppressAutoHyphens w:val="0"/>
        <w:autoSpaceDN/>
        <w:spacing w:after="160"/>
        <w:contextualSpacing/>
        <w:rPr>
          <w:rFonts w:ascii="Aptos" w:hAnsi="Aptos" w:cs="Calibri Light"/>
        </w:rPr>
      </w:pPr>
      <w:r w:rsidRPr="00AB3849">
        <w:rPr>
          <w:rFonts w:ascii="Aptos" w:hAnsi="Aptos" w:cs="Calibri Light"/>
        </w:rPr>
        <w:t>Rotor Remetinec u iznosu od 1.057,64 eura.</w:t>
      </w:r>
    </w:p>
    <w:p w14:paraId="0BA9BBE0" w14:textId="77777777" w:rsidR="00757085" w:rsidRPr="00AB3849" w:rsidRDefault="00757085" w:rsidP="00757085">
      <w:pPr>
        <w:jc w:val="both"/>
        <w:rPr>
          <w:rFonts w:ascii="Aptos" w:hAnsi="Aptos" w:cs="Calibri Light"/>
        </w:rPr>
      </w:pPr>
    </w:p>
    <w:p w14:paraId="099931C2" w14:textId="77777777" w:rsidR="00757085" w:rsidRPr="00AB3849" w:rsidRDefault="00757085" w:rsidP="00757085">
      <w:pPr>
        <w:jc w:val="both"/>
        <w:rPr>
          <w:rFonts w:ascii="Aptos" w:hAnsi="Aptos" w:cs="Calibri Light"/>
          <w:b/>
          <w:bCs/>
        </w:rPr>
      </w:pPr>
      <w:r w:rsidRPr="00AB3849">
        <w:rPr>
          <w:rFonts w:ascii="Aptos" w:hAnsi="Aptos" w:cs="Calibri Light"/>
          <w:b/>
          <w:bCs/>
        </w:rPr>
        <w:t>Tekući prijenosi između proračunskih korisnika istog proračuna temeljem prijenosa EU sredstava (šifra 6393)</w:t>
      </w:r>
    </w:p>
    <w:p w14:paraId="5516877D" w14:textId="13A61C13" w:rsidR="00757085" w:rsidRPr="00AB3849" w:rsidRDefault="00757085" w:rsidP="00757085">
      <w:pPr>
        <w:jc w:val="both"/>
        <w:rPr>
          <w:rFonts w:ascii="Aptos" w:hAnsi="Aptos" w:cs="Calibri Light"/>
          <w:bCs/>
        </w:rPr>
      </w:pPr>
      <w:r w:rsidRPr="00AB3849">
        <w:rPr>
          <w:rFonts w:ascii="Aptos" w:hAnsi="Aptos" w:cs="Calibri Light"/>
          <w:bCs/>
        </w:rPr>
        <w:t xml:space="preserve">Tekući prijenosi između proračunskih korisnika istog proračuna temeljem prijenosa EU sredstava u 2023. ostvareni su u iznosu od </w:t>
      </w:r>
      <w:r w:rsidR="00A9392E">
        <w:rPr>
          <w:rFonts w:ascii="Aptos" w:hAnsi="Aptos" w:cs="Calibri Light"/>
          <w:bCs/>
        </w:rPr>
        <w:t xml:space="preserve">20.055,95 </w:t>
      </w:r>
      <w:r w:rsidRPr="00AB3849">
        <w:rPr>
          <w:rFonts w:ascii="Aptos" w:hAnsi="Aptos" w:cs="Calibri Light"/>
          <w:bCs/>
        </w:rPr>
        <w:t>eura, a doznačeno je za Umjetnički paviljon, Kazalište lutaka</w:t>
      </w:r>
      <w:r w:rsidR="00A9392E">
        <w:rPr>
          <w:rFonts w:ascii="Aptos" w:hAnsi="Aptos" w:cs="Calibri Light"/>
          <w:bCs/>
        </w:rPr>
        <w:t xml:space="preserve">, </w:t>
      </w:r>
      <w:r w:rsidRPr="00AB3849">
        <w:rPr>
          <w:rFonts w:ascii="Aptos" w:hAnsi="Aptos" w:cs="Calibri Light"/>
          <w:bCs/>
        </w:rPr>
        <w:t>Centar za likovni odgoj</w:t>
      </w:r>
      <w:r w:rsidR="00A9392E">
        <w:rPr>
          <w:rFonts w:ascii="Aptos" w:hAnsi="Aptos" w:cs="Calibri Light"/>
          <w:bCs/>
        </w:rPr>
        <w:t xml:space="preserve"> i Ustanovu Zagreb film</w:t>
      </w:r>
      <w:r w:rsidRPr="00AB3849">
        <w:rPr>
          <w:rFonts w:ascii="Aptos" w:hAnsi="Aptos" w:cs="Calibri Light"/>
          <w:bCs/>
        </w:rPr>
        <w:t>.</w:t>
      </w:r>
    </w:p>
    <w:p w14:paraId="5C58A019" w14:textId="77777777" w:rsidR="00757085" w:rsidRPr="00AB3849" w:rsidRDefault="00757085" w:rsidP="00757085">
      <w:pPr>
        <w:jc w:val="both"/>
        <w:rPr>
          <w:rFonts w:ascii="Aptos" w:hAnsi="Aptos" w:cs="Calibri Light"/>
          <w:bCs/>
        </w:rPr>
      </w:pPr>
    </w:p>
    <w:p w14:paraId="4F02C92E" w14:textId="77777777" w:rsidR="00757085" w:rsidRPr="00AB3849" w:rsidRDefault="00757085" w:rsidP="00757085">
      <w:pPr>
        <w:jc w:val="both"/>
        <w:rPr>
          <w:rFonts w:ascii="Aptos" w:hAnsi="Aptos" w:cs="Calibri Light"/>
          <w:b/>
          <w:bCs/>
        </w:rPr>
      </w:pPr>
      <w:r w:rsidRPr="00AB3849">
        <w:rPr>
          <w:rFonts w:ascii="Aptos" w:hAnsi="Aptos" w:cs="Calibri Light"/>
          <w:b/>
          <w:bCs/>
        </w:rPr>
        <w:t>Kapitalni prijenosi između proračunskih korisnika istog proračuna temeljem prijenosa EU sredstava (šifra 6394)</w:t>
      </w:r>
    </w:p>
    <w:p w14:paraId="38ECCB58" w14:textId="67DA3C17" w:rsidR="00757085" w:rsidRPr="00AB3849" w:rsidRDefault="00757085" w:rsidP="00757085">
      <w:pPr>
        <w:jc w:val="both"/>
        <w:rPr>
          <w:rFonts w:ascii="Aptos" w:hAnsi="Aptos" w:cs="Calibri Light"/>
          <w:bCs/>
        </w:rPr>
      </w:pPr>
      <w:r w:rsidRPr="00AB3849">
        <w:rPr>
          <w:rFonts w:ascii="Aptos" w:hAnsi="Aptos" w:cs="Calibri Light"/>
        </w:rPr>
        <w:t xml:space="preserve">Kapitalni prijenosi između proračunskih korisnika istog proračuna temeljem prijenosa EU sredstava </w:t>
      </w:r>
      <w:r w:rsidRPr="00AB3849">
        <w:rPr>
          <w:rFonts w:ascii="Aptos" w:hAnsi="Aptos" w:cs="Calibri Light"/>
          <w:bCs/>
        </w:rPr>
        <w:t xml:space="preserve">u 2023. ostvareni su u iznosu od </w:t>
      </w:r>
      <w:r w:rsidR="00A9392E">
        <w:rPr>
          <w:rFonts w:ascii="Aptos" w:hAnsi="Aptos" w:cs="Calibri Light"/>
          <w:bCs/>
        </w:rPr>
        <w:t>19.197,06</w:t>
      </w:r>
      <w:r w:rsidRPr="00AB3849">
        <w:rPr>
          <w:rFonts w:ascii="Aptos" w:hAnsi="Aptos" w:cs="Calibri Light"/>
          <w:bCs/>
        </w:rPr>
        <w:t xml:space="preserve"> eura za Knjižnice Grada Zagreba</w:t>
      </w:r>
      <w:r w:rsidR="00A9392E">
        <w:rPr>
          <w:rFonts w:ascii="Aptos" w:hAnsi="Aptos" w:cs="Calibri Light"/>
          <w:bCs/>
        </w:rPr>
        <w:t>, Gradsko dramsko kazalište Gavella i Muzej Prigorja</w:t>
      </w:r>
      <w:r w:rsidRPr="00AB3849">
        <w:rPr>
          <w:rFonts w:ascii="Aptos" w:hAnsi="Aptos" w:cs="Calibri Light"/>
          <w:bCs/>
        </w:rPr>
        <w:t>.</w:t>
      </w:r>
    </w:p>
    <w:p w14:paraId="6F41BC71" w14:textId="77777777" w:rsidR="00757085" w:rsidRPr="00AB3849" w:rsidRDefault="00757085" w:rsidP="00757085">
      <w:pPr>
        <w:jc w:val="both"/>
        <w:rPr>
          <w:rFonts w:ascii="Aptos" w:hAnsi="Aptos" w:cs="Calibri Light"/>
          <w:bCs/>
        </w:rPr>
      </w:pPr>
    </w:p>
    <w:p w14:paraId="7DC80E0E" w14:textId="3ACC6845" w:rsidR="00757085" w:rsidRPr="00AB3849" w:rsidRDefault="00757085" w:rsidP="00757085">
      <w:pPr>
        <w:jc w:val="both"/>
        <w:rPr>
          <w:rFonts w:ascii="Aptos" w:hAnsi="Aptos" w:cs="Calibri Light"/>
          <w:b/>
          <w:bCs/>
        </w:rPr>
      </w:pPr>
      <w:r w:rsidRPr="00AB3849">
        <w:rPr>
          <w:rFonts w:ascii="Aptos" w:hAnsi="Aptos" w:cs="Calibri Light"/>
          <w:b/>
          <w:bCs/>
        </w:rPr>
        <w:t>Kamate na oročena sredstva i depozite po viđenju (šifra 6413)</w:t>
      </w:r>
      <w:r w:rsidR="000A58F9" w:rsidRPr="00AB3849">
        <w:rPr>
          <w:rFonts w:ascii="Aptos" w:hAnsi="Aptos" w:cs="Calibri Light"/>
          <w:b/>
          <w:bCs/>
        </w:rPr>
        <w:t xml:space="preserve"> </w:t>
      </w:r>
      <w:r w:rsidRPr="00AB3849">
        <w:rPr>
          <w:rFonts w:ascii="Aptos" w:hAnsi="Aptos" w:cs="Calibri Light"/>
          <w:bCs/>
        </w:rPr>
        <w:t>Kamate na oročena sredstva i depozite po viđenju ostvarene su više nego prethodne godine, a više ostvareni prihod ostvaren je s obzirom da je Grad Zagreb sklopio sa Zagrebačkom bankom d.d. Ugovor o prekonoćnom oročavanju nenamjenskih depozita.</w:t>
      </w:r>
    </w:p>
    <w:p w14:paraId="7ED022B2" w14:textId="77777777" w:rsidR="00757085" w:rsidRPr="00AB3849" w:rsidRDefault="00757085" w:rsidP="00757085">
      <w:pPr>
        <w:jc w:val="both"/>
        <w:rPr>
          <w:rFonts w:ascii="Aptos" w:hAnsi="Aptos" w:cs="Calibri Light"/>
          <w:bCs/>
          <w:color w:val="FF0000"/>
        </w:rPr>
      </w:pPr>
    </w:p>
    <w:p w14:paraId="11D0115C" w14:textId="74A856B9" w:rsidR="00757085" w:rsidRPr="00AB3849" w:rsidRDefault="00757085" w:rsidP="00757085">
      <w:pPr>
        <w:jc w:val="both"/>
        <w:rPr>
          <w:rFonts w:ascii="Aptos" w:hAnsi="Aptos" w:cs="Calibri Light"/>
          <w:b/>
          <w:bCs/>
        </w:rPr>
      </w:pPr>
      <w:r w:rsidRPr="00AB3849">
        <w:rPr>
          <w:rFonts w:ascii="Aptos" w:hAnsi="Aptos" w:cs="Calibri Light"/>
          <w:b/>
          <w:bCs/>
        </w:rPr>
        <w:t>Prihodi iz dobiti trgovačkih društava, kreditnih i ostalih financijskih institucija po posebnim propisima (šifra 6417)</w:t>
      </w:r>
    </w:p>
    <w:p w14:paraId="7636B249" w14:textId="77777777" w:rsidR="00757085" w:rsidRPr="00AB3849" w:rsidRDefault="00757085" w:rsidP="00757085">
      <w:pPr>
        <w:jc w:val="both"/>
        <w:rPr>
          <w:rFonts w:ascii="Aptos" w:hAnsi="Aptos" w:cs="Calibri Light"/>
          <w:bCs/>
        </w:rPr>
      </w:pPr>
      <w:r w:rsidRPr="00AB3849">
        <w:rPr>
          <w:rFonts w:ascii="Aptos" w:hAnsi="Aptos" w:cs="Calibri Light"/>
          <w:bCs/>
        </w:rPr>
        <w:t xml:space="preserve">Prihodi iz dobiti trgovačkih društava, kreditnih i ostalih financijskih institucija po posebnim propisima ostvareni su manje nego prethodne godine. Uplate pripadajuće dobiti izvršili su APIS IT d.o.o. za 2022. te Zračna luka Zagreb za 2021. i 2022. </w:t>
      </w:r>
    </w:p>
    <w:p w14:paraId="2B629FBE" w14:textId="77777777" w:rsidR="00757085" w:rsidRPr="00AB3849" w:rsidRDefault="00757085" w:rsidP="00757085">
      <w:pPr>
        <w:jc w:val="both"/>
        <w:rPr>
          <w:rFonts w:ascii="Aptos" w:hAnsi="Aptos" w:cs="Calibri Light"/>
          <w:bCs/>
        </w:rPr>
      </w:pPr>
    </w:p>
    <w:p w14:paraId="0197145E" w14:textId="77777777" w:rsidR="00757085" w:rsidRPr="00AB3849" w:rsidRDefault="00757085" w:rsidP="00757085">
      <w:pPr>
        <w:jc w:val="both"/>
        <w:rPr>
          <w:rFonts w:ascii="Aptos" w:hAnsi="Aptos" w:cs="Calibri Light"/>
          <w:b/>
          <w:bCs/>
        </w:rPr>
      </w:pPr>
      <w:r w:rsidRPr="00AB3849">
        <w:rPr>
          <w:rFonts w:ascii="Aptos" w:hAnsi="Aptos" w:cs="Calibri Light"/>
          <w:b/>
          <w:bCs/>
        </w:rPr>
        <w:t>Naknade za koncesije (šifra 6421)</w:t>
      </w:r>
    </w:p>
    <w:p w14:paraId="1BF5138C" w14:textId="77777777" w:rsidR="00757085" w:rsidRPr="00AB3849" w:rsidRDefault="00757085" w:rsidP="00757085">
      <w:pPr>
        <w:jc w:val="both"/>
        <w:rPr>
          <w:rFonts w:ascii="Aptos" w:hAnsi="Aptos" w:cs="Calibri Light"/>
        </w:rPr>
      </w:pPr>
      <w:r w:rsidRPr="00AB3849">
        <w:rPr>
          <w:rFonts w:ascii="Aptos" w:hAnsi="Aptos" w:cs="Calibri Light"/>
        </w:rPr>
        <w:t xml:space="preserve">Naknade za koncesije čine naknade za: izgradnju i upravljanje zračnom lukom, gospodarsko korištenje voda, distribuciju plina, distribuciju toplinske energije, obavljanje dimnjačarskih usluga i pružanje javne usluge čišćenja septičkih i sabirnih jama. U </w:t>
      </w:r>
      <w:r w:rsidRPr="00AB3849">
        <w:rPr>
          <w:rFonts w:ascii="Aptos" w:hAnsi="Aptos" w:cs="Calibri Light"/>
          <w:bCs/>
        </w:rPr>
        <w:t xml:space="preserve">2023. </w:t>
      </w:r>
      <w:r w:rsidRPr="00AB3849">
        <w:rPr>
          <w:rFonts w:ascii="Aptos" w:hAnsi="Aptos" w:cs="Calibri Light"/>
        </w:rPr>
        <w:t xml:space="preserve">uplaćena je koncesija za izgradnju i upravljanje zračnom lukom, dok u prethodnoj godini nije bila izvršena uplata od strane Međunarodne zračne luke Zagreb d.d.. Navedena koncesija je vrijednosno najznačajnija. </w:t>
      </w:r>
    </w:p>
    <w:p w14:paraId="23FB9A95" w14:textId="77777777" w:rsidR="00757085" w:rsidRPr="00AB3849" w:rsidRDefault="00757085" w:rsidP="00757085">
      <w:pPr>
        <w:jc w:val="both"/>
        <w:rPr>
          <w:rFonts w:ascii="Aptos" w:hAnsi="Aptos" w:cs="Calibri Light"/>
          <w:color w:val="FF0000"/>
        </w:rPr>
      </w:pPr>
    </w:p>
    <w:p w14:paraId="0666185E" w14:textId="18FE05C3" w:rsidR="00757085" w:rsidRPr="00AB3849" w:rsidRDefault="00757085" w:rsidP="00757085">
      <w:pPr>
        <w:jc w:val="both"/>
        <w:rPr>
          <w:rFonts w:ascii="Aptos" w:hAnsi="Aptos" w:cs="Calibri Light"/>
          <w:b/>
          <w:bCs/>
        </w:rPr>
      </w:pPr>
      <w:r w:rsidRPr="00AB3849">
        <w:rPr>
          <w:rFonts w:ascii="Aptos" w:hAnsi="Aptos" w:cs="Calibri Light"/>
          <w:b/>
          <w:bCs/>
        </w:rPr>
        <w:t>Naknada za korištenje nefinancijske imovine (šifra 6423)</w:t>
      </w:r>
    </w:p>
    <w:p w14:paraId="15C17BE5" w14:textId="77777777" w:rsidR="00757085" w:rsidRPr="00AB3849" w:rsidRDefault="00757085" w:rsidP="00757085">
      <w:pPr>
        <w:jc w:val="both"/>
        <w:rPr>
          <w:rFonts w:ascii="Aptos" w:hAnsi="Aptos" w:cs="Calibri Light"/>
        </w:rPr>
      </w:pPr>
      <w:r w:rsidRPr="00AB3849">
        <w:rPr>
          <w:rFonts w:ascii="Aptos" w:hAnsi="Aptos" w:cs="Calibri Light"/>
        </w:rPr>
        <w:t xml:space="preserve">Prihodi od naknada za korištenje nefinancijske imovine u </w:t>
      </w:r>
      <w:r w:rsidRPr="00AB3849">
        <w:rPr>
          <w:rFonts w:ascii="Aptos" w:hAnsi="Aptos" w:cs="Calibri Light"/>
          <w:bCs/>
        </w:rPr>
        <w:t xml:space="preserve">2023. </w:t>
      </w:r>
      <w:r w:rsidRPr="00AB3849">
        <w:rPr>
          <w:rFonts w:ascii="Aptos" w:hAnsi="Aptos" w:cs="Calibri Light"/>
        </w:rPr>
        <w:t>ostvareni su u većem iznosu nego prethodne godine zbog uplate naknade za promjenu namjene poljoprivrednog zemljišta od strane Američke međunarodne škole u Zagrebu za zemljište velikih gabarita prema rješenju koje je bilo osporeno, a sud odbio žalbu te je postalo pravomoćno. Također, naknada za korištenje prostora elektrana koju uplaćuje HEP EL-TO i HEP TE-TO ostvarena je u većem iznosu nego prethodne godine.</w:t>
      </w:r>
    </w:p>
    <w:p w14:paraId="3ABAC2B1" w14:textId="77777777" w:rsidR="00757085" w:rsidRPr="00AB3849" w:rsidRDefault="00757085" w:rsidP="00757085">
      <w:pPr>
        <w:jc w:val="both"/>
        <w:rPr>
          <w:rFonts w:ascii="Aptos" w:hAnsi="Aptos" w:cs="Calibri Light"/>
          <w:b/>
          <w:bCs/>
          <w:color w:val="FF0000"/>
        </w:rPr>
      </w:pPr>
    </w:p>
    <w:p w14:paraId="29CBCEDD" w14:textId="77777777" w:rsidR="00757085" w:rsidRPr="00AB3849" w:rsidRDefault="00757085" w:rsidP="00757085">
      <w:pPr>
        <w:jc w:val="both"/>
        <w:rPr>
          <w:rFonts w:ascii="Aptos" w:hAnsi="Aptos" w:cs="Calibri Light"/>
          <w:b/>
          <w:bCs/>
        </w:rPr>
      </w:pPr>
      <w:r w:rsidRPr="00AB3849">
        <w:rPr>
          <w:rFonts w:ascii="Aptos" w:hAnsi="Aptos" w:cs="Calibri Light"/>
          <w:b/>
          <w:bCs/>
        </w:rPr>
        <w:t>Ostali prihodi od nefinancijske imovine (šifra 6429)</w:t>
      </w:r>
    </w:p>
    <w:p w14:paraId="47679688" w14:textId="77777777" w:rsidR="00757085" w:rsidRPr="00AB3849" w:rsidRDefault="00757085" w:rsidP="00757085">
      <w:pPr>
        <w:jc w:val="both"/>
        <w:rPr>
          <w:rFonts w:ascii="Aptos" w:hAnsi="Aptos" w:cs="Calibri Light"/>
        </w:rPr>
      </w:pPr>
      <w:r w:rsidRPr="00AB3849">
        <w:rPr>
          <w:rFonts w:ascii="Aptos" w:hAnsi="Aptos" w:cs="Calibri Light"/>
        </w:rPr>
        <w:t>Ostali prihodi od nefinancijske imovine odnose se na prihode od naknade za zadržavanje nezakonito izgrađene zgrade u prostoru, a ostvareni su u većem iznosu nego prethodne godine, jer je putem prisilne naplate naplaćen dio dugovanja.</w:t>
      </w:r>
    </w:p>
    <w:p w14:paraId="6C06ACBB" w14:textId="77777777" w:rsidR="00757085" w:rsidRPr="00AB3849" w:rsidRDefault="00757085" w:rsidP="00757085">
      <w:pPr>
        <w:jc w:val="both"/>
        <w:rPr>
          <w:rFonts w:ascii="Aptos" w:hAnsi="Aptos" w:cs="Calibri Light"/>
          <w:color w:val="FF0000"/>
          <w:shd w:val="clear" w:color="auto" w:fill="FFFFFF"/>
        </w:rPr>
      </w:pPr>
    </w:p>
    <w:p w14:paraId="571D6D28" w14:textId="77777777" w:rsidR="00757085" w:rsidRPr="00AB3849" w:rsidRDefault="00757085" w:rsidP="00757085">
      <w:pPr>
        <w:jc w:val="both"/>
        <w:rPr>
          <w:rFonts w:ascii="Aptos" w:hAnsi="Aptos" w:cs="Calibri Light"/>
        </w:rPr>
      </w:pPr>
      <w:r w:rsidRPr="00AB3849">
        <w:rPr>
          <w:rFonts w:ascii="Aptos" w:hAnsi="Aptos" w:cs="Calibri Light"/>
          <w:b/>
        </w:rPr>
        <w:t xml:space="preserve">Županijske, gradske i općinske pristojbe i naknade </w:t>
      </w:r>
      <w:r w:rsidRPr="00AB3849">
        <w:rPr>
          <w:rFonts w:ascii="Aptos" w:hAnsi="Aptos" w:cs="Calibri Light"/>
          <w:b/>
          <w:bCs/>
        </w:rPr>
        <w:t xml:space="preserve">(šifra </w:t>
      </w:r>
      <w:r w:rsidRPr="00AB3849">
        <w:rPr>
          <w:rFonts w:ascii="Aptos" w:hAnsi="Aptos" w:cs="Calibri Light"/>
          <w:b/>
        </w:rPr>
        <w:t>6512)</w:t>
      </w:r>
    </w:p>
    <w:p w14:paraId="1EF16EAD" w14:textId="77777777" w:rsidR="00757085" w:rsidRPr="00AB3849" w:rsidRDefault="00757085" w:rsidP="00757085">
      <w:pPr>
        <w:jc w:val="both"/>
        <w:rPr>
          <w:rFonts w:ascii="Aptos" w:hAnsi="Aptos" w:cs="Calibri Light"/>
        </w:rPr>
      </w:pPr>
      <w:r w:rsidRPr="00AB3849">
        <w:rPr>
          <w:rFonts w:ascii="Aptos" w:hAnsi="Aptos" w:cs="Calibri Light"/>
        </w:rPr>
        <w:t>Županijske, gradske i općinske pristojbe i naknade ostvarene su manje nego prethodne godine s obzirom da je Odlukom o stavljanju izvan snage Odluke o utvrđivanju naknade za zbrinjavanje otpada, naknade za umanjenu tržišnu vrijednost nekretnine i o određivanju granica područja za umanjenu vrijednost nekretnine (Službeni glasnik Grada Zagreba 33/22) od 24. studenog 2022. ukinuto plaćanje naknade za zabrinjavanje otpada koju je obveznik plaćanja naknade (Zagrebački holding d.o.o. Podružnica ZGOS) uplaćivao svakog mjeseca u proračun Grada Zagreba u iznosu od 8,63 EUR (65 kuna) po toni otpada, prema količini zbrinutog otpada u prethodnom mjesecu.</w:t>
      </w:r>
    </w:p>
    <w:p w14:paraId="2F2F9FD7" w14:textId="77777777" w:rsidR="00757085" w:rsidRPr="00AB3849" w:rsidRDefault="00757085" w:rsidP="00757085">
      <w:pPr>
        <w:jc w:val="both"/>
        <w:rPr>
          <w:rFonts w:ascii="Aptos" w:hAnsi="Aptos" w:cs="Calibri Light"/>
          <w:color w:val="FF0000"/>
          <w:shd w:val="clear" w:color="auto" w:fill="FFFFFF"/>
        </w:rPr>
      </w:pPr>
    </w:p>
    <w:p w14:paraId="5113CF66" w14:textId="77777777" w:rsidR="00757085" w:rsidRPr="00AB3849" w:rsidRDefault="00757085" w:rsidP="00757085">
      <w:pPr>
        <w:jc w:val="both"/>
        <w:rPr>
          <w:rFonts w:ascii="Aptos" w:hAnsi="Aptos" w:cs="Calibri Light"/>
          <w:b/>
          <w:bCs/>
          <w:iCs/>
        </w:rPr>
      </w:pPr>
      <w:r w:rsidRPr="00AB3849">
        <w:rPr>
          <w:rFonts w:ascii="Aptos" w:hAnsi="Aptos" w:cs="Calibri Light"/>
          <w:b/>
          <w:bCs/>
          <w:iCs/>
        </w:rPr>
        <w:t xml:space="preserve">Ostale upravne pristojbe i naknade </w:t>
      </w:r>
      <w:r w:rsidRPr="00AB3849">
        <w:rPr>
          <w:rFonts w:ascii="Aptos" w:hAnsi="Aptos" w:cs="Calibri Light"/>
          <w:b/>
          <w:bCs/>
        </w:rPr>
        <w:t xml:space="preserve">(šifra </w:t>
      </w:r>
      <w:r w:rsidRPr="00AB3849">
        <w:rPr>
          <w:rFonts w:ascii="Aptos" w:hAnsi="Aptos" w:cs="Calibri Light"/>
          <w:b/>
          <w:bCs/>
          <w:iCs/>
        </w:rPr>
        <w:t>6513)</w:t>
      </w:r>
    </w:p>
    <w:p w14:paraId="00086329" w14:textId="77777777" w:rsidR="00757085" w:rsidRPr="00AB3849" w:rsidRDefault="00757085" w:rsidP="00757085">
      <w:pPr>
        <w:jc w:val="both"/>
        <w:rPr>
          <w:rFonts w:ascii="Aptos" w:hAnsi="Aptos" w:cs="Calibri Light"/>
        </w:rPr>
      </w:pPr>
      <w:r w:rsidRPr="00AB3849">
        <w:rPr>
          <w:rFonts w:ascii="Aptos" w:hAnsi="Aptos" w:cs="Calibri Light"/>
        </w:rPr>
        <w:t xml:space="preserve">Ostale upravne pristojbe i naknade odnose se na prihode od prodaje državnih biljega i ostvarene su manje nego u istom razdoblju prethodne godine. Prema Uredbi o Tarifi upravnih pristojbi koja se primjenjuje od 1. rujna 2021., upravne pristojbe ne plaćaju se na podneske koje donose upravna tijela jedinica lokalne i područne (regionalne) samouprave u obavljanju povjerenih poslova državne uprave. </w:t>
      </w:r>
    </w:p>
    <w:p w14:paraId="5CD0CCF9" w14:textId="77777777" w:rsidR="00757085" w:rsidRPr="00AB3849" w:rsidRDefault="00757085" w:rsidP="00757085">
      <w:pPr>
        <w:jc w:val="both"/>
        <w:rPr>
          <w:rFonts w:ascii="Aptos" w:hAnsi="Aptos" w:cs="Calibri Light"/>
          <w:color w:val="FF0000"/>
          <w:shd w:val="clear" w:color="auto" w:fill="FFFFFF"/>
        </w:rPr>
      </w:pPr>
    </w:p>
    <w:p w14:paraId="51544553" w14:textId="77777777" w:rsidR="00757085" w:rsidRPr="00AB3849" w:rsidRDefault="00757085" w:rsidP="00757085">
      <w:pPr>
        <w:jc w:val="both"/>
        <w:rPr>
          <w:rFonts w:ascii="Aptos" w:hAnsi="Aptos" w:cs="Calibri Light"/>
          <w:b/>
          <w:bCs/>
        </w:rPr>
      </w:pPr>
      <w:r w:rsidRPr="00AB3849">
        <w:rPr>
          <w:rFonts w:ascii="Aptos" w:hAnsi="Aptos" w:cs="Calibri Light"/>
          <w:b/>
          <w:bCs/>
        </w:rPr>
        <w:t xml:space="preserve">Ostale pristojbe i naknade (šifra 6514) </w:t>
      </w:r>
    </w:p>
    <w:p w14:paraId="28F4529A" w14:textId="77777777" w:rsidR="00757085" w:rsidRPr="00AB3849" w:rsidRDefault="00757085" w:rsidP="00757085">
      <w:pPr>
        <w:jc w:val="both"/>
        <w:rPr>
          <w:rFonts w:ascii="Aptos" w:hAnsi="Aptos" w:cs="Calibri Light"/>
        </w:rPr>
      </w:pPr>
      <w:r w:rsidRPr="00AB3849">
        <w:rPr>
          <w:rFonts w:ascii="Aptos" w:hAnsi="Aptos" w:cs="Calibri Light"/>
        </w:rPr>
        <w:t>Ostale pristojbe i naknade odnose se na turističku pristojbu. Prihodi su povećani u odnosu na prethodnu godinu, a sve vezano za veći broj turista.</w:t>
      </w:r>
    </w:p>
    <w:p w14:paraId="4011A26E" w14:textId="77777777" w:rsidR="00757085" w:rsidRPr="00AB3849" w:rsidRDefault="00757085" w:rsidP="00757085">
      <w:pPr>
        <w:jc w:val="both"/>
        <w:rPr>
          <w:rFonts w:ascii="Aptos" w:hAnsi="Aptos" w:cs="Calibri Light"/>
        </w:rPr>
      </w:pPr>
    </w:p>
    <w:p w14:paraId="7F91308C" w14:textId="77777777" w:rsidR="00757085" w:rsidRPr="00AB3849" w:rsidRDefault="00757085" w:rsidP="00757085">
      <w:pPr>
        <w:jc w:val="both"/>
        <w:rPr>
          <w:rFonts w:ascii="Aptos" w:hAnsi="Aptos" w:cs="Calibri Light"/>
          <w:b/>
          <w:bCs/>
        </w:rPr>
      </w:pPr>
      <w:r w:rsidRPr="00AB3849">
        <w:rPr>
          <w:rFonts w:ascii="Aptos" w:hAnsi="Aptos" w:cs="Calibri Light"/>
          <w:b/>
          <w:bCs/>
        </w:rPr>
        <w:t>Doprinosi za šume (šifra 6524)</w:t>
      </w:r>
    </w:p>
    <w:p w14:paraId="00005BDB" w14:textId="77777777" w:rsidR="00757085" w:rsidRPr="00AB3849" w:rsidRDefault="00757085" w:rsidP="00757085">
      <w:pPr>
        <w:jc w:val="both"/>
        <w:rPr>
          <w:rFonts w:ascii="Aptos" w:hAnsi="Aptos" w:cs="Calibri Light"/>
        </w:rPr>
      </w:pPr>
      <w:r w:rsidRPr="00AB3849">
        <w:rPr>
          <w:rFonts w:ascii="Aptos" w:hAnsi="Aptos" w:cs="Calibri Light"/>
        </w:rPr>
        <w:t>Doprinosi za šume ostvareni su u većem iznosu nego prethodne godine, a u skladu sa Zakonom o šumama koji definira da pravne i fizičke osobe, osim malih šumoposjednika, koji obavljaju prodaju proizvoda iskorištavanja šuma (drvni sortimenti) plaćaju jedinicama lokalne i područne (regionalne) samouprave šumski doprinos u odnosu na prodajnu cijenu proizvoda na panju.</w:t>
      </w:r>
    </w:p>
    <w:p w14:paraId="28D090BD" w14:textId="77777777" w:rsidR="00757085" w:rsidRPr="00AB3849" w:rsidRDefault="00757085" w:rsidP="00757085">
      <w:pPr>
        <w:jc w:val="both"/>
        <w:rPr>
          <w:rFonts w:ascii="Aptos" w:hAnsi="Aptos" w:cs="Calibri Light"/>
        </w:rPr>
      </w:pPr>
    </w:p>
    <w:p w14:paraId="644D74A2" w14:textId="4E3CA972" w:rsidR="00757085" w:rsidRPr="00AB3849" w:rsidRDefault="00757085" w:rsidP="00757085">
      <w:pPr>
        <w:jc w:val="both"/>
        <w:rPr>
          <w:rFonts w:ascii="Aptos" w:hAnsi="Aptos" w:cs="Calibri Light"/>
          <w:b/>
          <w:bCs/>
          <w:iCs/>
        </w:rPr>
      </w:pPr>
      <w:r w:rsidRPr="00AB3849">
        <w:rPr>
          <w:rFonts w:ascii="Aptos" w:hAnsi="Aptos" w:cs="Calibri Light"/>
          <w:b/>
          <w:bCs/>
          <w:iCs/>
        </w:rPr>
        <w:t xml:space="preserve">Naknade od financijske imovine </w:t>
      </w:r>
      <w:r w:rsidRPr="00AB3849">
        <w:rPr>
          <w:rFonts w:ascii="Aptos" w:hAnsi="Aptos" w:cs="Calibri Light"/>
          <w:b/>
          <w:bCs/>
        </w:rPr>
        <w:t xml:space="preserve">(šifra </w:t>
      </w:r>
      <w:r w:rsidRPr="00AB3849">
        <w:rPr>
          <w:rFonts w:ascii="Aptos" w:hAnsi="Aptos" w:cs="Calibri Light"/>
          <w:b/>
          <w:bCs/>
          <w:iCs/>
        </w:rPr>
        <w:t>6527)</w:t>
      </w:r>
    </w:p>
    <w:p w14:paraId="0A80478B" w14:textId="77777777" w:rsidR="00757085" w:rsidRPr="00AB3849" w:rsidRDefault="00757085" w:rsidP="00757085">
      <w:pPr>
        <w:jc w:val="both"/>
        <w:rPr>
          <w:rFonts w:ascii="Aptos" w:hAnsi="Aptos" w:cs="Calibri Light"/>
        </w:rPr>
      </w:pPr>
      <w:r w:rsidRPr="00AB3849">
        <w:rPr>
          <w:rFonts w:ascii="Aptos" w:hAnsi="Aptos" w:cs="Calibri Light"/>
        </w:rPr>
        <w:t xml:space="preserve">Naknade od financijske imovine odnose se na naknade za izdana jamstva i ostvarene su manje nego prethodne godine. U </w:t>
      </w:r>
      <w:r w:rsidRPr="00AB3849">
        <w:rPr>
          <w:rFonts w:ascii="Aptos" w:hAnsi="Aptos" w:cs="Calibri Light"/>
          <w:bCs/>
        </w:rPr>
        <w:t>2022.</w:t>
      </w:r>
      <w:r w:rsidRPr="00AB3849">
        <w:rPr>
          <w:rFonts w:ascii="Aptos" w:hAnsi="Aptos" w:cs="Calibri Light"/>
        </w:rPr>
        <w:t xml:space="preserve"> Zagrebački holding d.o.o. uplatio je dug za 2020. i 2021. s osnova naknade za jamstva za izdane obveznice.</w:t>
      </w:r>
    </w:p>
    <w:p w14:paraId="7645470E" w14:textId="77777777" w:rsidR="00757085" w:rsidRPr="00AB3849" w:rsidRDefault="00757085" w:rsidP="00757085">
      <w:pPr>
        <w:jc w:val="both"/>
        <w:rPr>
          <w:rFonts w:ascii="Aptos" w:hAnsi="Aptos" w:cs="Calibri Light"/>
          <w:color w:val="FF0000"/>
        </w:rPr>
      </w:pPr>
    </w:p>
    <w:p w14:paraId="0AC9511D" w14:textId="77777777" w:rsidR="00AB3849" w:rsidRDefault="00AB3849" w:rsidP="00757085">
      <w:pPr>
        <w:jc w:val="both"/>
        <w:rPr>
          <w:rFonts w:ascii="Aptos" w:hAnsi="Aptos" w:cs="Calibri Light"/>
          <w:b/>
          <w:bCs/>
          <w:iCs/>
        </w:rPr>
      </w:pPr>
    </w:p>
    <w:p w14:paraId="5AC3E0B1" w14:textId="159B8851" w:rsidR="00757085" w:rsidRPr="00AB3849" w:rsidRDefault="00757085" w:rsidP="00757085">
      <w:pPr>
        <w:jc w:val="both"/>
        <w:rPr>
          <w:rFonts w:ascii="Aptos" w:hAnsi="Aptos" w:cs="Calibri Light"/>
          <w:b/>
          <w:bCs/>
        </w:rPr>
      </w:pPr>
      <w:r w:rsidRPr="00AB3849">
        <w:rPr>
          <w:rFonts w:ascii="Aptos" w:hAnsi="Aptos" w:cs="Calibri Light"/>
          <w:b/>
          <w:bCs/>
          <w:iCs/>
        </w:rPr>
        <w:t xml:space="preserve">Naknade za priključak </w:t>
      </w:r>
      <w:r w:rsidRPr="00AB3849">
        <w:rPr>
          <w:rFonts w:ascii="Aptos" w:hAnsi="Aptos" w:cs="Calibri Light"/>
          <w:b/>
          <w:bCs/>
        </w:rPr>
        <w:t xml:space="preserve">(šifra </w:t>
      </w:r>
      <w:r w:rsidRPr="00AB3849">
        <w:rPr>
          <w:rFonts w:ascii="Aptos" w:hAnsi="Aptos" w:cs="Calibri Light"/>
          <w:b/>
          <w:bCs/>
          <w:iCs/>
        </w:rPr>
        <w:t>6533)</w:t>
      </w:r>
    </w:p>
    <w:p w14:paraId="278FC2D7" w14:textId="77777777" w:rsidR="00757085" w:rsidRPr="00AB3849" w:rsidRDefault="00757085" w:rsidP="00757085">
      <w:pPr>
        <w:jc w:val="both"/>
        <w:rPr>
          <w:rFonts w:ascii="Aptos" w:hAnsi="Aptos" w:cs="Calibri Light"/>
        </w:rPr>
      </w:pPr>
      <w:r w:rsidRPr="00AB3849">
        <w:rPr>
          <w:rFonts w:ascii="Aptos" w:hAnsi="Aptos" w:cs="Calibri Light"/>
        </w:rPr>
        <w:t>Prihodi od naknada za priključak odnose se na naknade za priključak opskrbe pitkom vodom i za priključak odvodnje otpadnih i oborinskih voda, a prihodi su ostvareni u manjem iznosu nego prethodne godine. Navedene naknade su ukinute, a uplate su ostvarene prisilnom naplatom FINA-e i odnose se na stara dugovanja.</w:t>
      </w:r>
    </w:p>
    <w:p w14:paraId="51327218" w14:textId="77777777" w:rsidR="00757085" w:rsidRPr="00AB3849" w:rsidRDefault="00757085" w:rsidP="00757085">
      <w:pPr>
        <w:jc w:val="both"/>
        <w:rPr>
          <w:rFonts w:ascii="Aptos" w:hAnsi="Aptos" w:cs="Calibri Light"/>
          <w:color w:val="FF0000"/>
        </w:rPr>
      </w:pPr>
    </w:p>
    <w:p w14:paraId="174FE135" w14:textId="77777777" w:rsidR="00757085" w:rsidRPr="00AB3849" w:rsidRDefault="00757085" w:rsidP="00757085">
      <w:pPr>
        <w:jc w:val="both"/>
        <w:rPr>
          <w:rFonts w:ascii="Aptos" w:hAnsi="Aptos" w:cs="Calibri Light"/>
          <w:b/>
          <w:bCs/>
        </w:rPr>
      </w:pPr>
      <w:r w:rsidRPr="00AB3849">
        <w:rPr>
          <w:rFonts w:ascii="Aptos" w:hAnsi="Aptos" w:cs="Calibri Light"/>
          <w:b/>
          <w:bCs/>
        </w:rPr>
        <w:t>Tekuće donacije (šifra 6631)</w:t>
      </w:r>
    </w:p>
    <w:p w14:paraId="6E7F639A" w14:textId="77777777" w:rsidR="00757085" w:rsidRPr="00AB3849" w:rsidRDefault="00757085" w:rsidP="00757085">
      <w:pPr>
        <w:jc w:val="both"/>
        <w:rPr>
          <w:rFonts w:ascii="Aptos" w:hAnsi="Aptos" w:cs="Calibri Light"/>
        </w:rPr>
      </w:pPr>
      <w:r w:rsidRPr="00AB3849">
        <w:rPr>
          <w:rFonts w:ascii="Aptos" w:hAnsi="Aptos" w:cs="Calibri Light"/>
        </w:rPr>
        <w:t>Prihodi od tekućih donacija u 2023. ostvareni su više nego prethodne godine. Prethodnih godina ošasna imovina knjižila se na kontu 6631, a od kraja 2022. evidentira se na kontu 65269.</w:t>
      </w:r>
    </w:p>
    <w:p w14:paraId="281CF160" w14:textId="77777777" w:rsidR="00757085" w:rsidRPr="00AB3849" w:rsidRDefault="00757085" w:rsidP="00757085">
      <w:pPr>
        <w:jc w:val="both"/>
        <w:rPr>
          <w:rFonts w:ascii="Aptos" w:hAnsi="Aptos" w:cs="Calibri Light"/>
        </w:rPr>
      </w:pPr>
    </w:p>
    <w:p w14:paraId="7964AF09" w14:textId="77777777" w:rsidR="00757085" w:rsidRPr="00AB3849" w:rsidRDefault="00757085" w:rsidP="00757085">
      <w:pPr>
        <w:jc w:val="both"/>
        <w:rPr>
          <w:rFonts w:ascii="Aptos" w:hAnsi="Aptos" w:cs="Calibri Light"/>
          <w:b/>
        </w:rPr>
      </w:pPr>
      <w:r w:rsidRPr="00AB3849">
        <w:rPr>
          <w:rFonts w:ascii="Aptos" w:hAnsi="Aptos" w:cs="Calibri Light"/>
          <w:b/>
        </w:rPr>
        <w:t>Ostali prihodi (šifra 683)</w:t>
      </w:r>
    </w:p>
    <w:p w14:paraId="269BF132" w14:textId="77777777" w:rsidR="00757085" w:rsidRPr="00AB3849" w:rsidRDefault="00757085" w:rsidP="00757085">
      <w:pPr>
        <w:jc w:val="both"/>
        <w:rPr>
          <w:rFonts w:ascii="Aptos" w:hAnsi="Aptos" w:cs="Calibri Light"/>
        </w:rPr>
      </w:pPr>
      <w:r w:rsidRPr="00AB3849">
        <w:rPr>
          <w:rFonts w:ascii="Aptos" w:hAnsi="Aptos" w:cs="Calibri Light"/>
        </w:rPr>
        <w:t>Ostali prihodi ostvareni su više nego prethodne godine zbog povrata sredstava od Fonda solidarnosti EU za Hrvatski prirodoslovni muzej.</w:t>
      </w:r>
    </w:p>
    <w:p w14:paraId="7EED5117" w14:textId="77777777" w:rsidR="00741259" w:rsidRPr="001F63E0" w:rsidRDefault="00741259" w:rsidP="0035609D">
      <w:pPr>
        <w:rPr>
          <w:rFonts w:ascii="Aptos" w:hAnsi="Aptos" w:cstheme="majorHAnsi"/>
          <w:b/>
        </w:rPr>
      </w:pPr>
    </w:p>
    <w:p w14:paraId="2F11ECB6" w14:textId="77777777" w:rsidR="00741259" w:rsidRPr="001F63E0" w:rsidRDefault="00741259" w:rsidP="0035609D">
      <w:pPr>
        <w:rPr>
          <w:rFonts w:ascii="Aptos" w:hAnsi="Aptos" w:cstheme="majorHAnsi"/>
          <w:b/>
        </w:rPr>
      </w:pPr>
    </w:p>
    <w:p w14:paraId="5A9860A7" w14:textId="714CEC4B" w:rsidR="0035609D" w:rsidRPr="001F63E0" w:rsidRDefault="0035609D" w:rsidP="0035609D">
      <w:pPr>
        <w:rPr>
          <w:rFonts w:ascii="Aptos" w:hAnsi="Aptos" w:cstheme="majorHAnsi"/>
          <w:b/>
        </w:rPr>
      </w:pPr>
      <w:r w:rsidRPr="001F63E0">
        <w:rPr>
          <w:rFonts w:ascii="Aptos" w:hAnsi="Aptos" w:cstheme="majorHAnsi"/>
          <w:b/>
        </w:rPr>
        <w:t>RASHODI POSLOVANJA (šifra 3)</w:t>
      </w:r>
    </w:p>
    <w:p w14:paraId="22C0D1E4" w14:textId="77777777" w:rsidR="0035609D" w:rsidRPr="001F63E0" w:rsidRDefault="0035609D" w:rsidP="0035609D">
      <w:pPr>
        <w:rPr>
          <w:rFonts w:ascii="Aptos" w:hAnsi="Aptos" w:cstheme="majorHAnsi"/>
          <w:b/>
        </w:rPr>
      </w:pPr>
    </w:p>
    <w:p w14:paraId="5A40EEE5" w14:textId="72006CCB" w:rsidR="0035609D" w:rsidRPr="001F63E0" w:rsidRDefault="0035609D" w:rsidP="0035609D">
      <w:pPr>
        <w:rPr>
          <w:rFonts w:ascii="Aptos" w:hAnsi="Aptos" w:cstheme="majorHAnsi"/>
        </w:rPr>
      </w:pPr>
      <w:r w:rsidRPr="001F63E0">
        <w:rPr>
          <w:rFonts w:ascii="Aptos" w:hAnsi="Aptos" w:cstheme="majorHAnsi"/>
        </w:rPr>
        <w:t xml:space="preserve">Rashodi poslovanja (šifra 3) iznose </w:t>
      </w:r>
      <w:r w:rsidR="004C6AC8" w:rsidRPr="001F63E0">
        <w:rPr>
          <w:rFonts w:ascii="Aptos" w:hAnsi="Aptos" w:cstheme="majorHAnsi"/>
        </w:rPr>
        <w:t>1.</w:t>
      </w:r>
      <w:r w:rsidR="001B56A9" w:rsidRPr="001F63E0">
        <w:rPr>
          <w:rFonts w:ascii="Aptos" w:hAnsi="Aptos" w:cstheme="majorHAnsi"/>
        </w:rPr>
        <w:t>162.288.742,01</w:t>
      </w:r>
      <w:r w:rsidR="004C6AC8" w:rsidRPr="001F63E0">
        <w:rPr>
          <w:rFonts w:ascii="Aptos" w:hAnsi="Aptos" w:cstheme="majorHAnsi"/>
        </w:rPr>
        <w:t xml:space="preserve"> EUR</w:t>
      </w:r>
      <w:r w:rsidRPr="001F63E0">
        <w:rPr>
          <w:rFonts w:ascii="Aptos" w:hAnsi="Aptos" w:cstheme="majorHAnsi"/>
        </w:rPr>
        <w:t xml:space="preserve"> te su za </w:t>
      </w:r>
      <w:r w:rsidR="004C6AC8" w:rsidRPr="001F63E0">
        <w:rPr>
          <w:rFonts w:ascii="Aptos" w:hAnsi="Aptos" w:cstheme="majorHAnsi"/>
        </w:rPr>
        <w:t>22</w:t>
      </w:r>
      <w:r w:rsidRPr="001F63E0">
        <w:rPr>
          <w:rFonts w:ascii="Aptos" w:hAnsi="Aptos" w:cstheme="majorHAnsi"/>
        </w:rPr>
        <w:t xml:space="preserve">% </w:t>
      </w:r>
      <w:r w:rsidR="004C6AC8" w:rsidRPr="001F63E0">
        <w:rPr>
          <w:rFonts w:ascii="Aptos" w:hAnsi="Aptos" w:cstheme="majorHAnsi"/>
        </w:rPr>
        <w:t>veći</w:t>
      </w:r>
      <w:r w:rsidRPr="001F63E0">
        <w:rPr>
          <w:rFonts w:ascii="Aptos" w:hAnsi="Aptos" w:cstheme="majorHAnsi"/>
        </w:rPr>
        <w:t xml:space="preserve"> u odnosu na  prethodnu godinu</w:t>
      </w:r>
      <w:r w:rsidR="00760A7C" w:rsidRPr="001F63E0">
        <w:rPr>
          <w:rFonts w:ascii="Aptos" w:hAnsi="Aptos" w:cstheme="majorHAnsi"/>
        </w:rPr>
        <w:t>.</w:t>
      </w:r>
    </w:p>
    <w:p w14:paraId="0819A395" w14:textId="77777777" w:rsidR="0035609D" w:rsidRPr="001F63E0" w:rsidRDefault="0035609D" w:rsidP="0035609D">
      <w:pPr>
        <w:rPr>
          <w:rFonts w:ascii="Aptos" w:hAnsi="Aptos" w:cstheme="majorHAnsi"/>
        </w:rPr>
      </w:pPr>
    </w:p>
    <w:p w14:paraId="5AA53D2E" w14:textId="4E3C1051" w:rsidR="0035609D" w:rsidRPr="001F63E0" w:rsidRDefault="0035609D" w:rsidP="0035609D">
      <w:pPr>
        <w:rPr>
          <w:rFonts w:ascii="Aptos" w:hAnsi="Aptos" w:cstheme="majorHAnsi"/>
        </w:rPr>
      </w:pPr>
      <w:r w:rsidRPr="001F63E0">
        <w:rPr>
          <w:rFonts w:ascii="Aptos" w:hAnsi="Aptos" w:cstheme="majorHAnsi"/>
        </w:rPr>
        <w:t xml:space="preserve"> RASHODI POSLOVANJA</w:t>
      </w:r>
    </w:p>
    <w:tbl>
      <w:tblPr>
        <w:tblW w:w="9541" w:type="dxa"/>
        <w:tblInd w:w="93" w:type="dxa"/>
        <w:tblCellMar>
          <w:left w:w="10" w:type="dxa"/>
          <w:right w:w="10" w:type="dxa"/>
        </w:tblCellMar>
        <w:tblLook w:val="04A0" w:firstRow="1" w:lastRow="0" w:firstColumn="1" w:lastColumn="0" w:noHBand="0" w:noVBand="1"/>
      </w:tblPr>
      <w:tblGrid>
        <w:gridCol w:w="882"/>
        <w:gridCol w:w="3133"/>
        <w:gridCol w:w="851"/>
        <w:gridCol w:w="1842"/>
        <w:gridCol w:w="2029"/>
        <w:gridCol w:w="850"/>
      </w:tblGrid>
      <w:tr w:rsidR="0035609D" w:rsidRPr="001F63E0" w14:paraId="56264F95" w14:textId="77777777" w:rsidTr="00BE64D8">
        <w:trPr>
          <w:trHeight w:val="1170"/>
        </w:trPr>
        <w:tc>
          <w:tcPr>
            <w:tcW w:w="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028F471" w14:textId="77777777" w:rsidR="0035609D" w:rsidRPr="00BE64D8" w:rsidRDefault="0035609D">
            <w:pPr>
              <w:spacing w:line="247" w:lineRule="auto"/>
              <w:rPr>
                <w:rFonts w:ascii="Aptos" w:hAnsi="Aptos" w:cstheme="majorHAnsi"/>
                <w:lang w:eastAsia="en-US"/>
              </w:rPr>
            </w:pPr>
            <w:r w:rsidRPr="00BE64D8">
              <w:rPr>
                <w:rFonts w:ascii="Aptos" w:hAnsi="Aptos" w:cstheme="majorHAnsi"/>
                <w:lang w:eastAsia="en-US"/>
              </w:rPr>
              <w:t>Račun iz rač. plana</w:t>
            </w:r>
          </w:p>
        </w:tc>
        <w:tc>
          <w:tcPr>
            <w:tcW w:w="3133" w:type="dxa"/>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E3647A7"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OPIS</w:t>
            </w:r>
          </w:p>
        </w:tc>
        <w:tc>
          <w:tcPr>
            <w:tcW w:w="851" w:type="dxa"/>
            <w:tcBorders>
              <w:top w:val="single" w:sz="4" w:space="0" w:color="000000"/>
              <w:left w:val="nil"/>
              <w:bottom w:val="single" w:sz="4" w:space="0" w:color="000000"/>
              <w:right w:val="single" w:sz="4" w:space="0" w:color="000000"/>
            </w:tcBorders>
            <w:shd w:val="clear" w:color="auto" w:fill="D9D9D9"/>
            <w:noWrap/>
            <w:tcMar>
              <w:top w:w="0" w:type="dxa"/>
              <w:left w:w="108" w:type="dxa"/>
              <w:bottom w:w="0" w:type="dxa"/>
              <w:right w:w="108" w:type="dxa"/>
            </w:tcMar>
            <w:vAlign w:val="center"/>
            <w:hideMark/>
          </w:tcPr>
          <w:p w14:paraId="536798C6"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Šifra</w:t>
            </w:r>
          </w:p>
        </w:tc>
        <w:tc>
          <w:tcPr>
            <w:tcW w:w="1842" w:type="dxa"/>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vAlign w:val="bottom"/>
            <w:hideMark/>
          </w:tcPr>
          <w:p w14:paraId="485CCC3B"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Ostvarenu u izvještajnom razdoblju prethodne god.</w:t>
            </w:r>
          </w:p>
        </w:tc>
        <w:tc>
          <w:tcPr>
            <w:tcW w:w="1985" w:type="dxa"/>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vAlign w:val="bottom"/>
            <w:hideMark/>
          </w:tcPr>
          <w:p w14:paraId="2B13C748"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Ostvarenu u izvještajnom razdoblju tekuće god.</w:t>
            </w:r>
          </w:p>
        </w:tc>
        <w:tc>
          <w:tcPr>
            <w:tcW w:w="850" w:type="dxa"/>
            <w:tcBorders>
              <w:top w:val="single" w:sz="4" w:space="0" w:color="000000"/>
              <w:left w:val="nil"/>
              <w:bottom w:val="single" w:sz="4" w:space="0" w:color="000000"/>
              <w:right w:val="single" w:sz="4" w:space="0" w:color="000000"/>
            </w:tcBorders>
            <w:shd w:val="clear" w:color="auto" w:fill="D9D9D9"/>
            <w:noWrap/>
            <w:tcMar>
              <w:top w:w="0" w:type="dxa"/>
              <w:left w:w="108" w:type="dxa"/>
              <w:bottom w:w="0" w:type="dxa"/>
              <w:right w:w="108" w:type="dxa"/>
            </w:tcMar>
            <w:vAlign w:val="center"/>
            <w:hideMark/>
          </w:tcPr>
          <w:p w14:paraId="30D0D273"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w:t>
            </w:r>
          </w:p>
        </w:tc>
      </w:tr>
      <w:tr w:rsidR="0035609D" w:rsidRPr="001F63E0" w14:paraId="0EC68396" w14:textId="77777777" w:rsidTr="00BE64D8">
        <w:trPr>
          <w:trHeight w:val="225"/>
        </w:trPr>
        <w:tc>
          <w:tcPr>
            <w:tcW w:w="880"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16C7DDC0"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1</w:t>
            </w:r>
          </w:p>
        </w:tc>
        <w:tc>
          <w:tcPr>
            <w:tcW w:w="3133"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0C92C154"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2</w:t>
            </w:r>
          </w:p>
        </w:tc>
        <w:tc>
          <w:tcPr>
            <w:tcW w:w="851"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750F7E4B"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3</w:t>
            </w:r>
          </w:p>
        </w:tc>
        <w:tc>
          <w:tcPr>
            <w:tcW w:w="1842"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6E6CE7B9"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4</w:t>
            </w:r>
          </w:p>
        </w:tc>
        <w:tc>
          <w:tcPr>
            <w:tcW w:w="1985"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6302945F"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5</w:t>
            </w:r>
          </w:p>
        </w:tc>
        <w:tc>
          <w:tcPr>
            <w:tcW w:w="850"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7502FD90"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6</w:t>
            </w:r>
          </w:p>
        </w:tc>
      </w:tr>
      <w:tr w:rsidR="0035609D" w:rsidRPr="001F63E0" w14:paraId="042E7A9E" w14:textId="77777777" w:rsidTr="00BE64D8">
        <w:trPr>
          <w:trHeight w:val="705"/>
        </w:trPr>
        <w:tc>
          <w:tcPr>
            <w:tcW w:w="880" w:type="dxa"/>
            <w:tcBorders>
              <w:top w:val="nil"/>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bottom"/>
            <w:hideMark/>
          </w:tcPr>
          <w:p w14:paraId="70B2D826"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3</w:t>
            </w:r>
          </w:p>
        </w:tc>
        <w:tc>
          <w:tcPr>
            <w:tcW w:w="3133" w:type="dxa"/>
            <w:tcBorders>
              <w:top w:val="nil"/>
              <w:left w:val="nil"/>
              <w:bottom w:val="single" w:sz="4" w:space="0" w:color="000000"/>
              <w:right w:val="single" w:sz="4" w:space="0" w:color="000000"/>
            </w:tcBorders>
            <w:shd w:val="clear" w:color="auto" w:fill="D9D9D9"/>
            <w:noWrap/>
            <w:tcMar>
              <w:top w:w="0" w:type="dxa"/>
              <w:left w:w="108" w:type="dxa"/>
              <w:bottom w:w="0" w:type="dxa"/>
              <w:right w:w="108" w:type="dxa"/>
            </w:tcMar>
            <w:vAlign w:val="bottom"/>
            <w:hideMark/>
          </w:tcPr>
          <w:p w14:paraId="181B0EA9" w14:textId="77777777" w:rsidR="0035609D" w:rsidRPr="00BE64D8" w:rsidRDefault="0035609D">
            <w:pPr>
              <w:spacing w:line="247" w:lineRule="auto"/>
              <w:rPr>
                <w:rFonts w:ascii="Aptos" w:hAnsi="Aptos" w:cstheme="majorHAnsi"/>
                <w:lang w:eastAsia="en-US"/>
              </w:rPr>
            </w:pPr>
            <w:r w:rsidRPr="00BE64D8">
              <w:rPr>
                <w:rFonts w:ascii="Aptos" w:hAnsi="Aptos" w:cstheme="majorHAnsi"/>
                <w:lang w:eastAsia="en-US"/>
              </w:rPr>
              <w:t>RASHODI POSLOVANJA</w:t>
            </w:r>
          </w:p>
        </w:tc>
        <w:tc>
          <w:tcPr>
            <w:tcW w:w="851" w:type="dxa"/>
            <w:tcBorders>
              <w:top w:val="nil"/>
              <w:left w:val="nil"/>
              <w:bottom w:val="single" w:sz="4" w:space="0" w:color="000000"/>
              <w:right w:val="single" w:sz="4" w:space="0" w:color="000000"/>
            </w:tcBorders>
            <w:shd w:val="clear" w:color="auto" w:fill="D9D9D9"/>
            <w:noWrap/>
            <w:tcMar>
              <w:top w:w="0" w:type="dxa"/>
              <w:left w:w="108" w:type="dxa"/>
              <w:bottom w:w="0" w:type="dxa"/>
              <w:right w:w="108" w:type="dxa"/>
            </w:tcMar>
            <w:vAlign w:val="bottom"/>
            <w:hideMark/>
          </w:tcPr>
          <w:p w14:paraId="610E2FC0"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3 </w:t>
            </w:r>
          </w:p>
        </w:tc>
        <w:tc>
          <w:tcPr>
            <w:tcW w:w="1842" w:type="dxa"/>
            <w:tcBorders>
              <w:top w:val="nil"/>
              <w:left w:val="nil"/>
              <w:bottom w:val="single" w:sz="4" w:space="0" w:color="000000"/>
              <w:right w:val="single" w:sz="4" w:space="0" w:color="000000"/>
            </w:tcBorders>
            <w:shd w:val="clear" w:color="auto" w:fill="D9D9D9"/>
            <w:noWrap/>
            <w:tcMar>
              <w:top w:w="0" w:type="dxa"/>
              <w:left w:w="108" w:type="dxa"/>
              <w:bottom w:w="0" w:type="dxa"/>
              <w:right w:w="108" w:type="dxa"/>
            </w:tcMar>
            <w:vAlign w:val="bottom"/>
            <w:hideMark/>
          </w:tcPr>
          <w:p w14:paraId="784AC817" w14:textId="58A0CF6C"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950.479.108,5</w:t>
            </w:r>
            <w:r w:rsidR="00C869A4">
              <w:rPr>
                <w:rFonts w:ascii="Aptos" w:hAnsi="Aptos" w:cstheme="majorHAnsi"/>
                <w:lang w:eastAsia="en-US"/>
              </w:rPr>
              <w:t>3</w:t>
            </w:r>
          </w:p>
        </w:tc>
        <w:tc>
          <w:tcPr>
            <w:tcW w:w="1985" w:type="dxa"/>
            <w:tcBorders>
              <w:top w:val="nil"/>
              <w:left w:val="nil"/>
              <w:bottom w:val="single" w:sz="4" w:space="0" w:color="000000"/>
              <w:right w:val="single" w:sz="4" w:space="0" w:color="000000"/>
            </w:tcBorders>
            <w:shd w:val="clear" w:color="auto" w:fill="D9D9D9"/>
            <w:noWrap/>
            <w:tcMar>
              <w:top w:w="0" w:type="dxa"/>
              <w:left w:w="108" w:type="dxa"/>
              <w:bottom w:w="0" w:type="dxa"/>
              <w:right w:w="108" w:type="dxa"/>
            </w:tcMar>
            <w:vAlign w:val="bottom"/>
            <w:hideMark/>
          </w:tcPr>
          <w:p w14:paraId="67EB1769" w14:textId="1FEDF69C" w:rsidR="0035609D" w:rsidRPr="00BE64D8" w:rsidRDefault="001B56A9">
            <w:pPr>
              <w:spacing w:line="247" w:lineRule="auto"/>
              <w:jc w:val="right"/>
              <w:rPr>
                <w:rFonts w:ascii="Aptos" w:hAnsi="Aptos" w:cstheme="majorHAnsi"/>
                <w:lang w:eastAsia="en-US"/>
              </w:rPr>
            </w:pPr>
            <w:r w:rsidRPr="00BE64D8">
              <w:rPr>
                <w:rFonts w:ascii="Aptos" w:hAnsi="Aptos" w:cstheme="majorHAnsi"/>
                <w:lang w:eastAsia="en-US"/>
              </w:rPr>
              <w:t>1.162.288.742,01</w:t>
            </w:r>
          </w:p>
        </w:tc>
        <w:tc>
          <w:tcPr>
            <w:tcW w:w="850" w:type="dxa"/>
            <w:tcBorders>
              <w:top w:val="nil"/>
              <w:left w:val="nil"/>
              <w:bottom w:val="single" w:sz="4" w:space="0" w:color="000000"/>
              <w:right w:val="single" w:sz="4" w:space="0" w:color="000000"/>
            </w:tcBorders>
            <w:shd w:val="clear" w:color="auto" w:fill="D9D9D9"/>
            <w:noWrap/>
            <w:tcMar>
              <w:top w:w="0" w:type="dxa"/>
              <w:left w:w="108" w:type="dxa"/>
              <w:bottom w:w="0" w:type="dxa"/>
              <w:right w:w="108" w:type="dxa"/>
            </w:tcMar>
            <w:vAlign w:val="bottom"/>
            <w:hideMark/>
          </w:tcPr>
          <w:p w14:paraId="40EDF721" w14:textId="10EE1B86"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122</w:t>
            </w:r>
          </w:p>
        </w:tc>
      </w:tr>
      <w:tr w:rsidR="0035609D" w:rsidRPr="001F63E0" w14:paraId="23ADDE89" w14:textId="77777777" w:rsidTr="00BE64D8">
        <w:trPr>
          <w:trHeight w:val="705"/>
        </w:trPr>
        <w:tc>
          <w:tcPr>
            <w:tcW w:w="880"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0622B9C5"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31</w:t>
            </w:r>
          </w:p>
        </w:tc>
        <w:tc>
          <w:tcPr>
            <w:tcW w:w="3133" w:type="dxa"/>
            <w:tcBorders>
              <w:top w:val="nil"/>
              <w:left w:val="nil"/>
              <w:bottom w:val="single" w:sz="4" w:space="0" w:color="000000"/>
              <w:right w:val="single" w:sz="4" w:space="0" w:color="000000"/>
            </w:tcBorders>
            <w:tcMar>
              <w:top w:w="0" w:type="dxa"/>
              <w:left w:w="108" w:type="dxa"/>
              <w:bottom w:w="0" w:type="dxa"/>
              <w:right w:w="108" w:type="dxa"/>
            </w:tcMar>
            <w:vAlign w:val="bottom"/>
            <w:hideMark/>
          </w:tcPr>
          <w:p w14:paraId="7D3D8125" w14:textId="77777777" w:rsidR="0035609D" w:rsidRPr="00BE64D8" w:rsidRDefault="0035609D">
            <w:pPr>
              <w:spacing w:line="247" w:lineRule="auto"/>
              <w:rPr>
                <w:rFonts w:ascii="Aptos" w:hAnsi="Aptos" w:cstheme="majorHAnsi"/>
                <w:lang w:eastAsia="en-US"/>
              </w:rPr>
            </w:pPr>
            <w:r w:rsidRPr="00BE64D8">
              <w:rPr>
                <w:rFonts w:ascii="Aptos" w:hAnsi="Aptos" w:cstheme="majorHAnsi"/>
                <w:lang w:eastAsia="en-US"/>
              </w:rPr>
              <w:t>Rashodi za zaposlene</w:t>
            </w:r>
          </w:p>
        </w:tc>
        <w:tc>
          <w:tcPr>
            <w:tcW w:w="851"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3B906CB1"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31</w:t>
            </w:r>
          </w:p>
        </w:tc>
        <w:tc>
          <w:tcPr>
            <w:tcW w:w="1842"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2EA68CB5" w14:textId="484EED0A"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77.905.250,57</w:t>
            </w:r>
          </w:p>
        </w:tc>
        <w:tc>
          <w:tcPr>
            <w:tcW w:w="1985"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4670BD64" w14:textId="2D202CBD"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84.069.997,60</w:t>
            </w:r>
          </w:p>
        </w:tc>
        <w:tc>
          <w:tcPr>
            <w:tcW w:w="850"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6E1E83A9" w14:textId="67809CC5"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108</w:t>
            </w:r>
          </w:p>
        </w:tc>
      </w:tr>
      <w:tr w:rsidR="0035609D" w:rsidRPr="001F63E0" w14:paraId="016762CD" w14:textId="77777777" w:rsidTr="00BE64D8">
        <w:trPr>
          <w:trHeight w:val="705"/>
        </w:trPr>
        <w:tc>
          <w:tcPr>
            <w:tcW w:w="880"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603EF639"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32</w:t>
            </w:r>
          </w:p>
        </w:tc>
        <w:tc>
          <w:tcPr>
            <w:tcW w:w="3133" w:type="dxa"/>
            <w:tcBorders>
              <w:top w:val="nil"/>
              <w:left w:val="nil"/>
              <w:bottom w:val="single" w:sz="4" w:space="0" w:color="000000"/>
              <w:right w:val="single" w:sz="4" w:space="0" w:color="000000"/>
            </w:tcBorders>
            <w:tcMar>
              <w:top w:w="0" w:type="dxa"/>
              <w:left w:w="108" w:type="dxa"/>
              <w:bottom w:w="0" w:type="dxa"/>
              <w:right w:w="108" w:type="dxa"/>
            </w:tcMar>
            <w:vAlign w:val="bottom"/>
            <w:hideMark/>
          </w:tcPr>
          <w:p w14:paraId="6A78DB58" w14:textId="77777777" w:rsidR="0035609D" w:rsidRPr="00BE64D8" w:rsidRDefault="0035609D">
            <w:pPr>
              <w:spacing w:line="247" w:lineRule="auto"/>
              <w:rPr>
                <w:rFonts w:ascii="Aptos" w:hAnsi="Aptos" w:cstheme="majorHAnsi"/>
                <w:lang w:eastAsia="en-US"/>
              </w:rPr>
            </w:pPr>
            <w:r w:rsidRPr="00BE64D8">
              <w:rPr>
                <w:rFonts w:ascii="Aptos" w:hAnsi="Aptos" w:cstheme="majorHAnsi"/>
                <w:lang w:eastAsia="en-US"/>
              </w:rPr>
              <w:t>Materijalni rashodi</w:t>
            </w:r>
          </w:p>
        </w:tc>
        <w:tc>
          <w:tcPr>
            <w:tcW w:w="851"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3983BBBA"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32</w:t>
            </w:r>
          </w:p>
        </w:tc>
        <w:tc>
          <w:tcPr>
            <w:tcW w:w="1842"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0DC5929C" w14:textId="1AB1F935"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225.877.780,06</w:t>
            </w:r>
          </w:p>
        </w:tc>
        <w:tc>
          <w:tcPr>
            <w:tcW w:w="1985"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6F961B73" w14:textId="4BC8D3B5" w:rsidR="0035609D" w:rsidRPr="00BE64D8" w:rsidRDefault="00A753D2">
            <w:pPr>
              <w:spacing w:line="247" w:lineRule="auto"/>
              <w:jc w:val="right"/>
              <w:rPr>
                <w:rFonts w:ascii="Aptos" w:hAnsi="Aptos" w:cstheme="majorHAnsi"/>
                <w:lang w:eastAsia="en-US"/>
              </w:rPr>
            </w:pPr>
            <w:r w:rsidRPr="00BE64D8">
              <w:rPr>
                <w:rFonts w:ascii="Aptos" w:hAnsi="Aptos" w:cstheme="majorHAnsi"/>
                <w:lang w:eastAsia="en-US"/>
              </w:rPr>
              <w:t>312.258.224,59</w:t>
            </w:r>
          </w:p>
        </w:tc>
        <w:tc>
          <w:tcPr>
            <w:tcW w:w="850"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6CA7EE21" w14:textId="1F76996D"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138</w:t>
            </w:r>
          </w:p>
        </w:tc>
      </w:tr>
      <w:tr w:rsidR="0035609D" w:rsidRPr="001F63E0" w14:paraId="30CCD525" w14:textId="77777777" w:rsidTr="00BE64D8">
        <w:trPr>
          <w:trHeight w:val="705"/>
        </w:trPr>
        <w:tc>
          <w:tcPr>
            <w:tcW w:w="880" w:type="dxa"/>
            <w:tcBorders>
              <w:top w:val="single" w:sz="4" w:space="0" w:color="auto"/>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7645FADB"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34</w:t>
            </w:r>
          </w:p>
        </w:tc>
        <w:tc>
          <w:tcPr>
            <w:tcW w:w="3133" w:type="dxa"/>
            <w:tcBorders>
              <w:top w:val="single" w:sz="4" w:space="0" w:color="auto"/>
              <w:left w:val="nil"/>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75B5A016" w14:textId="77777777" w:rsidR="0035609D" w:rsidRPr="00BE64D8" w:rsidRDefault="0035609D">
            <w:pPr>
              <w:spacing w:line="247" w:lineRule="auto"/>
              <w:rPr>
                <w:rFonts w:ascii="Aptos" w:hAnsi="Aptos" w:cstheme="majorHAnsi"/>
                <w:lang w:eastAsia="en-US"/>
              </w:rPr>
            </w:pPr>
            <w:r w:rsidRPr="00BE64D8">
              <w:rPr>
                <w:rFonts w:ascii="Aptos" w:hAnsi="Aptos" w:cstheme="majorHAnsi"/>
                <w:lang w:eastAsia="en-US"/>
              </w:rPr>
              <w:t>Financijski rashodi</w:t>
            </w:r>
          </w:p>
        </w:tc>
        <w:tc>
          <w:tcPr>
            <w:tcW w:w="851"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hideMark/>
          </w:tcPr>
          <w:p w14:paraId="53CB7363"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34</w:t>
            </w:r>
          </w:p>
        </w:tc>
        <w:tc>
          <w:tcPr>
            <w:tcW w:w="1842" w:type="dxa"/>
            <w:tcBorders>
              <w:top w:val="single" w:sz="4" w:space="0" w:color="auto"/>
              <w:left w:val="nil"/>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3F167F7F" w14:textId="13B9BF91"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7.219.315,97</w:t>
            </w:r>
          </w:p>
        </w:tc>
        <w:tc>
          <w:tcPr>
            <w:tcW w:w="1985" w:type="dxa"/>
            <w:tcBorders>
              <w:top w:val="single" w:sz="4" w:space="0" w:color="auto"/>
              <w:left w:val="nil"/>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5D25FF81" w14:textId="0793CDB6"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7.279</w:t>
            </w:r>
            <w:r w:rsidR="00C869A4">
              <w:rPr>
                <w:rFonts w:ascii="Aptos" w:hAnsi="Aptos" w:cstheme="majorHAnsi"/>
                <w:lang w:eastAsia="en-US"/>
              </w:rPr>
              <w:t>.</w:t>
            </w:r>
            <w:r w:rsidR="001B56A9" w:rsidRPr="00BE64D8">
              <w:rPr>
                <w:rFonts w:ascii="Aptos" w:hAnsi="Aptos" w:cstheme="majorHAnsi"/>
                <w:lang w:eastAsia="en-US"/>
              </w:rPr>
              <w:t>498,79</w:t>
            </w:r>
          </w:p>
        </w:tc>
        <w:tc>
          <w:tcPr>
            <w:tcW w:w="850"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hideMark/>
          </w:tcPr>
          <w:p w14:paraId="15C7E5F0" w14:textId="3466330D"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101</w:t>
            </w:r>
          </w:p>
        </w:tc>
      </w:tr>
      <w:tr w:rsidR="0035609D" w:rsidRPr="001F63E0" w14:paraId="1F33E40B" w14:textId="77777777" w:rsidTr="00BE64D8">
        <w:trPr>
          <w:trHeight w:val="705"/>
        </w:trPr>
        <w:tc>
          <w:tcPr>
            <w:tcW w:w="880"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3D19C5AE"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35</w:t>
            </w:r>
          </w:p>
        </w:tc>
        <w:tc>
          <w:tcPr>
            <w:tcW w:w="3133"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20C18ADD" w14:textId="77777777" w:rsidR="0035609D" w:rsidRPr="00BE64D8" w:rsidRDefault="0035609D">
            <w:pPr>
              <w:spacing w:line="247" w:lineRule="auto"/>
              <w:rPr>
                <w:rFonts w:ascii="Aptos" w:hAnsi="Aptos" w:cstheme="majorHAnsi"/>
                <w:lang w:eastAsia="en-US"/>
              </w:rPr>
            </w:pPr>
            <w:r w:rsidRPr="00BE64D8">
              <w:rPr>
                <w:rFonts w:ascii="Aptos" w:hAnsi="Aptos" w:cstheme="majorHAnsi"/>
                <w:lang w:eastAsia="en-US"/>
              </w:rPr>
              <w:t>Subvencije</w:t>
            </w:r>
          </w:p>
        </w:tc>
        <w:tc>
          <w:tcPr>
            <w:tcW w:w="851"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3BF91448"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35</w:t>
            </w:r>
          </w:p>
        </w:tc>
        <w:tc>
          <w:tcPr>
            <w:tcW w:w="1842"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5D8BD962" w14:textId="29379435"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128.228.118,75</w:t>
            </w:r>
          </w:p>
        </w:tc>
        <w:tc>
          <w:tcPr>
            <w:tcW w:w="1985"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591F6C87" w14:textId="68C9F483"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151.145.383,62</w:t>
            </w:r>
          </w:p>
        </w:tc>
        <w:tc>
          <w:tcPr>
            <w:tcW w:w="850"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25934E69" w14:textId="332A7C9F"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118</w:t>
            </w:r>
          </w:p>
        </w:tc>
      </w:tr>
      <w:tr w:rsidR="0035609D" w:rsidRPr="001F63E0" w14:paraId="2966BD87" w14:textId="77777777" w:rsidTr="00BE64D8">
        <w:trPr>
          <w:trHeight w:val="705"/>
        </w:trPr>
        <w:tc>
          <w:tcPr>
            <w:tcW w:w="88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24C041EE"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36</w:t>
            </w:r>
          </w:p>
        </w:tc>
        <w:tc>
          <w:tcPr>
            <w:tcW w:w="313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bottom"/>
            <w:hideMark/>
          </w:tcPr>
          <w:p w14:paraId="7EAE0952" w14:textId="77777777" w:rsidR="0035609D" w:rsidRPr="00BE64D8" w:rsidRDefault="0035609D">
            <w:pPr>
              <w:spacing w:line="247" w:lineRule="auto"/>
              <w:rPr>
                <w:rFonts w:ascii="Aptos" w:hAnsi="Aptos" w:cstheme="majorHAnsi"/>
                <w:lang w:eastAsia="en-US"/>
              </w:rPr>
            </w:pPr>
            <w:r w:rsidRPr="00BE64D8">
              <w:rPr>
                <w:rFonts w:ascii="Aptos" w:hAnsi="Aptos" w:cstheme="majorHAnsi"/>
                <w:lang w:eastAsia="en-US"/>
              </w:rPr>
              <w:t>Pomoći dane u inozemstvo i unutar općeg proračuna</w:t>
            </w:r>
          </w:p>
        </w:tc>
        <w:tc>
          <w:tcPr>
            <w:tcW w:w="851"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75A88207"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36</w:t>
            </w:r>
          </w:p>
        </w:tc>
        <w:tc>
          <w:tcPr>
            <w:tcW w:w="1842"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5C912E78" w14:textId="0DA25E04"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301.688.329,67</w:t>
            </w:r>
          </w:p>
        </w:tc>
        <w:tc>
          <w:tcPr>
            <w:tcW w:w="1985"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48B08909" w14:textId="6409F71E"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400.100.</w:t>
            </w:r>
            <w:r w:rsidR="001B56A9" w:rsidRPr="00BE64D8">
              <w:rPr>
                <w:rFonts w:ascii="Aptos" w:hAnsi="Aptos" w:cstheme="majorHAnsi"/>
                <w:lang w:eastAsia="en-US"/>
              </w:rPr>
              <w:t>530,40</w:t>
            </w:r>
          </w:p>
        </w:tc>
        <w:tc>
          <w:tcPr>
            <w:tcW w:w="850"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3785F723" w14:textId="0CF30E97"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133</w:t>
            </w:r>
          </w:p>
        </w:tc>
      </w:tr>
      <w:tr w:rsidR="0035609D" w:rsidRPr="001F63E0" w14:paraId="4BA7C2A9" w14:textId="77777777" w:rsidTr="00BE64D8">
        <w:trPr>
          <w:trHeight w:val="705"/>
        </w:trPr>
        <w:tc>
          <w:tcPr>
            <w:tcW w:w="880"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6581A647"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37</w:t>
            </w:r>
          </w:p>
        </w:tc>
        <w:tc>
          <w:tcPr>
            <w:tcW w:w="3133"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bottom"/>
            <w:hideMark/>
          </w:tcPr>
          <w:p w14:paraId="39D4E183" w14:textId="77777777" w:rsidR="0035609D" w:rsidRPr="00BE64D8" w:rsidRDefault="0035609D">
            <w:pPr>
              <w:spacing w:line="247" w:lineRule="auto"/>
              <w:rPr>
                <w:rFonts w:ascii="Aptos" w:hAnsi="Aptos" w:cstheme="majorHAnsi"/>
                <w:lang w:eastAsia="en-US"/>
              </w:rPr>
            </w:pPr>
            <w:r w:rsidRPr="00BE64D8">
              <w:rPr>
                <w:rFonts w:ascii="Aptos" w:hAnsi="Aptos" w:cstheme="majorHAnsi"/>
                <w:lang w:eastAsia="en-US"/>
              </w:rPr>
              <w:t>Naknade građanima i kućanstvima na temelju osiguranja i druge naknade</w:t>
            </w:r>
          </w:p>
        </w:tc>
        <w:tc>
          <w:tcPr>
            <w:tcW w:w="851"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hideMark/>
          </w:tcPr>
          <w:p w14:paraId="36DC31C3"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37</w:t>
            </w:r>
          </w:p>
        </w:tc>
        <w:tc>
          <w:tcPr>
            <w:tcW w:w="1842"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hideMark/>
          </w:tcPr>
          <w:p w14:paraId="386DD125" w14:textId="59023C28"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115.048.038,32</w:t>
            </w:r>
          </w:p>
        </w:tc>
        <w:tc>
          <w:tcPr>
            <w:tcW w:w="1985"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hideMark/>
          </w:tcPr>
          <w:p w14:paraId="67FD40F8" w14:textId="7DBC8191"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85.921.863,91</w:t>
            </w:r>
          </w:p>
        </w:tc>
        <w:tc>
          <w:tcPr>
            <w:tcW w:w="850"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hideMark/>
          </w:tcPr>
          <w:p w14:paraId="79B263B3" w14:textId="2FDC458A"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75</w:t>
            </w:r>
          </w:p>
        </w:tc>
      </w:tr>
      <w:tr w:rsidR="0035609D" w:rsidRPr="001F63E0" w14:paraId="4CD7EF0F" w14:textId="77777777" w:rsidTr="00BE64D8">
        <w:trPr>
          <w:trHeight w:val="705"/>
        </w:trPr>
        <w:tc>
          <w:tcPr>
            <w:tcW w:w="8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7DE3B850"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lastRenderedPageBreak/>
              <w:t>38</w:t>
            </w:r>
          </w:p>
        </w:tc>
        <w:tc>
          <w:tcPr>
            <w:tcW w:w="3133"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2422DCFC" w14:textId="77777777" w:rsidR="0035609D" w:rsidRPr="00BE64D8" w:rsidRDefault="0035609D">
            <w:pPr>
              <w:spacing w:line="247" w:lineRule="auto"/>
              <w:rPr>
                <w:rFonts w:ascii="Aptos" w:hAnsi="Aptos" w:cstheme="majorHAnsi"/>
                <w:lang w:eastAsia="en-US"/>
              </w:rPr>
            </w:pPr>
            <w:r w:rsidRPr="00BE64D8">
              <w:rPr>
                <w:rFonts w:ascii="Aptos" w:hAnsi="Aptos" w:cstheme="majorHAnsi"/>
                <w:lang w:eastAsia="en-US"/>
              </w:rPr>
              <w:t>Ostali rashodi</w:t>
            </w:r>
          </w:p>
        </w:tc>
        <w:tc>
          <w:tcPr>
            <w:tcW w:w="851" w:type="dxa"/>
            <w:tcBorders>
              <w:top w:val="single" w:sz="4" w:space="0" w:color="000000"/>
              <w:left w:val="nil"/>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68847634"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38</w:t>
            </w:r>
          </w:p>
        </w:tc>
        <w:tc>
          <w:tcPr>
            <w:tcW w:w="1842" w:type="dxa"/>
            <w:tcBorders>
              <w:top w:val="single" w:sz="4" w:space="0" w:color="000000"/>
              <w:left w:val="nil"/>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3CB78DBF" w14:textId="7219B7E6"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94.512.275,17</w:t>
            </w:r>
          </w:p>
        </w:tc>
        <w:tc>
          <w:tcPr>
            <w:tcW w:w="1985" w:type="dxa"/>
            <w:tcBorders>
              <w:top w:val="single" w:sz="4" w:space="0" w:color="000000"/>
              <w:left w:val="nil"/>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68C59E98" w14:textId="0EE237F4" w:rsidR="0035609D" w:rsidRPr="00BE64D8" w:rsidRDefault="001B56A9">
            <w:pPr>
              <w:spacing w:line="247" w:lineRule="auto"/>
              <w:jc w:val="right"/>
              <w:rPr>
                <w:rFonts w:ascii="Aptos" w:hAnsi="Aptos" w:cstheme="majorHAnsi"/>
                <w:lang w:eastAsia="en-US"/>
              </w:rPr>
            </w:pPr>
            <w:r w:rsidRPr="00BE64D8">
              <w:rPr>
                <w:rFonts w:ascii="Aptos" w:hAnsi="Aptos" w:cstheme="majorHAnsi"/>
                <w:lang w:eastAsia="en-US"/>
              </w:rPr>
              <w:t>121.513.243,10</w:t>
            </w:r>
          </w:p>
        </w:tc>
        <w:tc>
          <w:tcPr>
            <w:tcW w:w="850"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00620EA1" w14:textId="074CF351"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12</w:t>
            </w:r>
            <w:r w:rsidR="001B56A9" w:rsidRPr="00BE64D8">
              <w:rPr>
                <w:rFonts w:ascii="Aptos" w:hAnsi="Aptos" w:cstheme="majorHAnsi"/>
                <w:lang w:eastAsia="en-US"/>
              </w:rPr>
              <w:t>9</w:t>
            </w:r>
          </w:p>
        </w:tc>
      </w:tr>
      <w:tr w:rsidR="0035609D" w:rsidRPr="001F63E0" w14:paraId="1035B47B" w14:textId="77777777" w:rsidTr="00BE64D8">
        <w:trPr>
          <w:trHeight w:val="705"/>
        </w:trPr>
        <w:tc>
          <w:tcPr>
            <w:tcW w:w="8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12FAF19D"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381</w:t>
            </w:r>
          </w:p>
        </w:tc>
        <w:tc>
          <w:tcPr>
            <w:tcW w:w="3133"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4013C9C2" w14:textId="77777777" w:rsidR="0035609D" w:rsidRPr="00BE64D8" w:rsidRDefault="0035609D">
            <w:pPr>
              <w:spacing w:line="247" w:lineRule="auto"/>
              <w:rPr>
                <w:rFonts w:ascii="Aptos" w:hAnsi="Aptos" w:cstheme="majorHAnsi"/>
                <w:lang w:eastAsia="en-US"/>
              </w:rPr>
            </w:pPr>
            <w:r w:rsidRPr="00BE64D8">
              <w:rPr>
                <w:rFonts w:ascii="Aptos" w:hAnsi="Aptos" w:cstheme="majorHAnsi"/>
                <w:lang w:eastAsia="en-US"/>
              </w:rPr>
              <w:t>Tekuće donacije</w:t>
            </w:r>
          </w:p>
        </w:tc>
        <w:tc>
          <w:tcPr>
            <w:tcW w:w="851" w:type="dxa"/>
            <w:tcBorders>
              <w:top w:val="single" w:sz="4" w:space="0" w:color="000000"/>
              <w:left w:val="nil"/>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522FFA62"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381</w:t>
            </w:r>
          </w:p>
        </w:tc>
        <w:tc>
          <w:tcPr>
            <w:tcW w:w="1842" w:type="dxa"/>
            <w:tcBorders>
              <w:top w:val="single" w:sz="4" w:space="0" w:color="000000"/>
              <w:left w:val="nil"/>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15A55274" w14:textId="18E341D2"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46.008.378,25</w:t>
            </w:r>
          </w:p>
        </w:tc>
        <w:tc>
          <w:tcPr>
            <w:tcW w:w="1985" w:type="dxa"/>
            <w:tcBorders>
              <w:top w:val="single" w:sz="4" w:space="0" w:color="000000"/>
              <w:left w:val="nil"/>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0258DF3F" w14:textId="25EA240F" w:rsidR="0035609D" w:rsidRPr="00BE64D8" w:rsidRDefault="001B56A9">
            <w:pPr>
              <w:spacing w:line="247" w:lineRule="auto"/>
              <w:jc w:val="right"/>
              <w:rPr>
                <w:rFonts w:ascii="Aptos" w:hAnsi="Aptos" w:cstheme="majorHAnsi"/>
                <w:lang w:eastAsia="en-US"/>
              </w:rPr>
            </w:pPr>
            <w:r w:rsidRPr="00BE64D8">
              <w:rPr>
                <w:rFonts w:ascii="Aptos" w:hAnsi="Aptos" w:cstheme="majorHAnsi"/>
                <w:lang w:eastAsia="en-US"/>
              </w:rPr>
              <w:t>50.829.804,16</w:t>
            </w:r>
          </w:p>
        </w:tc>
        <w:tc>
          <w:tcPr>
            <w:tcW w:w="850"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267922B8" w14:textId="2E8174FE"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110</w:t>
            </w:r>
          </w:p>
        </w:tc>
      </w:tr>
      <w:tr w:rsidR="0035609D" w:rsidRPr="001F63E0" w14:paraId="05CB9D63" w14:textId="77777777" w:rsidTr="00BE64D8">
        <w:trPr>
          <w:trHeight w:val="705"/>
        </w:trPr>
        <w:tc>
          <w:tcPr>
            <w:tcW w:w="880" w:type="dxa"/>
            <w:tcBorders>
              <w:top w:val="nil"/>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77598FAC"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382</w:t>
            </w:r>
          </w:p>
        </w:tc>
        <w:tc>
          <w:tcPr>
            <w:tcW w:w="3133" w:type="dxa"/>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bottom"/>
            <w:hideMark/>
          </w:tcPr>
          <w:p w14:paraId="41E9B424" w14:textId="77777777" w:rsidR="0035609D" w:rsidRPr="00BE64D8" w:rsidRDefault="0035609D">
            <w:pPr>
              <w:spacing w:line="247" w:lineRule="auto"/>
              <w:rPr>
                <w:rFonts w:ascii="Aptos" w:hAnsi="Aptos" w:cstheme="majorHAnsi"/>
                <w:lang w:eastAsia="en-US"/>
              </w:rPr>
            </w:pPr>
            <w:r w:rsidRPr="00BE64D8">
              <w:rPr>
                <w:rFonts w:ascii="Aptos" w:hAnsi="Aptos" w:cstheme="majorHAnsi"/>
                <w:lang w:eastAsia="en-US"/>
              </w:rPr>
              <w:t>Kapitalne donacije</w:t>
            </w:r>
          </w:p>
        </w:tc>
        <w:tc>
          <w:tcPr>
            <w:tcW w:w="851" w:type="dxa"/>
            <w:tcBorders>
              <w:top w:val="nil"/>
              <w:left w:val="nil"/>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3DB0B041"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382</w:t>
            </w:r>
          </w:p>
        </w:tc>
        <w:tc>
          <w:tcPr>
            <w:tcW w:w="1842" w:type="dxa"/>
            <w:tcBorders>
              <w:top w:val="nil"/>
              <w:left w:val="nil"/>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3E668C06" w14:textId="1FDAF6FE"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1.199.830,99</w:t>
            </w:r>
          </w:p>
        </w:tc>
        <w:tc>
          <w:tcPr>
            <w:tcW w:w="1985" w:type="dxa"/>
            <w:tcBorders>
              <w:top w:val="nil"/>
              <w:left w:val="nil"/>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7F1696EC" w14:textId="62AB7F59"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692.007,71</w:t>
            </w:r>
          </w:p>
        </w:tc>
        <w:tc>
          <w:tcPr>
            <w:tcW w:w="850"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20A8C649" w14:textId="6307EA30"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58</w:t>
            </w:r>
          </w:p>
        </w:tc>
      </w:tr>
      <w:tr w:rsidR="0035609D" w:rsidRPr="001F63E0" w14:paraId="14205C02" w14:textId="77777777" w:rsidTr="00BE64D8">
        <w:trPr>
          <w:trHeight w:val="705"/>
        </w:trPr>
        <w:tc>
          <w:tcPr>
            <w:tcW w:w="880" w:type="dxa"/>
            <w:tcBorders>
              <w:top w:val="nil"/>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6F61A1A6"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383</w:t>
            </w:r>
          </w:p>
        </w:tc>
        <w:tc>
          <w:tcPr>
            <w:tcW w:w="3133"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0F835079" w14:textId="77777777" w:rsidR="0035609D" w:rsidRPr="00BE64D8" w:rsidRDefault="0035609D">
            <w:pPr>
              <w:spacing w:line="247" w:lineRule="auto"/>
              <w:rPr>
                <w:rFonts w:ascii="Aptos" w:hAnsi="Aptos" w:cstheme="majorHAnsi"/>
                <w:lang w:eastAsia="en-US"/>
              </w:rPr>
            </w:pPr>
            <w:r w:rsidRPr="00BE64D8">
              <w:rPr>
                <w:rFonts w:ascii="Aptos" w:hAnsi="Aptos" w:cstheme="majorHAnsi"/>
                <w:lang w:eastAsia="en-US"/>
              </w:rPr>
              <w:t>Kazne, penali i naknada štete</w:t>
            </w:r>
          </w:p>
        </w:tc>
        <w:tc>
          <w:tcPr>
            <w:tcW w:w="851"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3BB2EC7A"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383</w:t>
            </w:r>
          </w:p>
        </w:tc>
        <w:tc>
          <w:tcPr>
            <w:tcW w:w="1842"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5A26D8D7" w14:textId="75A1E361"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8.029.541,39</w:t>
            </w:r>
          </w:p>
        </w:tc>
        <w:tc>
          <w:tcPr>
            <w:tcW w:w="1985"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1F5985C0" w14:textId="730A7075" w:rsidR="0035609D" w:rsidRPr="00BE64D8" w:rsidRDefault="001B56A9">
            <w:pPr>
              <w:spacing w:line="247" w:lineRule="auto"/>
              <w:jc w:val="right"/>
              <w:rPr>
                <w:rFonts w:ascii="Aptos" w:hAnsi="Aptos" w:cstheme="majorHAnsi"/>
                <w:lang w:eastAsia="en-US"/>
              </w:rPr>
            </w:pPr>
            <w:r w:rsidRPr="00BE64D8">
              <w:rPr>
                <w:rFonts w:ascii="Aptos" w:hAnsi="Aptos" w:cstheme="majorHAnsi"/>
                <w:lang w:eastAsia="en-US"/>
              </w:rPr>
              <w:t>12.286.316,69</w:t>
            </w:r>
          </w:p>
        </w:tc>
        <w:tc>
          <w:tcPr>
            <w:tcW w:w="850"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486CE1D4" w14:textId="13B3EBB4"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1</w:t>
            </w:r>
            <w:r w:rsidR="001B56A9" w:rsidRPr="00BE64D8">
              <w:rPr>
                <w:rFonts w:ascii="Aptos" w:hAnsi="Aptos" w:cstheme="majorHAnsi"/>
                <w:lang w:eastAsia="en-US"/>
              </w:rPr>
              <w:t>53</w:t>
            </w:r>
          </w:p>
        </w:tc>
      </w:tr>
      <w:tr w:rsidR="0035609D" w:rsidRPr="001F63E0" w14:paraId="17021D84" w14:textId="77777777" w:rsidTr="00BE64D8">
        <w:trPr>
          <w:trHeight w:val="705"/>
        </w:trPr>
        <w:tc>
          <w:tcPr>
            <w:tcW w:w="880" w:type="dxa"/>
            <w:tcBorders>
              <w:top w:val="nil"/>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hideMark/>
          </w:tcPr>
          <w:p w14:paraId="387671F9"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386</w:t>
            </w:r>
          </w:p>
        </w:tc>
        <w:tc>
          <w:tcPr>
            <w:tcW w:w="3133"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32FF2E9B" w14:textId="77777777" w:rsidR="0035609D" w:rsidRPr="00BE64D8" w:rsidRDefault="0035609D">
            <w:pPr>
              <w:spacing w:line="247" w:lineRule="auto"/>
              <w:rPr>
                <w:rFonts w:ascii="Aptos" w:hAnsi="Aptos" w:cstheme="majorHAnsi"/>
                <w:lang w:eastAsia="en-US"/>
              </w:rPr>
            </w:pPr>
            <w:r w:rsidRPr="00BE64D8">
              <w:rPr>
                <w:rFonts w:ascii="Aptos" w:hAnsi="Aptos" w:cstheme="majorHAnsi"/>
                <w:lang w:eastAsia="en-US"/>
              </w:rPr>
              <w:t>Kapitalne pomoći</w:t>
            </w:r>
          </w:p>
        </w:tc>
        <w:tc>
          <w:tcPr>
            <w:tcW w:w="851"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02ABBF49" w14:textId="77777777" w:rsidR="0035609D" w:rsidRPr="00BE64D8" w:rsidRDefault="0035609D">
            <w:pPr>
              <w:spacing w:line="247" w:lineRule="auto"/>
              <w:jc w:val="center"/>
              <w:rPr>
                <w:rFonts w:ascii="Aptos" w:hAnsi="Aptos" w:cstheme="majorHAnsi"/>
                <w:lang w:eastAsia="en-US"/>
              </w:rPr>
            </w:pPr>
            <w:r w:rsidRPr="00BE64D8">
              <w:rPr>
                <w:rFonts w:ascii="Aptos" w:hAnsi="Aptos" w:cstheme="majorHAnsi"/>
                <w:lang w:eastAsia="en-US"/>
              </w:rPr>
              <w:t>386</w:t>
            </w:r>
          </w:p>
        </w:tc>
        <w:tc>
          <w:tcPr>
            <w:tcW w:w="1842"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11D6183B" w14:textId="61834D44"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39.274.524,54</w:t>
            </w:r>
          </w:p>
        </w:tc>
        <w:tc>
          <w:tcPr>
            <w:tcW w:w="1985"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5D6C5891" w14:textId="0F3785FE" w:rsidR="0035609D" w:rsidRPr="00BE64D8" w:rsidRDefault="004C6AC8">
            <w:pPr>
              <w:spacing w:line="247" w:lineRule="auto"/>
              <w:jc w:val="right"/>
              <w:rPr>
                <w:rFonts w:ascii="Aptos" w:hAnsi="Aptos" w:cstheme="majorHAnsi"/>
                <w:lang w:eastAsia="en-US"/>
              </w:rPr>
            </w:pPr>
            <w:r w:rsidRPr="00BE64D8">
              <w:rPr>
                <w:rFonts w:ascii="Aptos" w:hAnsi="Aptos" w:cstheme="majorHAnsi"/>
                <w:lang w:eastAsia="en-US"/>
              </w:rPr>
              <w:t>57.705.114,54</w:t>
            </w:r>
          </w:p>
        </w:tc>
        <w:tc>
          <w:tcPr>
            <w:tcW w:w="850"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208E87F2" w14:textId="279D26E2" w:rsidR="0035609D" w:rsidRPr="00BE64D8" w:rsidRDefault="007274C1">
            <w:pPr>
              <w:spacing w:line="247" w:lineRule="auto"/>
              <w:jc w:val="right"/>
              <w:rPr>
                <w:rFonts w:ascii="Aptos" w:hAnsi="Aptos" w:cstheme="majorHAnsi"/>
                <w:lang w:eastAsia="en-US"/>
              </w:rPr>
            </w:pPr>
            <w:r w:rsidRPr="00BE64D8">
              <w:rPr>
                <w:rFonts w:ascii="Aptos" w:hAnsi="Aptos" w:cstheme="majorHAnsi"/>
                <w:lang w:eastAsia="en-US"/>
              </w:rPr>
              <w:t>147</w:t>
            </w:r>
          </w:p>
        </w:tc>
      </w:tr>
    </w:tbl>
    <w:p w14:paraId="4733192F" w14:textId="77777777" w:rsidR="0035609D" w:rsidRPr="001F63E0" w:rsidRDefault="0035609D" w:rsidP="0035609D">
      <w:pPr>
        <w:rPr>
          <w:rFonts w:ascii="Aptos" w:hAnsi="Aptos" w:cs="Calibri Light"/>
          <w:b/>
        </w:rPr>
      </w:pPr>
    </w:p>
    <w:p w14:paraId="2D6AD0F5" w14:textId="77777777" w:rsidR="0035609D" w:rsidRPr="001F63E0" w:rsidRDefault="0035609D" w:rsidP="0035609D">
      <w:pPr>
        <w:rPr>
          <w:rFonts w:ascii="Aptos" w:hAnsi="Aptos" w:cs="Calibri Light"/>
          <w:b/>
        </w:rPr>
      </w:pPr>
    </w:p>
    <w:p w14:paraId="06423BEE" w14:textId="781E19CA" w:rsidR="0035609D" w:rsidRPr="001F63E0" w:rsidRDefault="0035609D" w:rsidP="0035609D">
      <w:pPr>
        <w:jc w:val="both"/>
        <w:rPr>
          <w:rFonts w:ascii="Aptos" w:hAnsi="Aptos" w:cs="Calibri Light"/>
        </w:rPr>
      </w:pPr>
      <w:r w:rsidRPr="001F63E0">
        <w:rPr>
          <w:rFonts w:ascii="Aptos" w:hAnsi="Aptos" w:cs="Calibri Light"/>
          <w:b/>
        </w:rPr>
        <w:t>Ostali rashodi za zaposlene (šifra 312</w:t>
      </w:r>
      <w:r w:rsidRPr="001F63E0">
        <w:rPr>
          <w:rFonts w:ascii="Aptos" w:hAnsi="Aptos" w:cs="Calibri Light"/>
        </w:rPr>
        <w:t xml:space="preserve">) – iznose </w:t>
      </w:r>
      <w:r w:rsidR="00D76309" w:rsidRPr="001F63E0">
        <w:rPr>
          <w:rFonts w:ascii="Aptos" w:hAnsi="Aptos" w:cs="Calibri Light"/>
        </w:rPr>
        <w:t>5.263.109,65 EUR</w:t>
      </w:r>
      <w:r w:rsidRPr="001F63E0">
        <w:rPr>
          <w:rFonts w:ascii="Aptos" w:hAnsi="Aptos" w:cs="Calibri Light"/>
        </w:rPr>
        <w:t>. Na ovom računu evidentirane su isplate:</w:t>
      </w:r>
    </w:p>
    <w:p w14:paraId="35D05CD5" w14:textId="0E964A40" w:rsidR="00D76309" w:rsidRPr="001F63E0" w:rsidRDefault="00D76309" w:rsidP="00D76309">
      <w:pPr>
        <w:pStyle w:val="ListParagraph"/>
        <w:numPr>
          <w:ilvl w:val="0"/>
          <w:numId w:val="1"/>
        </w:numPr>
        <w:jc w:val="both"/>
        <w:rPr>
          <w:rFonts w:ascii="Aptos" w:hAnsi="Aptos" w:cstheme="majorHAnsi"/>
        </w:rPr>
      </w:pPr>
      <w:r w:rsidRPr="001F63E0">
        <w:rPr>
          <w:rFonts w:ascii="Aptos" w:hAnsi="Aptos" w:cstheme="majorHAnsi"/>
        </w:rPr>
        <w:t xml:space="preserve">Bonus za uspješan rad 26.312,97 EUR </w:t>
      </w:r>
    </w:p>
    <w:p w14:paraId="3601C1C6" w14:textId="68869E12" w:rsidR="0035609D" w:rsidRPr="001F63E0" w:rsidRDefault="0035609D" w:rsidP="0035609D">
      <w:pPr>
        <w:numPr>
          <w:ilvl w:val="0"/>
          <w:numId w:val="1"/>
        </w:numPr>
        <w:suppressAutoHyphens w:val="0"/>
        <w:jc w:val="both"/>
        <w:rPr>
          <w:rFonts w:ascii="Aptos" w:hAnsi="Aptos" w:cs="Calibri Light"/>
        </w:rPr>
      </w:pPr>
      <w:r w:rsidRPr="001F63E0">
        <w:rPr>
          <w:rFonts w:ascii="Aptos" w:hAnsi="Aptos" w:cs="Calibri Light"/>
        </w:rPr>
        <w:t xml:space="preserve">Nagrade </w:t>
      </w:r>
      <w:r w:rsidR="00D76309" w:rsidRPr="001F63E0">
        <w:rPr>
          <w:rFonts w:ascii="Aptos" w:hAnsi="Aptos" w:cs="Calibri Light"/>
        </w:rPr>
        <w:t>1.617.366,99 EUR</w:t>
      </w:r>
      <w:r w:rsidRPr="001F63E0">
        <w:rPr>
          <w:rFonts w:ascii="Aptos" w:hAnsi="Aptos" w:cs="Calibri Light"/>
        </w:rPr>
        <w:t>,</w:t>
      </w:r>
    </w:p>
    <w:p w14:paraId="7C739820" w14:textId="29C83868" w:rsidR="0035609D" w:rsidRPr="001F63E0" w:rsidRDefault="0035609D" w:rsidP="0035609D">
      <w:pPr>
        <w:numPr>
          <w:ilvl w:val="0"/>
          <w:numId w:val="1"/>
        </w:numPr>
        <w:suppressAutoHyphens w:val="0"/>
        <w:jc w:val="both"/>
        <w:rPr>
          <w:rFonts w:ascii="Aptos" w:hAnsi="Aptos" w:cs="Calibri Light"/>
        </w:rPr>
      </w:pPr>
      <w:r w:rsidRPr="001F63E0">
        <w:rPr>
          <w:rFonts w:ascii="Aptos" w:hAnsi="Aptos" w:cs="Calibri Light"/>
        </w:rPr>
        <w:t xml:space="preserve">Darovi </w:t>
      </w:r>
      <w:r w:rsidR="00D76309" w:rsidRPr="001F63E0">
        <w:rPr>
          <w:rFonts w:ascii="Aptos" w:hAnsi="Aptos" w:cs="Calibri Light"/>
        </w:rPr>
        <w:t>204.803,78 EUR</w:t>
      </w:r>
      <w:r w:rsidRPr="001F63E0">
        <w:rPr>
          <w:rFonts w:ascii="Aptos" w:hAnsi="Aptos" w:cs="Calibri Light"/>
        </w:rPr>
        <w:t>,</w:t>
      </w:r>
    </w:p>
    <w:p w14:paraId="79A00399" w14:textId="03E6E63B" w:rsidR="0035609D" w:rsidRPr="001F63E0" w:rsidRDefault="0035609D" w:rsidP="0035609D">
      <w:pPr>
        <w:numPr>
          <w:ilvl w:val="0"/>
          <w:numId w:val="1"/>
        </w:numPr>
        <w:suppressAutoHyphens w:val="0"/>
        <w:jc w:val="both"/>
        <w:rPr>
          <w:rFonts w:ascii="Aptos" w:hAnsi="Aptos" w:cs="Calibri Light"/>
        </w:rPr>
      </w:pPr>
      <w:r w:rsidRPr="001F63E0">
        <w:rPr>
          <w:rFonts w:ascii="Aptos" w:hAnsi="Aptos" w:cs="Calibri Light"/>
        </w:rPr>
        <w:t xml:space="preserve">Otpremnine </w:t>
      </w:r>
      <w:r w:rsidR="00D76309" w:rsidRPr="001F63E0">
        <w:rPr>
          <w:rFonts w:ascii="Aptos" w:hAnsi="Aptos" w:cs="Calibri Light"/>
        </w:rPr>
        <w:t>262.940,52 EUR</w:t>
      </w:r>
      <w:r w:rsidRPr="001F63E0">
        <w:rPr>
          <w:rFonts w:ascii="Aptos" w:hAnsi="Aptos" w:cs="Calibri Light"/>
        </w:rPr>
        <w:t xml:space="preserve">, </w:t>
      </w:r>
    </w:p>
    <w:p w14:paraId="0AB70E14" w14:textId="278D4601" w:rsidR="0035609D" w:rsidRPr="001F63E0" w:rsidRDefault="0035609D" w:rsidP="0035609D">
      <w:pPr>
        <w:numPr>
          <w:ilvl w:val="0"/>
          <w:numId w:val="1"/>
        </w:numPr>
        <w:suppressAutoHyphens w:val="0"/>
        <w:jc w:val="both"/>
        <w:rPr>
          <w:rFonts w:ascii="Aptos" w:hAnsi="Aptos" w:cs="Calibri Light"/>
        </w:rPr>
      </w:pPr>
      <w:r w:rsidRPr="001F63E0">
        <w:rPr>
          <w:rFonts w:ascii="Aptos" w:hAnsi="Aptos" w:cs="Calibri Light"/>
        </w:rPr>
        <w:t xml:space="preserve">Naknade za bolest, invalidnost i smrtni slučaj </w:t>
      </w:r>
      <w:r w:rsidR="00D76309" w:rsidRPr="001F63E0">
        <w:rPr>
          <w:rFonts w:ascii="Aptos" w:hAnsi="Aptos" w:cs="Calibri Light"/>
        </w:rPr>
        <w:t>55.747,15 EUR</w:t>
      </w:r>
      <w:r w:rsidRPr="001F63E0">
        <w:rPr>
          <w:rFonts w:ascii="Aptos" w:hAnsi="Aptos" w:cs="Calibri Light"/>
        </w:rPr>
        <w:t>,</w:t>
      </w:r>
    </w:p>
    <w:p w14:paraId="2BA3D4BB" w14:textId="4210B9DE" w:rsidR="0035609D" w:rsidRPr="001F63E0" w:rsidRDefault="0035609D" w:rsidP="0035609D">
      <w:pPr>
        <w:numPr>
          <w:ilvl w:val="0"/>
          <w:numId w:val="1"/>
        </w:numPr>
        <w:suppressAutoHyphens w:val="0"/>
        <w:jc w:val="both"/>
        <w:rPr>
          <w:rFonts w:ascii="Aptos" w:hAnsi="Aptos" w:cs="Calibri Light"/>
        </w:rPr>
      </w:pPr>
      <w:r w:rsidRPr="001F63E0">
        <w:rPr>
          <w:rFonts w:ascii="Aptos" w:hAnsi="Aptos" w:cs="Calibri Light"/>
        </w:rPr>
        <w:t xml:space="preserve">Regres </w:t>
      </w:r>
      <w:r w:rsidR="00D76309" w:rsidRPr="001F63E0">
        <w:rPr>
          <w:rFonts w:ascii="Aptos" w:hAnsi="Aptos" w:cs="Calibri Light"/>
        </w:rPr>
        <w:t>686.263,52 EUR</w:t>
      </w:r>
      <w:r w:rsidRPr="001F63E0">
        <w:rPr>
          <w:rFonts w:ascii="Aptos" w:hAnsi="Aptos" w:cs="Calibri Light"/>
        </w:rPr>
        <w:t>,</w:t>
      </w:r>
    </w:p>
    <w:p w14:paraId="16B76313" w14:textId="06B12FA8" w:rsidR="00304754" w:rsidRPr="001F63E0" w:rsidRDefault="00304754" w:rsidP="0035609D">
      <w:pPr>
        <w:numPr>
          <w:ilvl w:val="0"/>
          <w:numId w:val="1"/>
        </w:numPr>
        <w:suppressAutoHyphens w:val="0"/>
        <w:jc w:val="both"/>
        <w:rPr>
          <w:rFonts w:ascii="Aptos" w:hAnsi="Aptos" w:cs="Calibri Light"/>
        </w:rPr>
      </w:pPr>
      <w:r w:rsidRPr="001F63E0">
        <w:rPr>
          <w:rFonts w:ascii="Aptos" w:hAnsi="Aptos" w:cs="Calibri Light"/>
        </w:rPr>
        <w:t>Pomoć za rođenje djeteta 43.824,00 EUR,</w:t>
      </w:r>
    </w:p>
    <w:p w14:paraId="567DEE43" w14:textId="0B20BAD5" w:rsidR="00304754" w:rsidRPr="001F63E0" w:rsidRDefault="00304754" w:rsidP="0035609D">
      <w:pPr>
        <w:numPr>
          <w:ilvl w:val="0"/>
          <w:numId w:val="1"/>
        </w:numPr>
        <w:suppressAutoHyphens w:val="0"/>
        <w:jc w:val="both"/>
        <w:rPr>
          <w:rFonts w:ascii="Aptos" w:hAnsi="Aptos" w:cs="Calibri Light"/>
        </w:rPr>
      </w:pPr>
      <w:r w:rsidRPr="001F63E0">
        <w:rPr>
          <w:rFonts w:ascii="Aptos" w:hAnsi="Aptos" w:cs="Calibri Light"/>
        </w:rPr>
        <w:t>Prehrana 2.357.299,03 EUR,</w:t>
      </w:r>
    </w:p>
    <w:p w14:paraId="4724DE01" w14:textId="6531C99F" w:rsidR="0035609D" w:rsidRPr="001F63E0" w:rsidRDefault="0035609D" w:rsidP="0035609D">
      <w:pPr>
        <w:numPr>
          <w:ilvl w:val="0"/>
          <w:numId w:val="1"/>
        </w:numPr>
        <w:suppressAutoHyphens w:val="0"/>
        <w:jc w:val="both"/>
        <w:rPr>
          <w:rFonts w:ascii="Aptos" w:hAnsi="Aptos" w:cs="Calibri Light"/>
        </w:rPr>
      </w:pPr>
      <w:r w:rsidRPr="001F63E0">
        <w:rPr>
          <w:rFonts w:ascii="Aptos" w:hAnsi="Aptos" w:cs="Calibri Light"/>
        </w:rPr>
        <w:t xml:space="preserve">Ostali rashodi za zaposlene </w:t>
      </w:r>
      <w:r w:rsidR="00304754" w:rsidRPr="001F63E0">
        <w:rPr>
          <w:rFonts w:ascii="Aptos" w:hAnsi="Aptos" w:cs="Calibri Light"/>
        </w:rPr>
        <w:t>8</w:t>
      </w:r>
      <w:r w:rsidRPr="001F63E0">
        <w:rPr>
          <w:rFonts w:ascii="Aptos" w:hAnsi="Aptos" w:cs="Calibri Light"/>
        </w:rPr>
        <w:t>.</w:t>
      </w:r>
      <w:r w:rsidR="00304754" w:rsidRPr="001F63E0">
        <w:rPr>
          <w:rFonts w:ascii="Aptos" w:hAnsi="Aptos" w:cs="Calibri Light"/>
        </w:rPr>
        <w:t>551,69 EUR</w:t>
      </w:r>
    </w:p>
    <w:p w14:paraId="6C659E8F" w14:textId="77777777" w:rsidR="0035609D" w:rsidRPr="001F63E0" w:rsidRDefault="0035609D" w:rsidP="0035609D">
      <w:pPr>
        <w:suppressAutoHyphens w:val="0"/>
        <w:jc w:val="both"/>
        <w:rPr>
          <w:rFonts w:ascii="Aptos" w:hAnsi="Aptos" w:cs="Calibri"/>
        </w:rPr>
      </w:pPr>
    </w:p>
    <w:p w14:paraId="12163EDC" w14:textId="7E2C2CB2" w:rsidR="0035609D" w:rsidRPr="001F63E0" w:rsidRDefault="0035609D" w:rsidP="00337369">
      <w:pPr>
        <w:jc w:val="both"/>
        <w:rPr>
          <w:rFonts w:ascii="Aptos" w:hAnsi="Aptos" w:cs="Calibri Light"/>
        </w:rPr>
      </w:pPr>
      <w:r w:rsidRPr="001F63E0">
        <w:rPr>
          <w:rFonts w:ascii="Aptos" w:hAnsi="Aptos" w:cs="Calibri Light"/>
          <w:b/>
        </w:rPr>
        <w:t xml:space="preserve">Službena putovanja (šifra 3211) – </w:t>
      </w:r>
      <w:r w:rsidRPr="001F63E0">
        <w:rPr>
          <w:rFonts w:ascii="Aptos" w:hAnsi="Aptos" w:cs="Calibri Light"/>
        </w:rPr>
        <w:t>rashodi za službena putovanja veći su u odnosu na isto razdoblje prethodne godine. Do povećanja je između ostalog došlo</w:t>
      </w:r>
      <w:r w:rsidR="009D7E58" w:rsidRPr="001F63E0">
        <w:rPr>
          <w:rFonts w:ascii="Aptos" w:hAnsi="Aptos" w:cs="Calibri Light"/>
        </w:rPr>
        <w:t xml:space="preserve"> zbog većeg obujma službenih </w:t>
      </w:r>
      <w:r w:rsidR="00337369" w:rsidRPr="001F63E0">
        <w:rPr>
          <w:rFonts w:ascii="Aptos" w:hAnsi="Aptos" w:cs="Calibri Light"/>
        </w:rPr>
        <w:t>.</w:t>
      </w:r>
    </w:p>
    <w:p w14:paraId="7FBB9814" w14:textId="5AC63B5D" w:rsidR="00337369" w:rsidRPr="001F63E0" w:rsidRDefault="00337369" w:rsidP="00337369">
      <w:pPr>
        <w:jc w:val="both"/>
        <w:rPr>
          <w:rFonts w:ascii="Aptos" w:hAnsi="Aptos" w:cs="Calibri Light"/>
        </w:rPr>
      </w:pPr>
    </w:p>
    <w:p w14:paraId="01E0419F" w14:textId="1AD5FEDB" w:rsidR="00337369" w:rsidRPr="001F63E0" w:rsidRDefault="00337369" w:rsidP="00337369">
      <w:pPr>
        <w:jc w:val="both"/>
        <w:rPr>
          <w:rFonts w:ascii="Aptos" w:hAnsi="Aptos" w:cs="Calibri Light"/>
        </w:rPr>
      </w:pPr>
      <w:r w:rsidRPr="001F63E0">
        <w:rPr>
          <w:rFonts w:ascii="Aptos" w:hAnsi="Aptos" w:cs="Calibri Light"/>
          <w:b/>
          <w:bCs/>
        </w:rPr>
        <w:t xml:space="preserve">Ostale naknade troškova zaposlenima (šifra 3214) – </w:t>
      </w:r>
      <w:r w:rsidRPr="001F63E0">
        <w:rPr>
          <w:rFonts w:ascii="Aptos" w:hAnsi="Aptos" w:cs="Calibri Light"/>
        </w:rPr>
        <w:t>rashodi su znatno veći u odnosu na prethodnu godinu. Razlog su isplate naknada za korištenje privatnih automobila u službene svrhe radi popisa štete nastale u ljetnom nevremenu.</w:t>
      </w:r>
    </w:p>
    <w:p w14:paraId="394D0A77" w14:textId="77777777" w:rsidR="00337369" w:rsidRPr="001F63E0" w:rsidRDefault="00337369" w:rsidP="00337369">
      <w:pPr>
        <w:jc w:val="both"/>
        <w:rPr>
          <w:rFonts w:ascii="Aptos" w:hAnsi="Aptos" w:cs="Calibri"/>
        </w:rPr>
      </w:pPr>
    </w:p>
    <w:p w14:paraId="02B13672" w14:textId="0C64A0A0" w:rsidR="00315FFF" w:rsidRPr="001F63E0" w:rsidRDefault="0035609D" w:rsidP="0035609D">
      <w:pPr>
        <w:jc w:val="both"/>
        <w:rPr>
          <w:rFonts w:ascii="Aptos" w:hAnsi="Aptos" w:cs="Calibri Light"/>
        </w:rPr>
      </w:pPr>
      <w:r w:rsidRPr="001F63E0">
        <w:rPr>
          <w:rFonts w:ascii="Aptos" w:hAnsi="Aptos" w:cs="Calibri Light"/>
          <w:b/>
        </w:rPr>
        <w:t>Energija (šifra 3223</w:t>
      </w:r>
      <w:r w:rsidRPr="001F63E0">
        <w:rPr>
          <w:rFonts w:ascii="Aptos" w:hAnsi="Aptos" w:cs="Calibri Light"/>
        </w:rPr>
        <w:t xml:space="preserve">) -rashodi za energiju iznose </w:t>
      </w:r>
      <w:r w:rsidR="00315FFF" w:rsidRPr="001F63E0">
        <w:rPr>
          <w:rFonts w:ascii="Aptos" w:hAnsi="Aptos" w:cs="Calibri Light"/>
        </w:rPr>
        <w:t>12.653.784,86 EUR</w:t>
      </w:r>
      <w:r w:rsidRPr="001F63E0">
        <w:rPr>
          <w:rFonts w:ascii="Aptos" w:hAnsi="Aptos" w:cs="Calibri Light"/>
        </w:rPr>
        <w:t xml:space="preserve"> što je za </w:t>
      </w:r>
      <w:r w:rsidR="00315FFF" w:rsidRPr="001F63E0">
        <w:rPr>
          <w:rFonts w:ascii="Aptos" w:hAnsi="Aptos" w:cs="Calibri Light"/>
        </w:rPr>
        <w:t>26</w:t>
      </w:r>
      <w:r w:rsidRPr="001F63E0">
        <w:rPr>
          <w:rFonts w:ascii="Aptos" w:hAnsi="Aptos" w:cs="Calibri Light"/>
        </w:rPr>
        <w:t xml:space="preserve">% </w:t>
      </w:r>
      <w:r w:rsidR="00315FFF" w:rsidRPr="001F63E0">
        <w:rPr>
          <w:rFonts w:ascii="Aptos" w:hAnsi="Aptos" w:cs="Calibri Light"/>
        </w:rPr>
        <w:t>manje</w:t>
      </w:r>
      <w:r w:rsidRPr="001F63E0">
        <w:rPr>
          <w:rFonts w:ascii="Aptos" w:hAnsi="Aptos" w:cs="Calibri Light"/>
        </w:rPr>
        <w:t xml:space="preserve"> u odnosu na isto razdoblje prethodne godine</w:t>
      </w:r>
      <w:r w:rsidR="00315FFF" w:rsidRPr="001F63E0">
        <w:rPr>
          <w:rFonts w:ascii="Aptos" w:hAnsi="Aptos" w:cs="Calibri Light"/>
        </w:rPr>
        <w:t xml:space="preserve">. </w:t>
      </w:r>
    </w:p>
    <w:p w14:paraId="7A7625EE" w14:textId="209EAF21" w:rsidR="0035609D" w:rsidRPr="001F63E0" w:rsidRDefault="0035609D" w:rsidP="0035609D">
      <w:pPr>
        <w:jc w:val="both"/>
        <w:rPr>
          <w:rFonts w:ascii="Aptos" w:hAnsi="Aptos"/>
        </w:rPr>
      </w:pPr>
      <w:r w:rsidRPr="001F63E0">
        <w:rPr>
          <w:rFonts w:ascii="Aptos" w:hAnsi="Aptos" w:cs="Calibri Light"/>
        </w:rPr>
        <w:t>Utrošak energije je slijedeći:</w:t>
      </w:r>
    </w:p>
    <w:p w14:paraId="219A1B84" w14:textId="32564450"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Električna energija </w:t>
      </w:r>
      <w:r w:rsidR="00315FFF" w:rsidRPr="001F63E0">
        <w:rPr>
          <w:rFonts w:ascii="Aptos" w:hAnsi="Aptos" w:cs="Calibri Light"/>
        </w:rPr>
        <w:t>10.144.791,95 EUR</w:t>
      </w:r>
      <w:r w:rsidRPr="001F63E0">
        <w:rPr>
          <w:rFonts w:ascii="Aptos" w:hAnsi="Aptos" w:cs="Calibri Light"/>
        </w:rPr>
        <w:t xml:space="preserve">, od čega se </w:t>
      </w:r>
      <w:r w:rsidR="00315FFF" w:rsidRPr="001F63E0">
        <w:rPr>
          <w:rFonts w:ascii="Aptos" w:hAnsi="Aptos" w:cs="Calibri Light"/>
        </w:rPr>
        <w:t>9.097.710,95 EUR</w:t>
      </w:r>
      <w:r w:rsidRPr="001F63E0">
        <w:rPr>
          <w:rFonts w:ascii="Aptos" w:hAnsi="Aptos" w:cs="Calibri Light"/>
        </w:rPr>
        <w:t xml:space="preserve"> odnosi na utrošak električne energije za javnu rasvjetu</w:t>
      </w:r>
      <w:r w:rsidR="00504B04">
        <w:rPr>
          <w:rFonts w:ascii="Aptos" w:hAnsi="Aptos" w:cs="Calibri Light"/>
        </w:rPr>
        <w:t>,</w:t>
      </w:r>
      <w:r w:rsidRPr="001F63E0">
        <w:rPr>
          <w:rFonts w:ascii="Aptos" w:hAnsi="Aptos" w:cs="Calibri Light"/>
        </w:rPr>
        <w:t xml:space="preserve"> </w:t>
      </w:r>
    </w:p>
    <w:p w14:paraId="301E5AC4" w14:textId="3C551B9F"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Topla voda (toplana) – </w:t>
      </w:r>
      <w:r w:rsidR="00315FFF" w:rsidRPr="001F63E0">
        <w:rPr>
          <w:rFonts w:ascii="Aptos" w:hAnsi="Aptos" w:cs="Calibri Light"/>
        </w:rPr>
        <w:t>446.025,99 EUR</w:t>
      </w:r>
      <w:r w:rsidRPr="001F63E0">
        <w:rPr>
          <w:rFonts w:ascii="Aptos" w:hAnsi="Aptos" w:cs="Calibri Light"/>
        </w:rPr>
        <w:t>,</w:t>
      </w:r>
    </w:p>
    <w:p w14:paraId="178CD371" w14:textId="30D231A9"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Plin – </w:t>
      </w:r>
      <w:r w:rsidR="00315FFF" w:rsidRPr="001F63E0">
        <w:rPr>
          <w:rFonts w:ascii="Aptos" w:hAnsi="Aptos" w:cs="Calibri Light"/>
        </w:rPr>
        <w:t>612.166,19 EUR</w:t>
      </w:r>
      <w:r w:rsidRPr="001F63E0">
        <w:rPr>
          <w:rFonts w:ascii="Aptos" w:hAnsi="Aptos" w:cs="Calibri Light"/>
        </w:rPr>
        <w:t>,</w:t>
      </w:r>
    </w:p>
    <w:p w14:paraId="10985F69" w14:textId="316D6EB6"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Motorni benzin i dizel gorivo – </w:t>
      </w:r>
      <w:r w:rsidR="00315FFF" w:rsidRPr="001F63E0">
        <w:rPr>
          <w:rFonts w:ascii="Aptos" w:hAnsi="Aptos" w:cs="Calibri Light"/>
        </w:rPr>
        <w:t>131.651,54 EUR</w:t>
      </w:r>
      <w:r w:rsidRPr="001F63E0">
        <w:rPr>
          <w:rFonts w:ascii="Aptos" w:hAnsi="Aptos" w:cs="Calibri Light"/>
        </w:rPr>
        <w:t xml:space="preserve"> i</w:t>
      </w:r>
    </w:p>
    <w:p w14:paraId="4090EBF4" w14:textId="5E5A319F" w:rsidR="0035609D" w:rsidRPr="001F63E0" w:rsidRDefault="0035609D" w:rsidP="0035609D">
      <w:pPr>
        <w:pStyle w:val="ListParagraph"/>
        <w:numPr>
          <w:ilvl w:val="0"/>
          <w:numId w:val="2"/>
        </w:numPr>
        <w:rPr>
          <w:rFonts w:ascii="Aptos" w:hAnsi="Aptos"/>
        </w:rPr>
      </w:pPr>
      <w:r w:rsidRPr="001F63E0">
        <w:rPr>
          <w:rFonts w:ascii="Aptos" w:hAnsi="Aptos" w:cs="Calibri Light"/>
        </w:rPr>
        <w:t>Ostali materijali za proizvodnju energije</w:t>
      </w:r>
      <w:r w:rsidR="00315FFF" w:rsidRPr="001F63E0">
        <w:rPr>
          <w:rFonts w:ascii="Aptos" w:hAnsi="Aptos" w:cs="Calibri Light"/>
        </w:rPr>
        <w:t xml:space="preserve"> (ugljen, drvo i teško ulje)</w:t>
      </w:r>
      <w:r w:rsidRPr="001F63E0">
        <w:rPr>
          <w:rFonts w:ascii="Aptos" w:hAnsi="Aptos" w:cs="Calibri Light"/>
        </w:rPr>
        <w:t xml:space="preserve"> – </w:t>
      </w:r>
      <w:r w:rsidR="00315FFF" w:rsidRPr="001F63E0">
        <w:rPr>
          <w:rFonts w:ascii="Aptos" w:hAnsi="Aptos" w:cs="Calibri Light"/>
        </w:rPr>
        <w:t>1.319.149,19 EUR</w:t>
      </w:r>
      <w:r w:rsidRPr="001F63E0">
        <w:rPr>
          <w:rFonts w:ascii="Aptos" w:hAnsi="Aptos" w:cs="Calibri Light"/>
        </w:rPr>
        <w:t>.</w:t>
      </w:r>
    </w:p>
    <w:p w14:paraId="12B8BAF2" w14:textId="77777777" w:rsidR="0035609D" w:rsidRPr="001F63E0" w:rsidRDefault="0035609D" w:rsidP="0035609D">
      <w:pPr>
        <w:rPr>
          <w:rFonts w:ascii="Aptos" w:hAnsi="Aptos" w:cs="Calibri Light"/>
          <w:b/>
        </w:rPr>
      </w:pPr>
    </w:p>
    <w:p w14:paraId="44B68B69" w14:textId="77777777" w:rsidR="007A65CB" w:rsidRDefault="007A65CB" w:rsidP="0035609D">
      <w:pPr>
        <w:jc w:val="both"/>
        <w:rPr>
          <w:rFonts w:ascii="Aptos" w:hAnsi="Aptos" w:cs="Calibri Light"/>
          <w:b/>
        </w:rPr>
      </w:pPr>
    </w:p>
    <w:p w14:paraId="1FB058B4" w14:textId="77777777" w:rsidR="007A65CB" w:rsidRDefault="007A65CB" w:rsidP="0035609D">
      <w:pPr>
        <w:jc w:val="both"/>
        <w:rPr>
          <w:rFonts w:ascii="Aptos" w:hAnsi="Aptos" w:cs="Calibri Light"/>
          <w:b/>
        </w:rPr>
      </w:pPr>
    </w:p>
    <w:p w14:paraId="53E89E72" w14:textId="2A0F1549" w:rsidR="0035609D" w:rsidRPr="001F63E0" w:rsidRDefault="0035609D" w:rsidP="0035609D">
      <w:pPr>
        <w:jc w:val="both"/>
        <w:rPr>
          <w:rFonts w:ascii="Aptos" w:hAnsi="Aptos"/>
        </w:rPr>
      </w:pPr>
      <w:r w:rsidRPr="001F63E0">
        <w:rPr>
          <w:rFonts w:ascii="Aptos" w:hAnsi="Aptos" w:cs="Calibri Light"/>
          <w:b/>
        </w:rPr>
        <w:lastRenderedPageBreak/>
        <w:t>Usluge tekućeg i investicijskog održavanja (šifra 3232)</w:t>
      </w:r>
      <w:r w:rsidRPr="001F63E0">
        <w:rPr>
          <w:rFonts w:ascii="Aptos" w:hAnsi="Aptos" w:cs="Calibri Light"/>
        </w:rPr>
        <w:t xml:space="preserve"> – ovi rashodi su </w:t>
      </w:r>
      <w:r w:rsidR="00242787" w:rsidRPr="001F63E0">
        <w:rPr>
          <w:rFonts w:ascii="Aptos" w:hAnsi="Aptos" w:cs="Calibri Light"/>
        </w:rPr>
        <w:t>veći</w:t>
      </w:r>
      <w:r w:rsidRPr="001F63E0">
        <w:rPr>
          <w:rFonts w:ascii="Aptos" w:hAnsi="Aptos" w:cs="Calibri Light"/>
        </w:rPr>
        <w:t xml:space="preserve"> za </w:t>
      </w:r>
      <w:r w:rsidR="00242787" w:rsidRPr="001F63E0">
        <w:rPr>
          <w:rFonts w:ascii="Aptos" w:hAnsi="Aptos" w:cs="Calibri Light"/>
        </w:rPr>
        <w:t>69</w:t>
      </w:r>
      <w:r w:rsidRPr="001F63E0">
        <w:rPr>
          <w:rFonts w:ascii="Aptos" w:hAnsi="Aptos" w:cs="Calibri Light"/>
        </w:rPr>
        <w:t>% u odnosu na isto razdoblje prethodne godine. Na usluge tekućeg i investicijskog održavanja utrošeno je:</w:t>
      </w:r>
    </w:p>
    <w:p w14:paraId="1E134EA9" w14:textId="511F37F3"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Građevinski objekti </w:t>
      </w:r>
      <w:r w:rsidR="00242787" w:rsidRPr="001F63E0">
        <w:rPr>
          <w:rFonts w:ascii="Aptos" w:hAnsi="Aptos" w:cs="Calibri Light"/>
        </w:rPr>
        <w:t>5.191.604,16 EUR</w:t>
      </w:r>
      <w:r w:rsidRPr="001F63E0">
        <w:rPr>
          <w:rFonts w:ascii="Aptos" w:hAnsi="Aptos" w:cs="Calibri Light"/>
        </w:rPr>
        <w:t>,</w:t>
      </w:r>
    </w:p>
    <w:p w14:paraId="65BD7BAA" w14:textId="48568DE0"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Postrojenja i oprema </w:t>
      </w:r>
      <w:r w:rsidR="00242787" w:rsidRPr="001F63E0">
        <w:rPr>
          <w:rFonts w:ascii="Aptos" w:hAnsi="Aptos" w:cs="Calibri Light"/>
        </w:rPr>
        <w:t>4.128.543,84 EUR</w:t>
      </w:r>
      <w:r w:rsidRPr="001F63E0">
        <w:rPr>
          <w:rFonts w:ascii="Aptos" w:hAnsi="Aptos" w:cs="Calibri Light"/>
        </w:rPr>
        <w:t>,</w:t>
      </w:r>
    </w:p>
    <w:p w14:paraId="313E1388" w14:textId="066B93B5"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Prijevozna sredstva </w:t>
      </w:r>
      <w:r w:rsidR="00242787" w:rsidRPr="001F63E0">
        <w:rPr>
          <w:rFonts w:ascii="Aptos" w:hAnsi="Aptos" w:cs="Calibri Light"/>
        </w:rPr>
        <w:t>10.644,99 EUR</w:t>
      </w:r>
      <w:r w:rsidRPr="001F63E0">
        <w:rPr>
          <w:rFonts w:ascii="Aptos" w:hAnsi="Aptos" w:cs="Calibri Light"/>
        </w:rPr>
        <w:t>,</w:t>
      </w:r>
    </w:p>
    <w:p w14:paraId="35801C07" w14:textId="62C7EF91"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Ostale usluge </w:t>
      </w:r>
      <w:r w:rsidR="006203D7" w:rsidRPr="001F63E0">
        <w:rPr>
          <w:rFonts w:ascii="Aptos" w:hAnsi="Aptos" w:cs="Calibri Light"/>
        </w:rPr>
        <w:t>167.089.594,28 EUR</w:t>
      </w:r>
      <w:r w:rsidRPr="001F63E0">
        <w:rPr>
          <w:rFonts w:ascii="Aptos" w:hAnsi="Aptos" w:cs="Calibri Light"/>
        </w:rPr>
        <w:t>.</w:t>
      </w:r>
    </w:p>
    <w:p w14:paraId="0EC0074C" w14:textId="77777777" w:rsidR="0035609D" w:rsidRPr="001F63E0" w:rsidRDefault="0035609D" w:rsidP="0035609D">
      <w:pPr>
        <w:jc w:val="both"/>
        <w:rPr>
          <w:rFonts w:ascii="Aptos" w:hAnsi="Aptos" w:cs="Calibri Light"/>
        </w:rPr>
      </w:pPr>
    </w:p>
    <w:p w14:paraId="77E49E69" w14:textId="62364B00" w:rsidR="0035609D" w:rsidRPr="001F63E0" w:rsidRDefault="0035609D" w:rsidP="0035609D">
      <w:pPr>
        <w:jc w:val="both"/>
        <w:rPr>
          <w:rFonts w:ascii="Aptos" w:hAnsi="Aptos" w:cs="Calibri Light"/>
        </w:rPr>
      </w:pPr>
      <w:r w:rsidRPr="001F63E0">
        <w:rPr>
          <w:rFonts w:ascii="Aptos" w:hAnsi="Aptos" w:cs="Calibri Light"/>
        </w:rPr>
        <w:t>Rashodi tekućeg i investicijskog održavanja građevinskih objekata osim redovnog investicijskog održavanja</w:t>
      </w:r>
      <w:r w:rsidR="006203D7" w:rsidRPr="001F63E0">
        <w:rPr>
          <w:rFonts w:ascii="Aptos" w:hAnsi="Aptos" w:cs="Calibri Light"/>
        </w:rPr>
        <w:t xml:space="preserve"> objekata gradske uprave i mjesne samouprave</w:t>
      </w:r>
      <w:r w:rsidRPr="001F63E0">
        <w:rPr>
          <w:rFonts w:ascii="Aptos" w:hAnsi="Aptos" w:cs="Calibri Light"/>
        </w:rPr>
        <w:t xml:space="preserve"> odnose </w:t>
      </w:r>
      <w:r w:rsidR="006203D7" w:rsidRPr="001F63E0">
        <w:rPr>
          <w:rFonts w:ascii="Aptos" w:hAnsi="Aptos" w:cs="Calibri Light"/>
        </w:rPr>
        <w:t>se i na održavanje javnih objekata (dječjih vrtića, osnovnih i srednjih škola, sportskih objekata i ostalo).</w:t>
      </w:r>
    </w:p>
    <w:p w14:paraId="189E1E01" w14:textId="77777777" w:rsidR="0035609D" w:rsidRPr="001F63E0" w:rsidRDefault="0035609D" w:rsidP="0035609D">
      <w:pPr>
        <w:jc w:val="both"/>
        <w:rPr>
          <w:rFonts w:ascii="Aptos" w:hAnsi="Aptos" w:cs="Calibri Light"/>
        </w:rPr>
      </w:pPr>
      <w:r w:rsidRPr="001F63E0">
        <w:rPr>
          <w:rFonts w:ascii="Aptos" w:hAnsi="Aptos" w:cs="Calibri Light"/>
        </w:rPr>
        <w:t>Ostale usluge tekućeg i investicijskog održavanja obuhvaćaju troškove stručnog nadzora nad održavanjem javno – prometnih površina, projektnu dokumentaciju za uređenje prometnica, stručni nadzor nad radovima redovnog održavanja nerazvrstanih cesta, sanacije lokalnih vodovoda, rekonstrukcija prometnica, naknada za održavanje komunalne infrastrukture – GSKG, Zimska služba, izvanredno održavanje nerazvrstanih cesta, održavanje javne rasvjete i nabava materijala, održavanje tramvajskih pruga u sastavu kolnika i javnih cesta, hitne intervencije…</w:t>
      </w:r>
    </w:p>
    <w:p w14:paraId="04F1C995" w14:textId="21DB92A4" w:rsidR="0035609D" w:rsidRPr="001F63E0" w:rsidRDefault="0035609D" w:rsidP="0035609D">
      <w:pPr>
        <w:rPr>
          <w:rFonts w:ascii="Aptos" w:hAnsi="Aptos" w:cs="Calibri Light"/>
          <w:b/>
        </w:rPr>
      </w:pPr>
    </w:p>
    <w:p w14:paraId="7F956129" w14:textId="7F61755B" w:rsidR="00062787" w:rsidRPr="001F63E0" w:rsidRDefault="00062787" w:rsidP="00504B04">
      <w:pPr>
        <w:jc w:val="both"/>
        <w:rPr>
          <w:rFonts w:ascii="Aptos" w:hAnsi="Aptos" w:cs="Calibri Light"/>
          <w:bCs/>
        </w:rPr>
      </w:pPr>
      <w:r w:rsidRPr="001F63E0">
        <w:rPr>
          <w:rFonts w:ascii="Aptos" w:hAnsi="Aptos" w:cs="Calibri Light"/>
          <w:b/>
        </w:rPr>
        <w:t>Usluge promi</w:t>
      </w:r>
      <w:r w:rsidR="001B56A9" w:rsidRPr="001F63E0">
        <w:rPr>
          <w:rFonts w:ascii="Aptos" w:hAnsi="Aptos" w:cs="Calibri Light"/>
          <w:b/>
        </w:rPr>
        <w:t>dž</w:t>
      </w:r>
      <w:r w:rsidRPr="001F63E0">
        <w:rPr>
          <w:rFonts w:ascii="Aptos" w:hAnsi="Aptos" w:cs="Calibri Light"/>
          <w:b/>
        </w:rPr>
        <w:t xml:space="preserve">be i informiranja (šifra 3233) – </w:t>
      </w:r>
      <w:r w:rsidR="00BE2EDF" w:rsidRPr="001F63E0">
        <w:rPr>
          <w:rFonts w:ascii="Aptos" w:hAnsi="Aptos" w:cs="Calibri Light"/>
          <w:b/>
        </w:rPr>
        <w:t xml:space="preserve"> </w:t>
      </w:r>
      <w:r w:rsidR="00BE2EDF" w:rsidRPr="001F63E0">
        <w:rPr>
          <w:rFonts w:ascii="Aptos" w:hAnsi="Aptos" w:cs="Calibri Light"/>
          <w:bCs/>
        </w:rPr>
        <w:t>iznose 1.716.137,32 EUR i</w:t>
      </w:r>
      <w:r w:rsidR="00BE2EDF" w:rsidRPr="001F63E0">
        <w:rPr>
          <w:rFonts w:ascii="Aptos" w:hAnsi="Aptos" w:cs="Calibri Light"/>
          <w:b/>
        </w:rPr>
        <w:t xml:space="preserve"> </w:t>
      </w:r>
      <w:r w:rsidRPr="001F63E0">
        <w:rPr>
          <w:rFonts w:ascii="Aptos" w:hAnsi="Aptos" w:cs="Calibri Light"/>
          <w:bCs/>
        </w:rPr>
        <w:t xml:space="preserve">veće su za 264% u odnosu na prethodnu godinu. </w:t>
      </w:r>
      <w:r w:rsidR="004D5271" w:rsidRPr="001F63E0">
        <w:rPr>
          <w:rFonts w:ascii="Aptos" w:hAnsi="Aptos" w:cs="Calibri Light"/>
          <w:bCs/>
        </w:rPr>
        <w:t>Razlog je što su osim redovnih rashoda za promi</w:t>
      </w:r>
      <w:r w:rsidR="001B56A9" w:rsidRPr="001F63E0">
        <w:rPr>
          <w:rFonts w:ascii="Aptos" w:hAnsi="Aptos" w:cs="Calibri Light"/>
          <w:bCs/>
        </w:rPr>
        <w:t>dž</w:t>
      </w:r>
      <w:r w:rsidR="004D5271" w:rsidRPr="001F63E0">
        <w:rPr>
          <w:rFonts w:ascii="Aptos" w:hAnsi="Aptos" w:cs="Calibri Light"/>
          <w:bCs/>
        </w:rPr>
        <w:t xml:space="preserve">bu i informiranje uključeni i </w:t>
      </w:r>
      <w:r w:rsidR="00BE2EDF" w:rsidRPr="001F63E0">
        <w:rPr>
          <w:rFonts w:ascii="Aptos" w:hAnsi="Aptos" w:cs="Calibri Light"/>
          <w:bCs/>
        </w:rPr>
        <w:t>rashodi vezani uz podjelu biorazgradivih vrećica za prikupljanje bio otpada u iznosu 1.224.170,40 EUR,a sve u svrhu iz</w:t>
      </w:r>
      <w:r w:rsidR="00701C8A" w:rsidRPr="001F63E0">
        <w:rPr>
          <w:rFonts w:ascii="Aptos" w:hAnsi="Aptos" w:cs="Calibri Light"/>
          <w:bCs/>
        </w:rPr>
        <w:t xml:space="preserve">obrazovno </w:t>
      </w:r>
      <w:r w:rsidR="00BE2EDF" w:rsidRPr="001F63E0">
        <w:rPr>
          <w:rFonts w:ascii="Aptos" w:hAnsi="Aptos" w:cs="Calibri Light"/>
          <w:bCs/>
        </w:rPr>
        <w:t>– informativnih aktivnosti vezanih uz gospodarenje otpadom.</w:t>
      </w:r>
    </w:p>
    <w:p w14:paraId="497F0394" w14:textId="28B92A72" w:rsidR="00701C8A" w:rsidRPr="001F63E0" w:rsidRDefault="00701C8A" w:rsidP="0035609D">
      <w:pPr>
        <w:rPr>
          <w:rFonts w:ascii="Aptos" w:hAnsi="Aptos" w:cs="Calibri Light"/>
          <w:bCs/>
        </w:rPr>
      </w:pPr>
    </w:p>
    <w:p w14:paraId="629E1D8C" w14:textId="2C5CBCF7" w:rsidR="00701C8A" w:rsidRPr="001F63E0" w:rsidRDefault="00701C8A" w:rsidP="00504B04">
      <w:pPr>
        <w:jc w:val="both"/>
        <w:rPr>
          <w:rFonts w:ascii="Aptos" w:hAnsi="Aptos" w:cs="Calibri Light"/>
          <w:bCs/>
        </w:rPr>
      </w:pPr>
      <w:r w:rsidRPr="001F63E0">
        <w:rPr>
          <w:rFonts w:ascii="Aptos" w:hAnsi="Aptos" w:cs="Calibri Light"/>
          <w:b/>
        </w:rPr>
        <w:t xml:space="preserve">Komunalne usluge (šifra 3234) – </w:t>
      </w:r>
      <w:r w:rsidRPr="001F63E0">
        <w:rPr>
          <w:rFonts w:ascii="Aptos" w:hAnsi="Aptos" w:cs="Calibri Light"/>
          <w:bCs/>
        </w:rPr>
        <w:t>veće su za 37% u odnosu na prethodnu godinu i iznose 10.030.159,42 EUR. Utrošeno je na slijedeće komunalne usluge:</w:t>
      </w:r>
    </w:p>
    <w:p w14:paraId="7CCA1BEE" w14:textId="375A1E58" w:rsidR="00701C8A" w:rsidRPr="001F63E0" w:rsidRDefault="00701C8A" w:rsidP="00504B04">
      <w:pPr>
        <w:pStyle w:val="ListParagraph"/>
        <w:numPr>
          <w:ilvl w:val="0"/>
          <w:numId w:val="2"/>
        </w:numPr>
        <w:jc w:val="both"/>
        <w:rPr>
          <w:rFonts w:ascii="Aptos" w:hAnsi="Aptos" w:cs="Calibri Light"/>
          <w:bCs/>
        </w:rPr>
      </w:pPr>
      <w:r w:rsidRPr="001F63E0">
        <w:rPr>
          <w:rFonts w:ascii="Aptos" w:hAnsi="Aptos" w:cs="Calibri Light"/>
          <w:bCs/>
        </w:rPr>
        <w:t>opskrba vodom 360.143,90 EUR,</w:t>
      </w:r>
    </w:p>
    <w:p w14:paraId="5D4C4705" w14:textId="401EEE19" w:rsidR="00701C8A" w:rsidRPr="001F63E0" w:rsidRDefault="00701C8A" w:rsidP="00504B04">
      <w:pPr>
        <w:pStyle w:val="ListParagraph"/>
        <w:numPr>
          <w:ilvl w:val="0"/>
          <w:numId w:val="2"/>
        </w:numPr>
        <w:jc w:val="both"/>
        <w:rPr>
          <w:rFonts w:ascii="Aptos" w:hAnsi="Aptos" w:cs="Calibri Light"/>
          <w:bCs/>
        </w:rPr>
      </w:pPr>
      <w:r w:rsidRPr="001F63E0">
        <w:rPr>
          <w:rFonts w:ascii="Aptos" w:hAnsi="Aptos" w:cs="Calibri Light"/>
          <w:bCs/>
        </w:rPr>
        <w:t>odvoz smeća 2.728.972,58 EUR,</w:t>
      </w:r>
    </w:p>
    <w:p w14:paraId="7DA10FF7" w14:textId="03DFFCCD" w:rsidR="00701C8A" w:rsidRPr="001F63E0" w:rsidRDefault="00701C8A" w:rsidP="00504B04">
      <w:pPr>
        <w:pStyle w:val="ListParagraph"/>
        <w:numPr>
          <w:ilvl w:val="0"/>
          <w:numId w:val="2"/>
        </w:numPr>
        <w:jc w:val="both"/>
        <w:rPr>
          <w:rFonts w:ascii="Aptos" w:hAnsi="Aptos" w:cs="Calibri Light"/>
          <w:bCs/>
        </w:rPr>
      </w:pPr>
      <w:r w:rsidRPr="001F63E0">
        <w:rPr>
          <w:rFonts w:ascii="Aptos" w:hAnsi="Aptos" w:cs="Calibri Light"/>
          <w:bCs/>
        </w:rPr>
        <w:t>deratizacija i dezinsekcija 944.405,42 EUR,</w:t>
      </w:r>
    </w:p>
    <w:p w14:paraId="42F1EAC3" w14:textId="3B5E7EC8" w:rsidR="00701C8A" w:rsidRPr="001F63E0" w:rsidRDefault="00701C8A" w:rsidP="00504B04">
      <w:pPr>
        <w:pStyle w:val="ListParagraph"/>
        <w:numPr>
          <w:ilvl w:val="0"/>
          <w:numId w:val="2"/>
        </w:numPr>
        <w:jc w:val="both"/>
        <w:rPr>
          <w:rFonts w:ascii="Aptos" w:hAnsi="Aptos" w:cs="Calibri Light"/>
          <w:bCs/>
        </w:rPr>
      </w:pPr>
      <w:r w:rsidRPr="001F63E0">
        <w:rPr>
          <w:rFonts w:ascii="Aptos" w:hAnsi="Aptos" w:cs="Calibri Light"/>
          <w:bCs/>
        </w:rPr>
        <w:t>dimnjačarske usluge 28.697,63 EUR,</w:t>
      </w:r>
    </w:p>
    <w:p w14:paraId="333284DE" w14:textId="2BEC3AB1" w:rsidR="00701C8A" w:rsidRPr="001F63E0" w:rsidRDefault="00701C8A" w:rsidP="00504B04">
      <w:pPr>
        <w:pStyle w:val="ListParagraph"/>
        <w:numPr>
          <w:ilvl w:val="0"/>
          <w:numId w:val="2"/>
        </w:numPr>
        <w:jc w:val="both"/>
        <w:rPr>
          <w:rFonts w:ascii="Aptos" w:hAnsi="Aptos" w:cs="Calibri Light"/>
          <w:bCs/>
        </w:rPr>
      </w:pPr>
      <w:r w:rsidRPr="001F63E0">
        <w:rPr>
          <w:rFonts w:ascii="Aptos" w:hAnsi="Aptos" w:cs="Calibri Light"/>
          <w:bCs/>
        </w:rPr>
        <w:t>pričuva 3.537.028,79 EUR,</w:t>
      </w:r>
    </w:p>
    <w:p w14:paraId="20946C26" w14:textId="1D5FFDE3" w:rsidR="00701C8A" w:rsidRPr="001F63E0" w:rsidRDefault="00106196" w:rsidP="00504B04">
      <w:pPr>
        <w:pStyle w:val="ListParagraph"/>
        <w:numPr>
          <w:ilvl w:val="0"/>
          <w:numId w:val="2"/>
        </w:numPr>
        <w:jc w:val="both"/>
        <w:rPr>
          <w:rFonts w:ascii="Aptos" w:hAnsi="Aptos" w:cs="Calibri Light"/>
          <w:bCs/>
        </w:rPr>
      </w:pPr>
      <w:r w:rsidRPr="001F63E0">
        <w:rPr>
          <w:rFonts w:ascii="Aptos" w:hAnsi="Aptos" w:cs="Calibri Light"/>
          <w:bCs/>
        </w:rPr>
        <w:t>ostale komunalne usluge 2.430.911,10 EUR.</w:t>
      </w:r>
    </w:p>
    <w:p w14:paraId="069BADC2" w14:textId="5CA992B9" w:rsidR="00106196" w:rsidRPr="001F63E0" w:rsidRDefault="00106196" w:rsidP="00504B04">
      <w:pPr>
        <w:jc w:val="both"/>
        <w:rPr>
          <w:rFonts w:ascii="Aptos" w:hAnsi="Aptos" w:cs="Calibri Light"/>
          <w:bCs/>
        </w:rPr>
      </w:pPr>
      <w:r w:rsidRPr="001F63E0">
        <w:rPr>
          <w:rFonts w:ascii="Aptos" w:hAnsi="Aptos" w:cs="Calibri Light"/>
          <w:bCs/>
        </w:rPr>
        <w:t xml:space="preserve">Ostale komunalne usluge obuhvaćaju: održavanje zemljišta, komunalnu i vodnu naknadu, </w:t>
      </w:r>
      <w:r w:rsidR="003A21DF" w:rsidRPr="001F63E0">
        <w:rPr>
          <w:rFonts w:ascii="Aptos" w:hAnsi="Aptos" w:cs="Calibri Light"/>
          <w:bCs/>
        </w:rPr>
        <w:t>pogrebne usluge, usluge uklanjanja grafita i plakata</w:t>
      </w:r>
      <w:r w:rsidRPr="001F63E0">
        <w:rPr>
          <w:rFonts w:ascii="Aptos" w:hAnsi="Aptos" w:cs="Calibri Light"/>
          <w:bCs/>
        </w:rPr>
        <w:t xml:space="preserve"> </w:t>
      </w:r>
      <w:r w:rsidR="003A21DF" w:rsidRPr="001F63E0">
        <w:rPr>
          <w:rFonts w:ascii="Aptos" w:hAnsi="Aptos" w:cs="Calibri Light"/>
          <w:bCs/>
        </w:rPr>
        <w:t>i sl.</w:t>
      </w:r>
    </w:p>
    <w:p w14:paraId="3BB835FF" w14:textId="77777777" w:rsidR="00062787" w:rsidRPr="001F63E0" w:rsidRDefault="00062787" w:rsidP="0035609D">
      <w:pPr>
        <w:rPr>
          <w:rFonts w:ascii="Aptos" w:hAnsi="Aptos" w:cs="Calibri Light"/>
          <w:b/>
        </w:rPr>
      </w:pPr>
    </w:p>
    <w:p w14:paraId="4ACF1BF7" w14:textId="2085FF0A" w:rsidR="0035609D" w:rsidRPr="001F63E0" w:rsidRDefault="0035609D" w:rsidP="0035609D">
      <w:pPr>
        <w:jc w:val="both"/>
        <w:rPr>
          <w:rFonts w:ascii="Aptos" w:hAnsi="Aptos"/>
        </w:rPr>
      </w:pPr>
      <w:r w:rsidRPr="001F63E0">
        <w:rPr>
          <w:rFonts w:ascii="Aptos" w:hAnsi="Aptos" w:cs="Calibri Light"/>
          <w:b/>
        </w:rPr>
        <w:t>Zakupnine i najamnine (šifra 3235)</w:t>
      </w:r>
      <w:r w:rsidRPr="001F63E0">
        <w:rPr>
          <w:rFonts w:ascii="Aptos" w:hAnsi="Aptos" w:cs="Calibri Light"/>
        </w:rPr>
        <w:t xml:space="preserve"> – iznose </w:t>
      </w:r>
      <w:r w:rsidR="003A21DF" w:rsidRPr="001F63E0">
        <w:rPr>
          <w:rFonts w:ascii="Aptos" w:hAnsi="Aptos" w:cs="Calibri Light"/>
        </w:rPr>
        <w:t>61.956.461,99 EUR</w:t>
      </w:r>
      <w:r w:rsidRPr="001F63E0">
        <w:rPr>
          <w:rFonts w:ascii="Aptos" w:hAnsi="Aptos" w:cs="Calibri Light"/>
        </w:rPr>
        <w:t xml:space="preserve"> te su za </w:t>
      </w:r>
      <w:r w:rsidR="003A21DF" w:rsidRPr="001F63E0">
        <w:rPr>
          <w:rFonts w:ascii="Aptos" w:hAnsi="Aptos" w:cs="Calibri Light"/>
        </w:rPr>
        <w:t>6</w:t>
      </w:r>
      <w:r w:rsidRPr="001F63E0">
        <w:rPr>
          <w:rFonts w:ascii="Aptos" w:hAnsi="Aptos" w:cs="Calibri Light"/>
        </w:rPr>
        <w:t xml:space="preserve">% </w:t>
      </w:r>
      <w:r w:rsidR="003A21DF" w:rsidRPr="001F63E0">
        <w:rPr>
          <w:rFonts w:ascii="Aptos" w:hAnsi="Aptos" w:cs="Calibri Light"/>
        </w:rPr>
        <w:t>već</w:t>
      </w:r>
      <w:r w:rsidRPr="001F63E0">
        <w:rPr>
          <w:rFonts w:ascii="Aptos" w:hAnsi="Aptos" w:cs="Calibri Light"/>
        </w:rPr>
        <w:t xml:space="preserve">i u odnosu na isto razdoblje prethodne godine. Najveći iznos odnosi se na zakupnine i najamnine za građevinske objekte </w:t>
      </w:r>
      <w:r w:rsidR="00E2217D" w:rsidRPr="001F63E0">
        <w:rPr>
          <w:rFonts w:ascii="Aptos" w:hAnsi="Aptos" w:cs="Calibri Light"/>
        </w:rPr>
        <w:t>60.572.371,47 EUR</w:t>
      </w:r>
      <w:r w:rsidRPr="001F63E0">
        <w:rPr>
          <w:rFonts w:ascii="Aptos" w:hAnsi="Aptos" w:cs="Calibri Light"/>
        </w:rPr>
        <w:t xml:space="preserve">. Građevinski objekti za koje se plaća zakupnina su: objekti DV, OŠ i SŠ, prostor za Dom zdravlja Zagreb centar, zakup za zdravstvenu stanicu Novi Jelkovec, zakup nadograđenog dijela bolnice Sveti Duh, </w:t>
      </w:r>
      <w:r w:rsidR="00F81785" w:rsidRPr="001F63E0">
        <w:rPr>
          <w:rFonts w:ascii="Aptos" w:hAnsi="Aptos" w:cs="Calibri Light"/>
        </w:rPr>
        <w:t xml:space="preserve">zakup objekta Doma za starije Markševec, </w:t>
      </w:r>
      <w:r w:rsidRPr="001F63E0">
        <w:rPr>
          <w:rFonts w:ascii="Aptos" w:hAnsi="Aptos" w:cs="Calibri Light"/>
        </w:rPr>
        <w:t>zakup poslovnih prostora te najam stanova u Sopnici Jelkovec i Podbrežju, zakup poslovnih prostora za potrebe mjesne samouprave te zakup bazena u objektima SŠ Jelkovec, OŠ Iver i SRC Svetice.</w:t>
      </w:r>
    </w:p>
    <w:p w14:paraId="0670AD79" w14:textId="27414B6F" w:rsidR="0035609D" w:rsidRPr="001F63E0" w:rsidRDefault="0035609D" w:rsidP="0035609D">
      <w:pPr>
        <w:jc w:val="both"/>
        <w:rPr>
          <w:rFonts w:ascii="Aptos" w:hAnsi="Aptos" w:cs="Calibri Light"/>
        </w:rPr>
      </w:pPr>
      <w:r w:rsidRPr="001F63E0">
        <w:rPr>
          <w:rFonts w:ascii="Aptos" w:hAnsi="Aptos" w:cs="Calibri Light"/>
        </w:rPr>
        <w:lastRenderedPageBreak/>
        <w:t xml:space="preserve">Na zakup zemljišta otpada </w:t>
      </w:r>
      <w:r w:rsidR="005E2B67" w:rsidRPr="001F63E0">
        <w:rPr>
          <w:rFonts w:ascii="Aptos" w:hAnsi="Aptos" w:cs="Calibri Light"/>
        </w:rPr>
        <w:t>53.263,62 EUR</w:t>
      </w:r>
      <w:r w:rsidRPr="001F63E0">
        <w:rPr>
          <w:rFonts w:ascii="Aptos" w:hAnsi="Aptos" w:cs="Calibri Light"/>
        </w:rPr>
        <w:t xml:space="preserve">, </w:t>
      </w:r>
      <w:r w:rsidR="005E2B67" w:rsidRPr="001F63E0">
        <w:rPr>
          <w:rFonts w:ascii="Aptos" w:hAnsi="Aptos" w:cs="Calibri Light"/>
        </w:rPr>
        <w:t xml:space="preserve">zakupninu opreme 9.391,84 EUR, </w:t>
      </w:r>
      <w:r w:rsidRPr="001F63E0">
        <w:rPr>
          <w:rFonts w:ascii="Aptos" w:hAnsi="Aptos" w:cs="Calibri Light"/>
        </w:rPr>
        <w:t xml:space="preserve">zakup i najam prijevoznih sredstava </w:t>
      </w:r>
      <w:r w:rsidR="005E2B67" w:rsidRPr="001F63E0">
        <w:rPr>
          <w:rFonts w:ascii="Aptos" w:hAnsi="Aptos" w:cs="Calibri Light"/>
        </w:rPr>
        <w:t xml:space="preserve">398.105,96 EUR </w:t>
      </w:r>
      <w:r w:rsidRPr="001F63E0">
        <w:rPr>
          <w:rFonts w:ascii="Aptos" w:hAnsi="Aptos" w:cs="Calibri Light"/>
        </w:rPr>
        <w:t xml:space="preserve">i ostale zakupnine i najamnine </w:t>
      </w:r>
      <w:r w:rsidR="005E2B67" w:rsidRPr="001F63E0">
        <w:rPr>
          <w:rFonts w:ascii="Aptos" w:hAnsi="Aptos" w:cs="Calibri Light"/>
        </w:rPr>
        <w:t>923.329,10 EUR</w:t>
      </w:r>
      <w:r w:rsidRPr="001F63E0">
        <w:rPr>
          <w:rFonts w:ascii="Aptos" w:hAnsi="Aptos" w:cs="Calibri Light"/>
        </w:rPr>
        <w:t>.</w:t>
      </w:r>
    </w:p>
    <w:p w14:paraId="2BBBAD29" w14:textId="77777777" w:rsidR="0035609D" w:rsidRPr="001F63E0" w:rsidRDefault="0035609D" w:rsidP="0035609D">
      <w:pPr>
        <w:jc w:val="both"/>
        <w:rPr>
          <w:rFonts w:ascii="Aptos" w:hAnsi="Aptos" w:cs="Calibri Light"/>
        </w:rPr>
      </w:pPr>
    </w:p>
    <w:p w14:paraId="59EECC31" w14:textId="6071A7D9" w:rsidR="0035609D" w:rsidRPr="001F63E0" w:rsidRDefault="0035609D" w:rsidP="0035609D">
      <w:pPr>
        <w:jc w:val="both"/>
        <w:rPr>
          <w:rFonts w:ascii="Aptos" w:hAnsi="Aptos"/>
        </w:rPr>
      </w:pPr>
      <w:r w:rsidRPr="001F63E0">
        <w:rPr>
          <w:rFonts w:ascii="Aptos" w:hAnsi="Aptos" w:cs="Calibri Light"/>
          <w:b/>
        </w:rPr>
        <w:t xml:space="preserve">Intelektualne i osobne usluge (šifra 3237) – </w:t>
      </w:r>
      <w:r w:rsidRPr="001F63E0">
        <w:rPr>
          <w:rFonts w:ascii="Aptos" w:hAnsi="Aptos" w:cs="Calibri Light"/>
        </w:rPr>
        <w:t xml:space="preserve">na intelektualne i osobne usluge utrošeno je </w:t>
      </w:r>
      <w:r w:rsidR="00166562" w:rsidRPr="001F63E0">
        <w:rPr>
          <w:rFonts w:ascii="Aptos" w:hAnsi="Aptos" w:cs="Calibri Light"/>
        </w:rPr>
        <w:t>6.917.098,21 EUR</w:t>
      </w:r>
      <w:r w:rsidRPr="001F63E0">
        <w:rPr>
          <w:rFonts w:ascii="Aptos" w:hAnsi="Aptos" w:cs="Calibri Light"/>
        </w:rPr>
        <w:t xml:space="preserve"> što je za </w:t>
      </w:r>
      <w:r w:rsidR="00166562" w:rsidRPr="001F63E0">
        <w:rPr>
          <w:rFonts w:ascii="Aptos" w:hAnsi="Aptos" w:cs="Calibri Light"/>
        </w:rPr>
        <w:t>34</w:t>
      </w:r>
      <w:r w:rsidRPr="001F63E0">
        <w:rPr>
          <w:rFonts w:ascii="Aptos" w:hAnsi="Aptos" w:cs="Calibri Light"/>
        </w:rPr>
        <w:t xml:space="preserve">% </w:t>
      </w:r>
      <w:r w:rsidR="00166562" w:rsidRPr="001F63E0">
        <w:rPr>
          <w:rFonts w:ascii="Aptos" w:hAnsi="Aptos" w:cs="Calibri Light"/>
        </w:rPr>
        <w:t>više</w:t>
      </w:r>
      <w:r w:rsidRPr="001F63E0">
        <w:rPr>
          <w:rFonts w:ascii="Aptos" w:hAnsi="Aptos" w:cs="Calibri Light"/>
        </w:rPr>
        <w:t xml:space="preserve"> u odnosu na isto razdoblje prethodne godine. Isplaćeni su: </w:t>
      </w:r>
    </w:p>
    <w:p w14:paraId="391C6CE3" w14:textId="72F2790C"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Autorski honorari </w:t>
      </w:r>
      <w:r w:rsidR="00166562" w:rsidRPr="001F63E0">
        <w:rPr>
          <w:rFonts w:ascii="Aptos" w:hAnsi="Aptos" w:cs="Calibri Light"/>
        </w:rPr>
        <w:t>69.091,43 EUR</w:t>
      </w:r>
      <w:r w:rsidRPr="001F63E0">
        <w:rPr>
          <w:rFonts w:ascii="Aptos" w:hAnsi="Aptos" w:cs="Calibri Light"/>
        </w:rPr>
        <w:t>,</w:t>
      </w:r>
    </w:p>
    <w:p w14:paraId="128A0853" w14:textId="6E199EEE"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Ugovori o djelu </w:t>
      </w:r>
      <w:r w:rsidR="00166562" w:rsidRPr="001F63E0">
        <w:rPr>
          <w:rFonts w:ascii="Aptos" w:hAnsi="Aptos" w:cs="Calibri Light"/>
        </w:rPr>
        <w:t>359.782,81 EUR</w:t>
      </w:r>
      <w:r w:rsidRPr="001F63E0">
        <w:rPr>
          <w:rFonts w:ascii="Aptos" w:hAnsi="Aptos" w:cs="Calibri Light"/>
        </w:rPr>
        <w:t>,</w:t>
      </w:r>
    </w:p>
    <w:p w14:paraId="546E130C" w14:textId="56B77238"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Usluge odvjetnika i pravnog savjetovanja </w:t>
      </w:r>
      <w:r w:rsidR="00166562" w:rsidRPr="001F63E0">
        <w:rPr>
          <w:rFonts w:ascii="Aptos" w:hAnsi="Aptos" w:cs="Calibri Light"/>
        </w:rPr>
        <w:t>1.295.949,70 EUR</w:t>
      </w:r>
      <w:r w:rsidRPr="001F63E0">
        <w:rPr>
          <w:rFonts w:ascii="Aptos" w:hAnsi="Aptos" w:cs="Calibri Light"/>
        </w:rPr>
        <w:t>,</w:t>
      </w:r>
    </w:p>
    <w:p w14:paraId="1DDD845C" w14:textId="6896973B"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Geodetsko katastarske usluge </w:t>
      </w:r>
      <w:r w:rsidR="00166562" w:rsidRPr="001F63E0">
        <w:rPr>
          <w:rFonts w:ascii="Aptos" w:hAnsi="Aptos" w:cs="Calibri Light"/>
        </w:rPr>
        <w:t>98.892,63 EUR</w:t>
      </w:r>
      <w:r w:rsidRPr="001F63E0">
        <w:rPr>
          <w:rFonts w:ascii="Aptos" w:hAnsi="Aptos" w:cs="Calibri Light"/>
        </w:rPr>
        <w:t>,</w:t>
      </w:r>
    </w:p>
    <w:p w14:paraId="562B7E75" w14:textId="746188B2"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Usluge vještačenja </w:t>
      </w:r>
      <w:r w:rsidR="00166562" w:rsidRPr="001F63E0">
        <w:rPr>
          <w:rFonts w:ascii="Aptos" w:hAnsi="Aptos" w:cs="Calibri Light"/>
        </w:rPr>
        <w:t>71.428,65 EUR</w:t>
      </w:r>
      <w:r w:rsidRPr="001F63E0">
        <w:rPr>
          <w:rFonts w:ascii="Aptos" w:hAnsi="Aptos" w:cs="Calibri Light"/>
        </w:rPr>
        <w:t>,</w:t>
      </w:r>
    </w:p>
    <w:p w14:paraId="5D9F41D1" w14:textId="7B6D1FE2"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Usluge agencija, studentskog servisa </w:t>
      </w:r>
      <w:r w:rsidR="00166562" w:rsidRPr="001F63E0">
        <w:rPr>
          <w:rFonts w:ascii="Aptos" w:hAnsi="Aptos" w:cs="Calibri Light"/>
        </w:rPr>
        <w:t>9.887,62 EUR</w:t>
      </w:r>
      <w:r w:rsidRPr="001F63E0">
        <w:rPr>
          <w:rFonts w:ascii="Aptos" w:hAnsi="Aptos" w:cs="Calibri Light"/>
        </w:rPr>
        <w:t xml:space="preserve"> i</w:t>
      </w:r>
    </w:p>
    <w:p w14:paraId="41ACDDAC" w14:textId="29CE87D5"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Ostale intelektualne usluge </w:t>
      </w:r>
      <w:r w:rsidR="00166562" w:rsidRPr="001F63E0">
        <w:rPr>
          <w:rFonts w:ascii="Aptos" w:hAnsi="Aptos" w:cs="Calibri Light"/>
        </w:rPr>
        <w:t>5.012.065,37 EUR</w:t>
      </w:r>
      <w:r w:rsidRPr="001F63E0">
        <w:rPr>
          <w:rFonts w:ascii="Aptos" w:hAnsi="Aptos" w:cs="Calibri Light"/>
        </w:rPr>
        <w:t>.</w:t>
      </w:r>
    </w:p>
    <w:p w14:paraId="1FC0D4CC" w14:textId="5A894765" w:rsidR="0035609D" w:rsidRPr="001F63E0" w:rsidRDefault="0035609D" w:rsidP="0035609D">
      <w:pPr>
        <w:jc w:val="both"/>
        <w:rPr>
          <w:rFonts w:ascii="Aptos" w:hAnsi="Aptos" w:cs="Calibri Light"/>
        </w:rPr>
      </w:pPr>
      <w:r w:rsidRPr="001F63E0">
        <w:rPr>
          <w:rFonts w:ascii="Aptos" w:hAnsi="Aptos" w:cs="Calibri Light"/>
        </w:rPr>
        <w:t>Na računu ostalih intelektualnih usluga evidentirani su rashodi za</w:t>
      </w:r>
      <w:r w:rsidR="002C6AD7" w:rsidRPr="001F63E0">
        <w:rPr>
          <w:rFonts w:ascii="Aptos" w:hAnsi="Aptos" w:cs="Calibri Light"/>
        </w:rPr>
        <w:t xml:space="preserve"> projekt izrade procjene potresnog rizika, izrada projektn</w:t>
      </w:r>
      <w:r w:rsidR="00D8355B" w:rsidRPr="001F63E0">
        <w:rPr>
          <w:rFonts w:ascii="Aptos" w:hAnsi="Aptos" w:cs="Calibri Light"/>
        </w:rPr>
        <w:t>e dokumentacije,</w:t>
      </w:r>
      <w:r w:rsidRPr="001F63E0">
        <w:rPr>
          <w:rFonts w:ascii="Aptos" w:hAnsi="Aptos" w:cs="Calibri Light"/>
        </w:rPr>
        <w:t xml:space="preserve"> izrade studija, energetskih certifikata, procjembenih elaborata, lektoriranje stručnih i znanstvenih tehnologija i radova, prijevodi, organiziranje konferencija …</w:t>
      </w:r>
    </w:p>
    <w:p w14:paraId="5F84D265" w14:textId="05884B54" w:rsidR="008A6412" w:rsidRPr="001F63E0" w:rsidRDefault="008A6412" w:rsidP="0035609D">
      <w:pPr>
        <w:jc w:val="both"/>
        <w:rPr>
          <w:rFonts w:ascii="Aptos" w:hAnsi="Aptos" w:cs="Calibri Light"/>
        </w:rPr>
      </w:pPr>
    </w:p>
    <w:p w14:paraId="58BE98CD" w14:textId="6C3773DD" w:rsidR="008A6412" w:rsidRPr="001F63E0" w:rsidRDefault="008A6412" w:rsidP="0035609D">
      <w:pPr>
        <w:jc w:val="both"/>
        <w:rPr>
          <w:rFonts w:ascii="Aptos" w:hAnsi="Aptos" w:cs="Calibri Light"/>
        </w:rPr>
      </w:pPr>
      <w:r w:rsidRPr="001F63E0">
        <w:rPr>
          <w:rFonts w:ascii="Aptos" w:hAnsi="Aptos" w:cs="Calibri Light"/>
          <w:b/>
          <w:bCs/>
        </w:rPr>
        <w:t xml:space="preserve">Računalne usluge (šifra 3238) – </w:t>
      </w:r>
      <w:r w:rsidRPr="001F63E0">
        <w:rPr>
          <w:rFonts w:ascii="Aptos" w:hAnsi="Aptos" w:cs="Calibri Light"/>
        </w:rPr>
        <w:t>veće su za 67% u odnosu na prethodnu godinu i iznose 6.054.573,79 EUR.</w:t>
      </w:r>
      <w:r w:rsidR="00EC6C76" w:rsidRPr="001F63E0">
        <w:rPr>
          <w:rFonts w:ascii="Aptos" w:hAnsi="Aptos" w:cs="Calibri Light"/>
        </w:rPr>
        <w:t xml:space="preserve"> Utrošeno je na:</w:t>
      </w:r>
    </w:p>
    <w:p w14:paraId="2664C68B" w14:textId="31A068EA" w:rsidR="00EC6C76" w:rsidRPr="001F63E0" w:rsidRDefault="00EC6C76" w:rsidP="00EC6C76">
      <w:pPr>
        <w:pStyle w:val="ListParagraph"/>
        <w:numPr>
          <w:ilvl w:val="0"/>
          <w:numId w:val="2"/>
        </w:numPr>
        <w:jc w:val="both"/>
        <w:rPr>
          <w:rFonts w:ascii="Aptos" w:hAnsi="Aptos" w:cs="Calibri Light"/>
        </w:rPr>
      </w:pPr>
      <w:r w:rsidRPr="001F63E0">
        <w:rPr>
          <w:rFonts w:ascii="Aptos" w:hAnsi="Aptos" w:cs="Calibri Light"/>
        </w:rPr>
        <w:t>Usluge ažuriranja računalnih baza 760.913,74 EUR,</w:t>
      </w:r>
    </w:p>
    <w:p w14:paraId="71E59EC3" w14:textId="1C1998BA" w:rsidR="00EC6C76" w:rsidRPr="001F63E0" w:rsidRDefault="00EC6C76" w:rsidP="00EC6C76">
      <w:pPr>
        <w:pStyle w:val="ListParagraph"/>
        <w:numPr>
          <w:ilvl w:val="0"/>
          <w:numId w:val="2"/>
        </w:numPr>
        <w:jc w:val="both"/>
        <w:rPr>
          <w:rFonts w:ascii="Aptos" w:hAnsi="Aptos" w:cs="Calibri Light"/>
        </w:rPr>
      </w:pPr>
      <w:r w:rsidRPr="001F63E0">
        <w:rPr>
          <w:rFonts w:ascii="Aptos" w:hAnsi="Aptos" w:cs="Calibri Light"/>
        </w:rPr>
        <w:t>Usluge razvoja softwara 2.147.013,52 EUR</w:t>
      </w:r>
      <w:r w:rsidR="00097462" w:rsidRPr="001F63E0">
        <w:rPr>
          <w:rFonts w:ascii="Aptos" w:hAnsi="Aptos" w:cs="Calibri Light"/>
        </w:rPr>
        <w:t>,</w:t>
      </w:r>
    </w:p>
    <w:p w14:paraId="760C6E3A" w14:textId="24BA0966" w:rsidR="00EC6C76" w:rsidRPr="001F63E0" w:rsidRDefault="00EC6C76" w:rsidP="00EC6C76">
      <w:pPr>
        <w:pStyle w:val="ListParagraph"/>
        <w:numPr>
          <w:ilvl w:val="0"/>
          <w:numId w:val="2"/>
        </w:numPr>
        <w:jc w:val="both"/>
        <w:rPr>
          <w:rFonts w:ascii="Aptos" w:hAnsi="Aptos" w:cs="Calibri Light"/>
        </w:rPr>
      </w:pPr>
      <w:r w:rsidRPr="001F63E0">
        <w:rPr>
          <w:rFonts w:ascii="Aptos" w:hAnsi="Aptos" w:cs="Calibri Light"/>
        </w:rPr>
        <w:t>Ostale računalne usluge 3.146.646,53 EUR.</w:t>
      </w:r>
    </w:p>
    <w:p w14:paraId="10074CEC" w14:textId="1DAA9832" w:rsidR="00097462" w:rsidRPr="001F63E0" w:rsidRDefault="00097462" w:rsidP="00097462">
      <w:pPr>
        <w:jc w:val="both"/>
        <w:rPr>
          <w:rFonts w:ascii="Aptos" w:hAnsi="Aptos" w:cs="Calibri Light"/>
        </w:rPr>
      </w:pPr>
      <w:r w:rsidRPr="001F63E0">
        <w:rPr>
          <w:rFonts w:ascii="Aptos" w:hAnsi="Aptos" w:cs="Calibri Light"/>
        </w:rPr>
        <w:t xml:space="preserve">Na ostalim računalnim uslugama evidentirani su sljedeći rashodi: </w:t>
      </w:r>
      <w:r w:rsidR="007D4C5C" w:rsidRPr="001F63E0">
        <w:rPr>
          <w:rFonts w:ascii="Aptos" w:hAnsi="Aptos" w:cs="Calibri Light"/>
        </w:rPr>
        <w:t>udomljavanje IKT opreme, usluge adaptivnog održavanja aplikacija, plaćanje kripto uređaja, nadogradnja sustava, usluge savjetovanja za uspostavu riznice u Grad Zagrebu.</w:t>
      </w:r>
    </w:p>
    <w:p w14:paraId="5E4F9443" w14:textId="77777777" w:rsidR="006F0BC0" w:rsidRPr="001F63E0" w:rsidRDefault="006F0BC0" w:rsidP="0035609D">
      <w:pPr>
        <w:jc w:val="both"/>
        <w:rPr>
          <w:rFonts w:ascii="Aptos" w:hAnsi="Aptos" w:cs="Calibri Light"/>
          <w:b/>
        </w:rPr>
      </w:pPr>
    </w:p>
    <w:p w14:paraId="5D1DB000" w14:textId="714AD162" w:rsidR="0035609D" w:rsidRPr="001F63E0" w:rsidRDefault="0035609D" w:rsidP="00504B04">
      <w:pPr>
        <w:jc w:val="both"/>
        <w:rPr>
          <w:rFonts w:ascii="Aptos" w:hAnsi="Aptos"/>
        </w:rPr>
      </w:pPr>
      <w:r w:rsidRPr="001F63E0">
        <w:rPr>
          <w:rFonts w:ascii="Aptos" w:hAnsi="Aptos" w:cs="Calibri Light"/>
          <w:b/>
        </w:rPr>
        <w:t>Ostale usluge (šifra 3239)</w:t>
      </w:r>
      <w:r w:rsidRPr="001F63E0">
        <w:rPr>
          <w:rFonts w:ascii="Aptos" w:hAnsi="Aptos" w:cs="Calibri Light"/>
        </w:rPr>
        <w:t xml:space="preserve"> – rashodi za ostale usluge iznose </w:t>
      </w:r>
      <w:r w:rsidR="00B95551" w:rsidRPr="001F63E0">
        <w:rPr>
          <w:rFonts w:ascii="Aptos" w:hAnsi="Aptos" w:cs="Calibri Light"/>
        </w:rPr>
        <w:t>22.885.011,37</w:t>
      </w:r>
      <w:r w:rsidR="005547D2" w:rsidRPr="001F63E0">
        <w:rPr>
          <w:rFonts w:ascii="Aptos" w:hAnsi="Aptos" w:cs="Calibri Light"/>
        </w:rPr>
        <w:t xml:space="preserve"> EUR</w:t>
      </w:r>
      <w:r w:rsidRPr="001F63E0">
        <w:rPr>
          <w:rFonts w:ascii="Aptos" w:hAnsi="Aptos" w:cs="Calibri Light"/>
        </w:rPr>
        <w:t xml:space="preserve"> i </w:t>
      </w:r>
      <w:r w:rsidR="005547D2" w:rsidRPr="001F63E0">
        <w:rPr>
          <w:rFonts w:ascii="Aptos" w:hAnsi="Aptos" w:cs="Calibri Light"/>
        </w:rPr>
        <w:t>veći</w:t>
      </w:r>
      <w:r w:rsidRPr="001F63E0">
        <w:rPr>
          <w:rFonts w:ascii="Aptos" w:hAnsi="Aptos" w:cs="Calibri Light"/>
        </w:rPr>
        <w:t xml:space="preserve"> su za </w:t>
      </w:r>
      <w:r w:rsidR="005547D2" w:rsidRPr="001F63E0">
        <w:rPr>
          <w:rFonts w:ascii="Aptos" w:hAnsi="Aptos" w:cs="Calibri Light"/>
        </w:rPr>
        <w:t>31</w:t>
      </w:r>
      <w:r w:rsidRPr="001F63E0">
        <w:rPr>
          <w:rFonts w:ascii="Aptos" w:hAnsi="Aptos" w:cs="Calibri Light"/>
        </w:rPr>
        <w:t xml:space="preserve">% u odnosu na prethodnu godinu. Ostale usluge uključuju: grafičke, tiskarske usluge, usluge kopiranja i uvezivanja </w:t>
      </w:r>
      <w:r w:rsidR="005547D2" w:rsidRPr="001F63E0">
        <w:rPr>
          <w:rFonts w:ascii="Aptos" w:hAnsi="Aptos" w:cs="Calibri Light"/>
        </w:rPr>
        <w:t>21.428,49 EUR</w:t>
      </w:r>
      <w:r w:rsidRPr="001F63E0">
        <w:rPr>
          <w:rFonts w:ascii="Aptos" w:hAnsi="Aptos" w:cs="Calibri Light"/>
        </w:rPr>
        <w:t xml:space="preserve">, film i izradu fotografija </w:t>
      </w:r>
      <w:r w:rsidR="005547D2" w:rsidRPr="001F63E0">
        <w:rPr>
          <w:rFonts w:ascii="Aptos" w:hAnsi="Aptos" w:cs="Calibri Light"/>
        </w:rPr>
        <w:t>500,00 EUR</w:t>
      </w:r>
      <w:r w:rsidRPr="001F63E0">
        <w:rPr>
          <w:rFonts w:ascii="Aptos" w:hAnsi="Aptos" w:cs="Calibri Light"/>
        </w:rPr>
        <w:t xml:space="preserve">, </w:t>
      </w:r>
      <w:r w:rsidR="005547D2" w:rsidRPr="001F63E0">
        <w:rPr>
          <w:rFonts w:ascii="Aptos" w:hAnsi="Aptos" w:cs="Calibri Light"/>
        </w:rPr>
        <w:t xml:space="preserve">uređenje prostora 6.384,22 EUR, </w:t>
      </w:r>
      <w:r w:rsidRPr="001F63E0">
        <w:rPr>
          <w:rFonts w:ascii="Aptos" w:hAnsi="Aptos" w:cs="Calibri Light"/>
        </w:rPr>
        <w:t xml:space="preserve">usluge pri registraciji prijevoznih sredstava </w:t>
      </w:r>
      <w:r w:rsidR="004B5834" w:rsidRPr="001F63E0">
        <w:rPr>
          <w:rFonts w:ascii="Aptos" w:hAnsi="Aptos" w:cs="Calibri Light"/>
        </w:rPr>
        <w:t>1.153,34 EUR</w:t>
      </w:r>
      <w:r w:rsidRPr="001F63E0">
        <w:rPr>
          <w:rFonts w:ascii="Aptos" w:hAnsi="Aptos" w:cs="Calibri Light"/>
        </w:rPr>
        <w:t xml:space="preserve">, usluge čišćenja, pranja i sl. </w:t>
      </w:r>
      <w:r w:rsidR="004B5834" w:rsidRPr="001F63E0">
        <w:rPr>
          <w:rFonts w:ascii="Aptos" w:hAnsi="Aptos" w:cs="Calibri Light"/>
        </w:rPr>
        <w:t>385.572,46 EUR</w:t>
      </w:r>
      <w:r w:rsidRPr="001F63E0">
        <w:rPr>
          <w:rFonts w:ascii="Aptos" w:hAnsi="Aptos" w:cs="Calibri Light"/>
        </w:rPr>
        <w:t xml:space="preserve">, usluge čuvanja imovine i osoba </w:t>
      </w:r>
      <w:r w:rsidR="004B5834" w:rsidRPr="001F63E0">
        <w:rPr>
          <w:rFonts w:ascii="Aptos" w:hAnsi="Aptos" w:cs="Calibri Light"/>
        </w:rPr>
        <w:t>575.367,36 EUR</w:t>
      </w:r>
      <w:r w:rsidR="00FB4E04" w:rsidRPr="001F63E0">
        <w:rPr>
          <w:rFonts w:ascii="Aptos" w:hAnsi="Aptos" w:cs="Calibri Light"/>
        </w:rPr>
        <w:t xml:space="preserve">, naknada za energetsku uslugu </w:t>
      </w:r>
      <w:r w:rsidR="004B5834" w:rsidRPr="001F63E0">
        <w:rPr>
          <w:rFonts w:ascii="Aptos" w:hAnsi="Aptos" w:cs="Calibri Light"/>
        </w:rPr>
        <w:t>2,66 EUR</w:t>
      </w:r>
      <w:r w:rsidR="00FB4E04" w:rsidRPr="001F63E0">
        <w:rPr>
          <w:rFonts w:ascii="Aptos" w:hAnsi="Aptos" w:cs="Calibri Light"/>
        </w:rPr>
        <w:t>,</w:t>
      </w:r>
      <w:r w:rsidRPr="001F63E0">
        <w:rPr>
          <w:rFonts w:ascii="Aptos" w:hAnsi="Aptos" w:cs="Calibri Light"/>
        </w:rPr>
        <w:t xml:space="preserve"> te ostale nespomenute usluge </w:t>
      </w:r>
      <w:r w:rsidR="004B5834" w:rsidRPr="001F63E0">
        <w:rPr>
          <w:rFonts w:ascii="Aptos" w:hAnsi="Aptos" w:cs="Calibri Light"/>
        </w:rPr>
        <w:t>21.894.602,84 EUR</w:t>
      </w:r>
      <w:r w:rsidRPr="001F63E0">
        <w:rPr>
          <w:rFonts w:ascii="Aptos" w:hAnsi="Aptos" w:cs="Calibri Light"/>
        </w:rPr>
        <w:t xml:space="preserve">. </w:t>
      </w:r>
    </w:p>
    <w:p w14:paraId="56F5CAAA" w14:textId="54B10CFE" w:rsidR="0035609D" w:rsidRPr="001F63E0" w:rsidRDefault="0035609D" w:rsidP="00504B04">
      <w:pPr>
        <w:pStyle w:val="ListParagraph"/>
        <w:ind w:left="0"/>
        <w:jc w:val="both"/>
        <w:rPr>
          <w:rFonts w:ascii="Aptos" w:hAnsi="Aptos"/>
        </w:rPr>
      </w:pPr>
      <w:r w:rsidRPr="001F63E0">
        <w:rPr>
          <w:rFonts w:ascii="Aptos" w:hAnsi="Aptos" w:cs="Calibri Light"/>
        </w:rPr>
        <w:t xml:space="preserve">Najveći udio u ovim rashodima otpada na Naknadu Ministarstvu financija, Poreznoj upravi koja za Grad Zagreb obavlja poslove utvrđivanja, evidentiranja, nadzora </w:t>
      </w:r>
      <w:r w:rsidRPr="001F63E0">
        <w:rPr>
          <w:rFonts w:ascii="Aptos" w:hAnsi="Aptos" w:cs="Calibri Light"/>
          <w:shd w:val="clear" w:color="auto" w:fill="FFFFFF"/>
        </w:rPr>
        <w:t xml:space="preserve">naplate i ovrhe radi naplate pojedinih poreza koji pripadaju Gradu (porez na potrošnju, porez na kuće za odmor, porez na tvrtku, porez na promet nekretnina). Za obavljanje poslova utvrđivanja, evidentiranja, nadzora, naplate i ovrhe radi naplate ovih poreza Poreznoj upravi pripada naknada u iznosu 5% od ukupno naplaćenih prihoda što iznosi </w:t>
      </w:r>
      <w:r w:rsidR="002E7BAE" w:rsidRPr="001F63E0">
        <w:rPr>
          <w:rFonts w:ascii="Aptos" w:hAnsi="Aptos" w:cs="Calibri Light"/>
          <w:shd w:val="clear" w:color="auto" w:fill="FFFFFF"/>
        </w:rPr>
        <w:t>29.588,73 EUR</w:t>
      </w:r>
      <w:r w:rsidRPr="001F63E0">
        <w:rPr>
          <w:rFonts w:ascii="Aptos" w:hAnsi="Aptos" w:cs="Calibri Light"/>
          <w:shd w:val="clear" w:color="auto" w:fill="FFFFFF"/>
        </w:rPr>
        <w:t xml:space="preserve">. Isto tako za poslove utvrđivanja, evidentiranja, naplate, nadzora i ovrhe poreza na dohodak Ministarstvu financija Poreznoj upravi pripada naknada 1% od ukupno naplaćenih prihoda od poreza na dohodak što iznosi </w:t>
      </w:r>
      <w:r w:rsidR="002E7BAE" w:rsidRPr="001F63E0">
        <w:rPr>
          <w:rFonts w:ascii="Aptos" w:hAnsi="Aptos" w:cs="Calibri Light"/>
          <w:shd w:val="clear" w:color="auto" w:fill="FFFFFF"/>
        </w:rPr>
        <w:t>9.791.928,09 EUR</w:t>
      </w:r>
      <w:r w:rsidRPr="001F63E0">
        <w:rPr>
          <w:rFonts w:ascii="Aptos" w:hAnsi="Aptos" w:cs="Calibri Light"/>
          <w:shd w:val="clear" w:color="auto" w:fill="FFFFFF"/>
        </w:rPr>
        <w:t>.</w:t>
      </w:r>
    </w:p>
    <w:p w14:paraId="2E6CAD5B" w14:textId="658CDE9A" w:rsidR="0035609D" w:rsidRPr="001F63E0" w:rsidRDefault="0035609D" w:rsidP="00504B04">
      <w:pPr>
        <w:jc w:val="both"/>
        <w:rPr>
          <w:rFonts w:ascii="Aptos" w:hAnsi="Aptos" w:cs="Calibri Light"/>
        </w:rPr>
      </w:pPr>
      <w:r w:rsidRPr="001F63E0">
        <w:rPr>
          <w:rFonts w:ascii="Aptos" w:hAnsi="Aptos" w:cs="Calibri Light"/>
        </w:rPr>
        <w:t xml:space="preserve">Tu su još evidentirani rashodi za prometnu jedinicu mladeži </w:t>
      </w:r>
      <w:r w:rsidR="002E7BAE" w:rsidRPr="001F63E0">
        <w:rPr>
          <w:rFonts w:ascii="Aptos" w:hAnsi="Aptos" w:cs="Calibri Light"/>
        </w:rPr>
        <w:t>1.092.400,77 EUR</w:t>
      </w:r>
      <w:r w:rsidRPr="001F63E0">
        <w:rPr>
          <w:rFonts w:ascii="Aptos" w:hAnsi="Aptos" w:cs="Calibri Light"/>
        </w:rPr>
        <w:t>, na rashode za čišćenje grafita, premještanje vozila, rušenje stabala i rezanje grana, rashodi vezani uz ugradnju kućnih brojeva i uličnih ploča.</w:t>
      </w:r>
    </w:p>
    <w:p w14:paraId="68449A3A" w14:textId="2ADDA393" w:rsidR="001101F6" w:rsidRPr="001F63E0" w:rsidRDefault="001101F6" w:rsidP="0035609D">
      <w:pPr>
        <w:jc w:val="both"/>
        <w:rPr>
          <w:rFonts w:ascii="Aptos" w:hAnsi="Aptos" w:cs="Calibri Light"/>
        </w:rPr>
      </w:pPr>
    </w:p>
    <w:p w14:paraId="13D90596" w14:textId="56844EB5" w:rsidR="001101F6" w:rsidRPr="001F63E0" w:rsidRDefault="001101F6" w:rsidP="0035609D">
      <w:pPr>
        <w:jc w:val="both"/>
        <w:rPr>
          <w:rFonts w:ascii="Aptos" w:hAnsi="Aptos" w:cs="Calibri Light"/>
        </w:rPr>
      </w:pPr>
      <w:r w:rsidRPr="001F63E0">
        <w:rPr>
          <w:rFonts w:ascii="Aptos" w:hAnsi="Aptos" w:cs="Calibri Light"/>
          <w:b/>
          <w:bCs/>
        </w:rPr>
        <w:t xml:space="preserve">Ostali nespomenuti rashodi poslovanja (šifra 3299) </w:t>
      </w:r>
      <w:r w:rsidR="00CB78E5" w:rsidRPr="001F63E0">
        <w:rPr>
          <w:rFonts w:ascii="Aptos" w:hAnsi="Aptos" w:cs="Calibri Light"/>
          <w:b/>
          <w:bCs/>
        </w:rPr>
        <w:t>–</w:t>
      </w:r>
      <w:r w:rsidRPr="001F63E0">
        <w:rPr>
          <w:rFonts w:ascii="Aptos" w:hAnsi="Aptos" w:cs="Calibri Light"/>
          <w:b/>
          <w:bCs/>
        </w:rPr>
        <w:t xml:space="preserve"> </w:t>
      </w:r>
      <w:r w:rsidR="00CB78E5" w:rsidRPr="001F63E0">
        <w:rPr>
          <w:rFonts w:ascii="Aptos" w:hAnsi="Aptos" w:cs="Calibri Light"/>
        </w:rPr>
        <w:t>utrošeno je 103% više nego prethodne godine. Na rashode protokola utrošeno je 14.090,01 EUR, a na ostale nespomenute rashode poslovanja utrošeno je 2.913.118,85 EUR.</w:t>
      </w:r>
      <w:r w:rsidR="00383422" w:rsidRPr="001F63E0">
        <w:rPr>
          <w:rFonts w:ascii="Aptos" w:hAnsi="Aptos" w:cs="Calibri Light"/>
        </w:rPr>
        <w:t xml:space="preserve"> Ostali nespomenuti rashodi uključuju: troškove edukacije kandidata za Pomoćnike u nastavi, usluge cateringa, troškovi škole u prirodi, provjera diploma,</w:t>
      </w:r>
      <w:r w:rsidR="00BC62AE" w:rsidRPr="001F63E0">
        <w:rPr>
          <w:rFonts w:ascii="Aptos" w:hAnsi="Aptos" w:cs="Calibri Light"/>
        </w:rPr>
        <w:t xml:space="preserve"> a najveći iznos 1.087.470,00 EUR odnosi se na prijenos sredstava po Zaključku gradonačelnika za podmirenje </w:t>
      </w:r>
      <w:r w:rsidR="00F35994" w:rsidRPr="001F63E0">
        <w:rPr>
          <w:rFonts w:ascii="Aptos" w:hAnsi="Aptos" w:cs="Calibri Light"/>
        </w:rPr>
        <w:t xml:space="preserve">troškova poslovanja i </w:t>
      </w:r>
      <w:r w:rsidR="00BC62AE" w:rsidRPr="001F63E0">
        <w:rPr>
          <w:rFonts w:ascii="Aptos" w:hAnsi="Aptos" w:cs="Calibri Light"/>
        </w:rPr>
        <w:t>dugovanja Domu za starije osobe Park čiji je osnivač Grad Zagreb, ali oni nisu proračunski korisnik.</w:t>
      </w:r>
      <w:r w:rsidR="00383422" w:rsidRPr="001F63E0">
        <w:rPr>
          <w:rFonts w:ascii="Aptos" w:hAnsi="Aptos" w:cs="Calibri Light"/>
        </w:rPr>
        <w:t xml:space="preserve"> </w:t>
      </w:r>
    </w:p>
    <w:p w14:paraId="2CCC57B0" w14:textId="364CBDED" w:rsidR="00587AFE" w:rsidRPr="001F63E0" w:rsidRDefault="00587AFE" w:rsidP="0035609D">
      <w:pPr>
        <w:jc w:val="both"/>
        <w:rPr>
          <w:rFonts w:ascii="Aptos" w:hAnsi="Aptos" w:cs="Calibri Light"/>
        </w:rPr>
      </w:pPr>
    </w:p>
    <w:p w14:paraId="391EEF69" w14:textId="063B810C" w:rsidR="00587AFE" w:rsidRPr="001F63E0" w:rsidRDefault="00587AFE" w:rsidP="0035609D">
      <w:pPr>
        <w:jc w:val="both"/>
        <w:rPr>
          <w:rFonts w:ascii="Aptos" w:hAnsi="Aptos" w:cs="Calibri Light"/>
          <w:b/>
          <w:bCs/>
        </w:rPr>
      </w:pPr>
      <w:r w:rsidRPr="001F63E0">
        <w:rPr>
          <w:rFonts w:ascii="Aptos" w:hAnsi="Aptos" w:cs="Calibri Light"/>
          <w:b/>
          <w:bCs/>
        </w:rPr>
        <w:t>Kamate za primljene kredite i zajmove od međunarodnih organizacija, institucija i tijela EU te inozemnih vlada</w:t>
      </w:r>
      <w:r w:rsidR="001B56A9" w:rsidRPr="001F63E0">
        <w:rPr>
          <w:rFonts w:ascii="Aptos" w:hAnsi="Aptos" w:cs="Calibri Light"/>
          <w:b/>
          <w:bCs/>
        </w:rPr>
        <w:t xml:space="preserve"> (šifra 3421)</w:t>
      </w:r>
      <w:r w:rsidRPr="001F63E0">
        <w:rPr>
          <w:rFonts w:ascii="Aptos" w:hAnsi="Aptos" w:cs="Calibri Light"/>
          <w:b/>
          <w:bCs/>
        </w:rPr>
        <w:t xml:space="preserve"> – </w:t>
      </w:r>
      <w:r w:rsidRPr="001F63E0">
        <w:rPr>
          <w:rFonts w:ascii="Aptos" w:hAnsi="Aptos" w:cs="Calibri Light"/>
        </w:rPr>
        <w:t>kamate u iznosu 804.558,34 EUR odnose se na zajam od od EBRDa.</w:t>
      </w:r>
    </w:p>
    <w:p w14:paraId="1A434E7B" w14:textId="77777777" w:rsidR="0035609D" w:rsidRPr="001F63E0" w:rsidRDefault="0035609D" w:rsidP="0035609D">
      <w:pPr>
        <w:jc w:val="both"/>
        <w:rPr>
          <w:rFonts w:ascii="Aptos" w:hAnsi="Aptos" w:cs="Calibri Light"/>
          <w:b/>
        </w:rPr>
      </w:pPr>
    </w:p>
    <w:p w14:paraId="23269708" w14:textId="47FEC82A" w:rsidR="0035609D" w:rsidRPr="001F63E0" w:rsidRDefault="0035609D" w:rsidP="0035609D">
      <w:pPr>
        <w:jc w:val="both"/>
        <w:rPr>
          <w:rFonts w:ascii="Aptos" w:hAnsi="Aptos"/>
        </w:rPr>
      </w:pPr>
      <w:r w:rsidRPr="001F63E0">
        <w:rPr>
          <w:rFonts w:ascii="Aptos" w:hAnsi="Aptos" w:cs="Calibri Light"/>
          <w:b/>
        </w:rPr>
        <w:t>Kamate za primljene kredite i zajmove od kreditnih instit. Izvan JS (šifra 3423)</w:t>
      </w:r>
      <w:r w:rsidRPr="001F63E0">
        <w:rPr>
          <w:rFonts w:ascii="Aptos" w:hAnsi="Aptos" w:cs="Calibri Light"/>
        </w:rPr>
        <w:t xml:space="preserve"> – trošak kamata iznosi </w:t>
      </w:r>
      <w:r w:rsidR="003D1D71" w:rsidRPr="001F63E0">
        <w:rPr>
          <w:rFonts w:ascii="Aptos" w:hAnsi="Aptos" w:cs="Calibri Light"/>
        </w:rPr>
        <w:t>4.723.738,62</w:t>
      </w:r>
      <w:r w:rsidR="00587AFE" w:rsidRPr="001F63E0">
        <w:rPr>
          <w:rFonts w:ascii="Aptos" w:hAnsi="Aptos" w:cs="Calibri Light"/>
        </w:rPr>
        <w:t xml:space="preserve"> EUR</w:t>
      </w:r>
      <w:r w:rsidRPr="001F63E0">
        <w:rPr>
          <w:rFonts w:ascii="Aptos" w:hAnsi="Aptos" w:cs="Calibri Light"/>
        </w:rPr>
        <w:t xml:space="preserve"> i odnosi se na kamate za:</w:t>
      </w:r>
    </w:p>
    <w:p w14:paraId="1A7CD949" w14:textId="659CA6DA"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Kupnja Doma za starije i nemoćne osobe Lašćina </w:t>
      </w:r>
      <w:r w:rsidR="003D1D71" w:rsidRPr="001F63E0">
        <w:rPr>
          <w:rFonts w:ascii="Aptos" w:hAnsi="Aptos" w:cs="Calibri Light"/>
        </w:rPr>
        <w:t>458.499,93 EUR</w:t>
      </w:r>
      <w:r w:rsidRPr="001F63E0">
        <w:rPr>
          <w:rFonts w:ascii="Aptos" w:hAnsi="Aptos" w:cs="Calibri Light"/>
        </w:rPr>
        <w:t>,</w:t>
      </w:r>
    </w:p>
    <w:p w14:paraId="42A89505" w14:textId="3ACB5517"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Kupnja Gredelja </w:t>
      </w:r>
      <w:r w:rsidR="003D1D71" w:rsidRPr="001F63E0">
        <w:rPr>
          <w:rFonts w:ascii="Aptos" w:hAnsi="Aptos" w:cs="Calibri Light"/>
        </w:rPr>
        <w:t>385.835,52 EUR</w:t>
      </w:r>
      <w:r w:rsidRPr="001F63E0">
        <w:rPr>
          <w:rFonts w:ascii="Aptos" w:hAnsi="Aptos" w:cs="Calibri Light"/>
        </w:rPr>
        <w:t>,</w:t>
      </w:r>
    </w:p>
    <w:p w14:paraId="5869AFF1" w14:textId="007C0339"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Kupnja Zagrepčanke </w:t>
      </w:r>
      <w:r w:rsidR="003D1D71" w:rsidRPr="001F63E0">
        <w:rPr>
          <w:rFonts w:ascii="Aptos" w:hAnsi="Aptos" w:cs="Calibri Light"/>
        </w:rPr>
        <w:t>153.546,38 EUR</w:t>
      </w:r>
      <w:r w:rsidRPr="001F63E0">
        <w:rPr>
          <w:rFonts w:ascii="Aptos" w:hAnsi="Aptos" w:cs="Calibri Light"/>
        </w:rPr>
        <w:t>,</w:t>
      </w:r>
    </w:p>
    <w:p w14:paraId="698F8332" w14:textId="2154F528"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Otk</w:t>
      </w:r>
      <w:r w:rsidR="00273E17" w:rsidRPr="001F63E0">
        <w:rPr>
          <w:rFonts w:ascii="Aptos" w:hAnsi="Aptos" w:cs="Calibri Light"/>
        </w:rPr>
        <w:t xml:space="preserve">up potraživanja ZOV </w:t>
      </w:r>
      <w:r w:rsidR="003D1D71" w:rsidRPr="001F63E0">
        <w:rPr>
          <w:rFonts w:ascii="Aptos" w:hAnsi="Aptos" w:cs="Calibri Light"/>
        </w:rPr>
        <w:t>623.389,82 EUR</w:t>
      </w:r>
      <w:r w:rsidRPr="001F63E0">
        <w:rPr>
          <w:rFonts w:ascii="Aptos" w:hAnsi="Aptos" w:cs="Calibri Light"/>
        </w:rPr>
        <w:t>,</w:t>
      </w:r>
    </w:p>
    <w:p w14:paraId="41A8FC6A" w14:textId="4F8E45E3"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HBOR </w:t>
      </w:r>
      <w:r w:rsidR="003D1D71" w:rsidRPr="001F63E0">
        <w:rPr>
          <w:rFonts w:ascii="Aptos" w:hAnsi="Aptos" w:cs="Calibri Light"/>
        </w:rPr>
        <w:t>44.262,15 EUR</w:t>
      </w:r>
      <w:r w:rsidRPr="001F63E0">
        <w:rPr>
          <w:rFonts w:ascii="Aptos" w:hAnsi="Aptos" w:cs="Calibri Light"/>
        </w:rPr>
        <w:t xml:space="preserve"> i</w:t>
      </w:r>
    </w:p>
    <w:p w14:paraId="0AE853E4" w14:textId="29B899AB"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Kamate na kredite u poslovnim bankama i po sporazumima </w:t>
      </w:r>
      <w:r w:rsidR="003D1D71" w:rsidRPr="001F63E0">
        <w:rPr>
          <w:rFonts w:ascii="Aptos" w:hAnsi="Aptos" w:cs="Calibri Light"/>
        </w:rPr>
        <w:t>3.058.204,82 EUR</w:t>
      </w:r>
      <w:r w:rsidRPr="001F63E0">
        <w:rPr>
          <w:rFonts w:ascii="Aptos" w:hAnsi="Aptos" w:cs="Calibri Light"/>
        </w:rPr>
        <w:t>.</w:t>
      </w:r>
    </w:p>
    <w:p w14:paraId="65AAFDDF" w14:textId="6BDA2F0C" w:rsidR="00FB1D6E" w:rsidRPr="001F63E0" w:rsidRDefault="00FB1D6E" w:rsidP="00FB1D6E">
      <w:pPr>
        <w:suppressAutoHyphens w:val="0"/>
        <w:jc w:val="both"/>
        <w:rPr>
          <w:rFonts w:ascii="Aptos" w:hAnsi="Aptos" w:cs="Calibri Light"/>
        </w:rPr>
      </w:pPr>
    </w:p>
    <w:p w14:paraId="2C4BD3CD" w14:textId="711E77C0" w:rsidR="00FB1D6E" w:rsidRPr="001F63E0" w:rsidRDefault="00FB1D6E" w:rsidP="00FB1D6E">
      <w:pPr>
        <w:suppressAutoHyphens w:val="0"/>
        <w:jc w:val="both"/>
        <w:rPr>
          <w:rFonts w:ascii="Aptos" w:hAnsi="Aptos" w:cs="Calibri Light"/>
        </w:rPr>
      </w:pPr>
      <w:r w:rsidRPr="001F63E0">
        <w:rPr>
          <w:rFonts w:ascii="Aptos" w:hAnsi="Aptos" w:cs="Calibri Light"/>
          <w:b/>
          <w:bCs/>
        </w:rPr>
        <w:t xml:space="preserve">Zatezne kamate (šifra 3433) – </w:t>
      </w:r>
      <w:r w:rsidRPr="001F63E0">
        <w:rPr>
          <w:rFonts w:ascii="Aptos" w:hAnsi="Aptos" w:cs="Calibri Light"/>
        </w:rPr>
        <w:t>veće su za 1</w:t>
      </w:r>
      <w:r w:rsidR="001B56A9" w:rsidRPr="001F63E0">
        <w:rPr>
          <w:rFonts w:ascii="Aptos" w:hAnsi="Aptos" w:cs="Calibri Light"/>
        </w:rPr>
        <w:t>49</w:t>
      </w:r>
      <w:r w:rsidRPr="001F63E0">
        <w:rPr>
          <w:rFonts w:ascii="Aptos" w:hAnsi="Aptos" w:cs="Calibri Light"/>
        </w:rPr>
        <w:t xml:space="preserve">% u odnosu na prethodnu godinu. Osim redovnih zateznih kamata nastalih iz poslovnih odnosa ovdje su evidentirane i kamate nastale po sudskim presudama. </w:t>
      </w:r>
    </w:p>
    <w:p w14:paraId="0DE6FC17" w14:textId="77777777" w:rsidR="0035609D" w:rsidRPr="001F63E0" w:rsidRDefault="0035609D" w:rsidP="0035609D">
      <w:pPr>
        <w:rPr>
          <w:rFonts w:ascii="Aptos" w:hAnsi="Aptos" w:cs="Calibri Light"/>
          <w:b/>
        </w:rPr>
      </w:pPr>
    </w:p>
    <w:p w14:paraId="7161C2EA" w14:textId="3CC31AE2" w:rsidR="0035609D" w:rsidRPr="001F63E0" w:rsidRDefault="0035609D" w:rsidP="0035609D">
      <w:pPr>
        <w:jc w:val="both"/>
        <w:rPr>
          <w:rFonts w:ascii="Aptos" w:hAnsi="Aptos"/>
        </w:rPr>
      </w:pPr>
      <w:r w:rsidRPr="001F63E0">
        <w:rPr>
          <w:rFonts w:ascii="Aptos" w:hAnsi="Aptos" w:cs="Calibri Light"/>
          <w:b/>
        </w:rPr>
        <w:t xml:space="preserve">Subvencije trgovačkim društvima u javnom sektoru (šifra 3512) </w:t>
      </w:r>
      <w:r w:rsidRPr="001F63E0">
        <w:rPr>
          <w:rFonts w:ascii="Aptos" w:hAnsi="Aptos" w:cs="Calibri Light"/>
        </w:rPr>
        <w:t xml:space="preserve">– iznose </w:t>
      </w:r>
      <w:r w:rsidR="00005716" w:rsidRPr="001F63E0">
        <w:rPr>
          <w:rFonts w:ascii="Aptos" w:hAnsi="Aptos" w:cs="Calibri Light"/>
        </w:rPr>
        <w:t>148.123.588,90 EUR</w:t>
      </w:r>
      <w:r w:rsidRPr="001F63E0">
        <w:rPr>
          <w:rFonts w:ascii="Aptos" w:hAnsi="Aptos" w:cs="Calibri Light"/>
        </w:rPr>
        <w:t xml:space="preserve"> što je </w:t>
      </w:r>
      <w:r w:rsidR="00005716" w:rsidRPr="001F63E0">
        <w:rPr>
          <w:rFonts w:ascii="Aptos" w:hAnsi="Aptos" w:cs="Calibri Light"/>
        </w:rPr>
        <w:t>18</w:t>
      </w:r>
      <w:r w:rsidRPr="001F63E0">
        <w:rPr>
          <w:rFonts w:ascii="Aptos" w:hAnsi="Aptos" w:cs="Calibri Light"/>
        </w:rPr>
        <w:t>% više u odnosu na isto razdoblje prethodne godine. Subvencije su isplaćene:</w:t>
      </w:r>
    </w:p>
    <w:p w14:paraId="4E7F6C90" w14:textId="6AB31955"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ZET-u – </w:t>
      </w:r>
      <w:r w:rsidR="00DA09C3" w:rsidRPr="001F63E0">
        <w:rPr>
          <w:rFonts w:ascii="Aptos" w:hAnsi="Aptos" w:cs="Calibri Light"/>
        </w:rPr>
        <w:t>127.745.454,00 EUR</w:t>
      </w:r>
      <w:r w:rsidRPr="001F63E0">
        <w:rPr>
          <w:rFonts w:ascii="Aptos" w:hAnsi="Aptos" w:cs="Calibri Light"/>
        </w:rPr>
        <w:t>,</w:t>
      </w:r>
    </w:p>
    <w:p w14:paraId="0974BD56" w14:textId="66638DD4"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Arena polivalentna dvorana – </w:t>
      </w:r>
      <w:r w:rsidR="00DA09C3" w:rsidRPr="001F63E0">
        <w:rPr>
          <w:rFonts w:ascii="Aptos" w:hAnsi="Aptos" w:cs="Calibri Light"/>
        </w:rPr>
        <w:t>7.500.000,00 EUR</w:t>
      </w:r>
      <w:r w:rsidRPr="001F63E0">
        <w:rPr>
          <w:rFonts w:ascii="Aptos" w:hAnsi="Aptos" w:cs="Calibri Light"/>
        </w:rPr>
        <w:t xml:space="preserve">, </w:t>
      </w:r>
    </w:p>
    <w:p w14:paraId="608FD481" w14:textId="59B26215"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URIHO – </w:t>
      </w:r>
      <w:r w:rsidR="00DA09C3" w:rsidRPr="001F63E0">
        <w:rPr>
          <w:rFonts w:ascii="Aptos" w:hAnsi="Aptos" w:cs="Calibri Light"/>
        </w:rPr>
        <w:t>3.700.450,00 EUR</w:t>
      </w:r>
      <w:r w:rsidRPr="001F63E0">
        <w:rPr>
          <w:rFonts w:ascii="Aptos" w:hAnsi="Aptos" w:cs="Calibri Light"/>
        </w:rPr>
        <w:t>,</w:t>
      </w:r>
    </w:p>
    <w:p w14:paraId="08D83A46" w14:textId="1085EDF2"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Integrirani promet Zagrebačkog područja – </w:t>
      </w:r>
      <w:r w:rsidR="00DA09C3" w:rsidRPr="001F63E0">
        <w:rPr>
          <w:rFonts w:ascii="Aptos" w:hAnsi="Aptos" w:cs="Calibri Light"/>
        </w:rPr>
        <w:t>95.568,00 EUR</w:t>
      </w:r>
      <w:r w:rsidRPr="001F63E0">
        <w:rPr>
          <w:rFonts w:ascii="Aptos" w:hAnsi="Aptos" w:cs="Calibri Light"/>
        </w:rPr>
        <w:t>,</w:t>
      </w:r>
    </w:p>
    <w:p w14:paraId="6A404800" w14:textId="3225DDD5"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Zagrebački inova</w:t>
      </w:r>
      <w:r w:rsidR="003C0AD9" w:rsidRPr="001F63E0">
        <w:rPr>
          <w:rFonts w:ascii="Aptos" w:hAnsi="Aptos" w:cs="Calibri Light"/>
        </w:rPr>
        <w:t>cijski</w:t>
      </w:r>
      <w:r w:rsidRPr="001F63E0">
        <w:rPr>
          <w:rFonts w:ascii="Aptos" w:hAnsi="Aptos" w:cs="Calibri Light"/>
        </w:rPr>
        <w:t xml:space="preserve"> centar – </w:t>
      </w:r>
      <w:r w:rsidR="00DA09C3" w:rsidRPr="001F63E0">
        <w:rPr>
          <w:rFonts w:ascii="Aptos" w:hAnsi="Aptos" w:cs="Calibri Light"/>
        </w:rPr>
        <w:t>878.000,00 EUR</w:t>
      </w:r>
      <w:r w:rsidRPr="001F63E0">
        <w:rPr>
          <w:rFonts w:ascii="Aptos" w:hAnsi="Aptos" w:cs="Calibri Light"/>
        </w:rPr>
        <w:t>,</w:t>
      </w:r>
    </w:p>
    <w:p w14:paraId="3F170729" w14:textId="6F336479" w:rsidR="0035609D" w:rsidRPr="001F63E0" w:rsidRDefault="0023234D" w:rsidP="0035609D">
      <w:pPr>
        <w:numPr>
          <w:ilvl w:val="0"/>
          <w:numId w:val="2"/>
        </w:numPr>
        <w:suppressAutoHyphens w:val="0"/>
        <w:jc w:val="both"/>
        <w:rPr>
          <w:rFonts w:ascii="Aptos" w:hAnsi="Aptos" w:cs="Calibri Light"/>
        </w:rPr>
      </w:pPr>
      <w:r w:rsidRPr="001F63E0">
        <w:rPr>
          <w:rFonts w:ascii="Aptos" w:hAnsi="Aptos" w:cs="Calibri Light"/>
        </w:rPr>
        <w:t>Sveučilište u Zagrebu – Botanič</w:t>
      </w:r>
      <w:r w:rsidR="0035609D" w:rsidRPr="001F63E0">
        <w:rPr>
          <w:rFonts w:ascii="Aptos" w:hAnsi="Aptos" w:cs="Calibri Light"/>
        </w:rPr>
        <w:t xml:space="preserve">ki vrt – </w:t>
      </w:r>
      <w:r w:rsidR="00DA09C3" w:rsidRPr="001F63E0">
        <w:rPr>
          <w:rFonts w:ascii="Aptos" w:hAnsi="Aptos" w:cs="Calibri Light"/>
        </w:rPr>
        <w:t>189.666,90 EUR</w:t>
      </w:r>
      <w:r w:rsidR="0035609D" w:rsidRPr="001F63E0">
        <w:rPr>
          <w:rFonts w:ascii="Aptos" w:hAnsi="Aptos" w:cs="Calibri Light"/>
        </w:rPr>
        <w:t>,</w:t>
      </w:r>
    </w:p>
    <w:p w14:paraId="717A7D98" w14:textId="31597BC0"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BICRO – </w:t>
      </w:r>
      <w:r w:rsidR="00DA09C3" w:rsidRPr="001F63E0">
        <w:rPr>
          <w:rFonts w:ascii="Aptos" w:hAnsi="Aptos" w:cs="Calibri Light"/>
        </w:rPr>
        <w:t>50.050,00 EUR,</w:t>
      </w:r>
    </w:p>
    <w:p w14:paraId="033117EC" w14:textId="4AEA75BB"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Zagrebački holding (organizacija Floraarta) – </w:t>
      </w:r>
      <w:r w:rsidR="00DA09C3" w:rsidRPr="001F63E0">
        <w:rPr>
          <w:rFonts w:ascii="Aptos" w:hAnsi="Aptos" w:cs="Calibri Light"/>
        </w:rPr>
        <w:t>225.700,00 EUR</w:t>
      </w:r>
      <w:r w:rsidR="003C0AD9" w:rsidRPr="001F63E0">
        <w:rPr>
          <w:rFonts w:ascii="Aptos" w:hAnsi="Aptos" w:cs="Calibri Light"/>
        </w:rPr>
        <w:t>,</w:t>
      </w:r>
    </w:p>
    <w:p w14:paraId="0D6F7B33" w14:textId="1B149A89" w:rsidR="003C0AD9" w:rsidRPr="001F63E0" w:rsidRDefault="003C0AD9" w:rsidP="0035609D">
      <w:pPr>
        <w:numPr>
          <w:ilvl w:val="0"/>
          <w:numId w:val="2"/>
        </w:numPr>
        <w:suppressAutoHyphens w:val="0"/>
        <w:jc w:val="both"/>
        <w:rPr>
          <w:rFonts w:ascii="Aptos" w:hAnsi="Aptos" w:cs="Calibri Light"/>
        </w:rPr>
      </w:pPr>
      <w:r w:rsidRPr="001F63E0">
        <w:rPr>
          <w:rFonts w:ascii="Aptos" w:hAnsi="Aptos" w:cs="Calibri Light"/>
        </w:rPr>
        <w:t xml:space="preserve">Zagrebački Velesajam (Sajam Ambienta 2022.) – </w:t>
      </w:r>
      <w:r w:rsidR="00DA09C3" w:rsidRPr="001F63E0">
        <w:rPr>
          <w:rFonts w:ascii="Aptos" w:hAnsi="Aptos" w:cs="Calibri Light"/>
        </w:rPr>
        <w:t>42.000,00 EUR,</w:t>
      </w:r>
    </w:p>
    <w:p w14:paraId="00792B00" w14:textId="4D8A55A1" w:rsidR="00DA09C3" w:rsidRPr="001F63E0" w:rsidRDefault="00DA09C3" w:rsidP="0035609D">
      <w:pPr>
        <w:numPr>
          <w:ilvl w:val="0"/>
          <w:numId w:val="2"/>
        </w:numPr>
        <w:suppressAutoHyphens w:val="0"/>
        <w:jc w:val="both"/>
        <w:rPr>
          <w:rFonts w:ascii="Aptos" w:hAnsi="Aptos" w:cs="Calibri Light"/>
        </w:rPr>
      </w:pPr>
      <w:r w:rsidRPr="001F63E0">
        <w:rPr>
          <w:rFonts w:ascii="Aptos" w:hAnsi="Aptos" w:cs="Calibri Light"/>
        </w:rPr>
        <w:t>Zg centar za gospodarenje otpadom – 486.700,00 EUR,</w:t>
      </w:r>
    </w:p>
    <w:p w14:paraId="7BE88E69" w14:textId="5F04A653" w:rsidR="00DA09C3" w:rsidRPr="001F63E0" w:rsidRDefault="00DA09C3" w:rsidP="0035609D">
      <w:pPr>
        <w:numPr>
          <w:ilvl w:val="0"/>
          <w:numId w:val="2"/>
        </w:numPr>
        <w:suppressAutoHyphens w:val="0"/>
        <w:jc w:val="both"/>
        <w:rPr>
          <w:rFonts w:ascii="Aptos" w:hAnsi="Aptos" w:cs="Calibri Light"/>
        </w:rPr>
      </w:pPr>
      <w:r w:rsidRPr="001F63E0">
        <w:rPr>
          <w:rFonts w:ascii="Aptos" w:hAnsi="Aptos" w:cs="Calibri Light"/>
        </w:rPr>
        <w:t xml:space="preserve">Vodoopskrba – 7.200.000,00 EUR i </w:t>
      </w:r>
    </w:p>
    <w:p w14:paraId="506DAFBE" w14:textId="51469024" w:rsidR="00DA09C3" w:rsidRPr="001F63E0" w:rsidRDefault="00DA09C3" w:rsidP="0035609D">
      <w:pPr>
        <w:numPr>
          <w:ilvl w:val="0"/>
          <w:numId w:val="2"/>
        </w:numPr>
        <w:suppressAutoHyphens w:val="0"/>
        <w:jc w:val="both"/>
        <w:rPr>
          <w:rFonts w:ascii="Aptos" w:hAnsi="Aptos" w:cs="Calibri Light"/>
        </w:rPr>
      </w:pPr>
      <w:r w:rsidRPr="001F63E0">
        <w:rPr>
          <w:rFonts w:ascii="Aptos" w:hAnsi="Aptos" w:cs="Calibri Light"/>
        </w:rPr>
        <w:t>Sunčani krovovi – 10.000,00 EUR.</w:t>
      </w:r>
    </w:p>
    <w:p w14:paraId="08D60B6E" w14:textId="4B47BA4C" w:rsidR="0035609D" w:rsidRDefault="0035609D" w:rsidP="0035609D">
      <w:pPr>
        <w:rPr>
          <w:rFonts w:ascii="Aptos" w:hAnsi="Aptos" w:cs="Calibri Light"/>
          <w:b/>
        </w:rPr>
      </w:pPr>
    </w:p>
    <w:p w14:paraId="19C2C556" w14:textId="601931E8" w:rsidR="007A65CB" w:rsidRDefault="007A65CB" w:rsidP="0035609D">
      <w:pPr>
        <w:rPr>
          <w:rFonts w:ascii="Aptos" w:hAnsi="Aptos" w:cs="Calibri Light"/>
          <w:b/>
        </w:rPr>
      </w:pPr>
    </w:p>
    <w:p w14:paraId="419C7DED" w14:textId="77777777" w:rsidR="007A65CB" w:rsidRPr="001F63E0" w:rsidRDefault="007A65CB" w:rsidP="0035609D">
      <w:pPr>
        <w:rPr>
          <w:rFonts w:ascii="Aptos" w:hAnsi="Aptos" w:cs="Calibri Light"/>
          <w:b/>
        </w:rPr>
      </w:pPr>
    </w:p>
    <w:p w14:paraId="16813269" w14:textId="335C8038" w:rsidR="0035609D" w:rsidRPr="001F63E0" w:rsidRDefault="0035609D" w:rsidP="0035609D">
      <w:pPr>
        <w:jc w:val="both"/>
        <w:rPr>
          <w:rFonts w:ascii="Aptos" w:hAnsi="Aptos"/>
        </w:rPr>
      </w:pPr>
      <w:r w:rsidRPr="001F63E0">
        <w:rPr>
          <w:rFonts w:ascii="Aptos" w:hAnsi="Aptos" w:cs="Calibri Light"/>
          <w:b/>
        </w:rPr>
        <w:lastRenderedPageBreak/>
        <w:t xml:space="preserve">Subvencije TD, zadrugama, poljoprivrednicima i obrtnicima izvan JS (šifra 352) – </w:t>
      </w:r>
      <w:r w:rsidRPr="001F63E0">
        <w:rPr>
          <w:rFonts w:ascii="Aptos" w:hAnsi="Aptos" w:cs="Calibri Light"/>
        </w:rPr>
        <w:t xml:space="preserve">isplaćene su u iznosu od </w:t>
      </w:r>
      <w:r w:rsidR="00441BEB" w:rsidRPr="001F63E0">
        <w:rPr>
          <w:rFonts w:ascii="Aptos" w:hAnsi="Aptos" w:cs="Calibri Light"/>
        </w:rPr>
        <w:t>3.021.794,72 EUR</w:t>
      </w:r>
      <w:r w:rsidRPr="001F63E0">
        <w:rPr>
          <w:rFonts w:ascii="Aptos" w:hAnsi="Aptos" w:cs="Calibri Light"/>
        </w:rPr>
        <w:t xml:space="preserve"> što je </w:t>
      </w:r>
      <w:r w:rsidR="00441BEB" w:rsidRPr="001F63E0">
        <w:rPr>
          <w:rFonts w:ascii="Aptos" w:hAnsi="Aptos" w:cs="Calibri Light"/>
        </w:rPr>
        <w:t>34% više u odnosu na prethodnu godinu</w:t>
      </w:r>
      <w:r w:rsidRPr="001F63E0">
        <w:rPr>
          <w:rFonts w:ascii="Aptos" w:hAnsi="Aptos" w:cs="Calibri Light"/>
        </w:rPr>
        <w:t>. Isplaćen</w:t>
      </w:r>
      <w:r w:rsidR="00441BEB" w:rsidRPr="001F63E0">
        <w:rPr>
          <w:rFonts w:ascii="Aptos" w:hAnsi="Aptos" w:cs="Calibri Light"/>
        </w:rPr>
        <w:t>e</w:t>
      </w:r>
      <w:r w:rsidRPr="001F63E0">
        <w:rPr>
          <w:rFonts w:ascii="Aptos" w:hAnsi="Aptos" w:cs="Calibri Light"/>
        </w:rPr>
        <w:t xml:space="preserve"> </w:t>
      </w:r>
      <w:r w:rsidR="00441BEB" w:rsidRPr="001F63E0">
        <w:rPr>
          <w:rFonts w:ascii="Aptos" w:hAnsi="Aptos" w:cs="Calibri Light"/>
        </w:rPr>
        <w:t>su</w:t>
      </w:r>
      <w:r w:rsidRPr="001F63E0">
        <w:rPr>
          <w:rFonts w:ascii="Aptos" w:hAnsi="Aptos" w:cs="Calibri Light"/>
        </w:rPr>
        <w:t>:</w:t>
      </w:r>
    </w:p>
    <w:p w14:paraId="7577A981" w14:textId="517C96DF" w:rsidR="0035609D" w:rsidRPr="001F63E0" w:rsidRDefault="00335625" w:rsidP="0035609D">
      <w:pPr>
        <w:numPr>
          <w:ilvl w:val="0"/>
          <w:numId w:val="2"/>
        </w:numPr>
        <w:suppressAutoHyphens w:val="0"/>
        <w:jc w:val="both"/>
        <w:rPr>
          <w:rFonts w:ascii="Aptos" w:hAnsi="Aptos" w:cs="Calibri Light"/>
        </w:rPr>
      </w:pPr>
      <w:r w:rsidRPr="001F63E0">
        <w:rPr>
          <w:rFonts w:ascii="Aptos" w:hAnsi="Aptos" w:cs="Calibri Light"/>
        </w:rPr>
        <w:t>Subvencije trgovačkim društvima</w:t>
      </w:r>
      <w:r w:rsidR="0035609D" w:rsidRPr="001F63E0">
        <w:rPr>
          <w:rFonts w:ascii="Aptos" w:hAnsi="Aptos" w:cs="Calibri Light"/>
        </w:rPr>
        <w:t xml:space="preserve"> i zadr</w:t>
      </w:r>
      <w:r w:rsidRPr="001F63E0">
        <w:rPr>
          <w:rFonts w:ascii="Aptos" w:hAnsi="Aptos" w:cs="Calibri Light"/>
        </w:rPr>
        <w:t>ugama izvan javnog sektora</w:t>
      </w:r>
      <w:r w:rsidR="0035609D" w:rsidRPr="001F63E0">
        <w:rPr>
          <w:rFonts w:ascii="Aptos" w:hAnsi="Aptos" w:cs="Calibri Light"/>
        </w:rPr>
        <w:t xml:space="preserve"> </w:t>
      </w:r>
      <w:r w:rsidR="00441BEB" w:rsidRPr="001F63E0">
        <w:rPr>
          <w:rFonts w:ascii="Aptos" w:hAnsi="Aptos" w:cs="Calibri Light"/>
        </w:rPr>
        <w:t>694.686,63 EUR</w:t>
      </w:r>
      <w:r w:rsidR="0035609D" w:rsidRPr="001F63E0">
        <w:rPr>
          <w:rFonts w:ascii="Aptos" w:hAnsi="Aptos" w:cs="Calibri Light"/>
        </w:rPr>
        <w:t xml:space="preserve"> i</w:t>
      </w:r>
    </w:p>
    <w:p w14:paraId="0AAE9F05" w14:textId="4C0C93FA" w:rsidR="0035609D" w:rsidRPr="001F63E0" w:rsidRDefault="0035609D" w:rsidP="0035609D">
      <w:pPr>
        <w:numPr>
          <w:ilvl w:val="0"/>
          <w:numId w:val="2"/>
        </w:numPr>
        <w:suppressAutoHyphens w:val="0"/>
        <w:jc w:val="both"/>
        <w:rPr>
          <w:rFonts w:ascii="Aptos" w:hAnsi="Aptos" w:cs="Calibri Light"/>
        </w:rPr>
      </w:pPr>
      <w:r w:rsidRPr="001F63E0">
        <w:rPr>
          <w:rFonts w:ascii="Aptos" w:hAnsi="Aptos" w:cs="Calibri Light"/>
        </w:rPr>
        <w:t xml:space="preserve">Subvencije </w:t>
      </w:r>
      <w:r w:rsidR="00335625" w:rsidRPr="001F63E0">
        <w:rPr>
          <w:rFonts w:ascii="Aptos" w:hAnsi="Aptos" w:cs="Calibri Light"/>
        </w:rPr>
        <w:t xml:space="preserve">poljoprivrednicima </w:t>
      </w:r>
      <w:r w:rsidR="00441BEB" w:rsidRPr="001F63E0">
        <w:rPr>
          <w:rFonts w:ascii="Aptos" w:hAnsi="Aptos" w:cs="Calibri Light"/>
        </w:rPr>
        <w:t>343.028,79 EUR i</w:t>
      </w:r>
    </w:p>
    <w:p w14:paraId="0CA6F20A" w14:textId="7670E388" w:rsidR="00441BEB" w:rsidRPr="001F63E0" w:rsidRDefault="00441BEB" w:rsidP="0035609D">
      <w:pPr>
        <w:numPr>
          <w:ilvl w:val="0"/>
          <w:numId w:val="2"/>
        </w:numPr>
        <w:suppressAutoHyphens w:val="0"/>
        <w:jc w:val="both"/>
        <w:rPr>
          <w:rFonts w:ascii="Aptos" w:hAnsi="Aptos" w:cs="Calibri Light"/>
        </w:rPr>
      </w:pPr>
      <w:r w:rsidRPr="001F63E0">
        <w:rPr>
          <w:rFonts w:ascii="Aptos" w:hAnsi="Aptos" w:cs="Calibri Light"/>
        </w:rPr>
        <w:t>Subvencije obrtnicima 1.984.079,30 EUR.</w:t>
      </w:r>
    </w:p>
    <w:p w14:paraId="68173EAF" w14:textId="77777777" w:rsidR="0035609D" w:rsidRPr="001F63E0" w:rsidRDefault="0035609D" w:rsidP="0035609D">
      <w:pPr>
        <w:rPr>
          <w:rFonts w:ascii="Aptos" w:hAnsi="Aptos" w:cs="Calibri Light"/>
          <w:b/>
        </w:rPr>
      </w:pPr>
    </w:p>
    <w:p w14:paraId="2006100F" w14:textId="77777777" w:rsidR="002E18B7" w:rsidRPr="001F63E0" w:rsidRDefault="0035609D" w:rsidP="00757085">
      <w:pPr>
        <w:jc w:val="both"/>
        <w:rPr>
          <w:rFonts w:ascii="Aptos" w:hAnsi="Aptos" w:cstheme="majorHAnsi"/>
          <w:sz w:val="22"/>
          <w:szCs w:val="22"/>
          <w:lang w:val="en-US"/>
        </w:rPr>
      </w:pPr>
      <w:r w:rsidRPr="001F63E0">
        <w:rPr>
          <w:rFonts w:ascii="Aptos" w:hAnsi="Aptos" w:cs="Calibri Light"/>
          <w:b/>
        </w:rPr>
        <w:t>Tekuće pomoći unutar općeg proračuna (šifra 3631) –</w:t>
      </w:r>
      <w:r w:rsidRPr="001F63E0">
        <w:rPr>
          <w:rFonts w:ascii="Aptos" w:hAnsi="Aptos" w:cs="Calibri Light"/>
        </w:rPr>
        <w:t xml:space="preserve"> ovi rashodi su </w:t>
      </w:r>
      <w:r w:rsidR="00241FD5" w:rsidRPr="001F63E0">
        <w:rPr>
          <w:rFonts w:ascii="Aptos" w:hAnsi="Aptos" w:cs="Calibri Light"/>
        </w:rPr>
        <w:t xml:space="preserve">znatno </w:t>
      </w:r>
      <w:r w:rsidRPr="001F63E0">
        <w:rPr>
          <w:rFonts w:ascii="Aptos" w:hAnsi="Aptos" w:cs="Calibri Light"/>
        </w:rPr>
        <w:t xml:space="preserve">veći </w:t>
      </w:r>
      <w:r w:rsidR="00241FD5" w:rsidRPr="001F63E0">
        <w:rPr>
          <w:rFonts w:ascii="Aptos" w:hAnsi="Aptos" w:cs="Calibri Light"/>
        </w:rPr>
        <w:t>u odnosu na prethodnu godinu</w:t>
      </w:r>
      <w:r w:rsidRPr="001F63E0">
        <w:rPr>
          <w:rFonts w:ascii="Aptos" w:hAnsi="Aptos" w:cs="Calibri Light"/>
        </w:rPr>
        <w:t xml:space="preserve">. Na ovom računu evidentirana je isplata </w:t>
      </w:r>
      <w:r w:rsidR="00241FD5" w:rsidRPr="001F63E0">
        <w:rPr>
          <w:rFonts w:ascii="Aptos" w:hAnsi="Aptos" w:cs="Calibri Light"/>
        </w:rPr>
        <w:t>20.000,00 EUR</w:t>
      </w:r>
      <w:r w:rsidRPr="001F63E0">
        <w:rPr>
          <w:rFonts w:ascii="Aptos" w:hAnsi="Aptos" w:cs="Calibri Light"/>
        </w:rPr>
        <w:t xml:space="preserve"> </w:t>
      </w:r>
      <w:r w:rsidR="00242C94" w:rsidRPr="001F63E0">
        <w:rPr>
          <w:rFonts w:ascii="Aptos" w:hAnsi="Aptos" w:cs="Calibri Light"/>
        </w:rPr>
        <w:t>DHMZ-u</w:t>
      </w:r>
      <w:r w:rsidRPr="001F63E0">
        <w:rPr>
          <w:rFonts w:ascii="Aptos" w:hAnsi="Aptos" w:cs="Calibri Light"/>
        </w:rPr>
        <w:t xml:space="preserve"> prema Zako</w:t>
      </w:r>
      <w:r w:rsidR="00242C94" w:rsidRPr="001F63E0">
        <w:rPr>
          <w:rFonts w:ascii="Aptos" w:hAnsi="Aptos" w:cs="Calibri Light"/>
        </w:rPr>
        <w:t>nu o sustavu za obranu od tuče</w:t>
      </w:r>
      <w:r w:rsidR="002E18B7" w:rsidRPr="001F63E0">
        <w:rPr>
          <w:rFonts w:ascii="Aptos" w:hAnsi="Aptos" w:cs="Calibri Light"/>
        </w:rPr>
        <w:t>.</w:t>
      </w:r>
      <w:r w:rsidR="00242C94" w:rsidRPr="001F63E0">
        <w:rPr>
          <w:rFonts w:ascii="Aptos" w:hAnsi="Aptos" w:cs="Calibri Light"/>
          <w:color w:val="FF0000"/>
        </w:rPr>
        <w:t xml:space="preserve"> </w:t>
      </w:r>
      <w:r w:rsidR="002E18B7" w:rsidRPr="001F63E0">
        <w:rPr>
          <w:rFonts w:ascii="Aptos" w:hAnsi="Aptos" w:cstheme="majorHAnsi"/>
          <w:lang w:val="en-US"/>
        </w:rPr>
        <w:t>Sukladno Zakonu o obnovi zgrada oštećenih potresom na području Grada Zagreba, Krapinsko-zagorske županije, Zagrebačke županije, Sisačko-moslavačke županije i Karlovačke županije (Narodne novine 21/23), Grad Zagreb je u obvezi sudjelovati u osiguranju sredstava za organiziranu ne konstrukcijsku obnovu, popravak konstrukcije obiteljskih kuća, poslovnih, stambeno-poslovnih i višestambenih zgrada te gradnju i opremanje zamjenskih obiteljskih kuća koje su neuporabljive odnosno privremeno neuporabljive ili uništene, uključujući i cjelovitu obnovu pojedinačno zaštićenoga kulturnog dobra.</w:t>
      </w:r>
    </w:p>
    <w:p w14:paraId="23A2E2EC" w14:textId="77777777" w:rsidR="002E18B7" w:rsidRPr="001F63E0" w:rsidRDefault="002E18B7" w:rsidP="00504B04">
      <w:pPr>
        <w:jc w:val="both"/>
        <w:rPr>
          <w:rFonts w:ascii="Aptos" w:hAnsi="Aptos" w:cstheme="majorHAnsi"/>
          <w:lang w:val="en-US"/>
        </w:rPr>
      </w:pPr>
      <w:r w:rsidRPr="001F63E0">
        <w:rPr>
          <w:rFonts w:ascii="Aptos" w:hAnsi="Aptos" w:cstheme="majorHAnsi"/>
          <w:lang w:val="en-US"/>
        </w:rPr>
        <w:t>Za razdoblje siječanj – prosinac 2023. sa konta 3631 – tekuće pomoći unutar općeg proračuna izvršene su isplate za troškove obnove, samoobnove i konstrukcijske obnove zgrada I kuća (usluge uklanjanja obiteljskih kuća I objekata, izrade izvještaja, geodetskih I istražnih elaborata), popravak konstrukcija prije početka obnove za zgrade i objekte, te za sufinanciranje rada Fonda. Isplate se vrše sukladno dostavljenim zahtjevima za isplatu Ministarstva prostornog uređenja, graditeljstva I državne imovine.</w:t>
      </w:r>
    </w:p>
    <w:p w14:paraId="6BA442B7" w14:textId="3AE8440D" w:rsidR="00241FD5" w:rsidRPr="001F63E0" w:rsidRDefault="00241FD5" w:rsidP="0035609D">
      <w:pPr>
        <w:rPr>
          <w:rFonts w:ascii="Aptos" w:hAnsi="Aptos" w:cs="Calibri Light"/>
          <w:color w:val="FF0000"/>
        </w:rPr>
      </w:pPr>
    </w:p>
    <w:p w14:paraId="7E70A640" w14:textId="7CFB9422" w:rsidR="00241FD5" w:rsidRPr="001F63E0" w:rsidRDefault="00241FD5" w:rsidP="0035609D">
      <w:pPr>
        <w:rPr>
          <w:rFonts w:ascii="Aptos" w:hAnsi="Aptos" w:cs="Calibri Light"/>
        </w:rPr>
      </w:pPr>
      <w:r w:rsidRPr="001F63E0">
        <w:rPr>
          <w:rFonts w:ascii="Aptos" w:hAnsi="Aptos" w:cs="Calibri Light"/>
          <w:b/>
          <w:bCs/>
        </w:rPr>
        <w:t xml:space="preserve">Tekuće pomoći proračunskim korisnicima drugih proračuna (šifra 3661) – </w:t>
      </w:r>
      <w:r w:rsidRPr="001F63E0">
        <w:rPr>
          <w:rFonts w:ascii="Aptos" w:hAnsi="Aptos" w:cs="Calibri Light"/>
        </w:rPr>
        <w:t>manje su</w:t>
      </w:r>
      <w:r w:rsidRPr="001F63E0">
        <w:rPr>
          <w:rFonts w:ascii="Aptos" w:hAnsi="Aptos" w:cs="Calibri Light"/>
          <w:b/>
          <w:bCs/>
        </w:rPr>
        <w:t xml:space="preserve"> </w:t>
      </w:r>
      <w:r w:rsidRPr="001F63E0">
        <w:rPr>
          <w:rFonts w:ascii="Aptos" w:hAnsi="Aptos" w:cs="Calibri Light"/>
        </w:rPr>
        <w:t>za 9% u odnosu na prethodnu godinu. Isplaćeno je:</w:t>
      </w:r>
    </w:p>
    <w:p w14:paraId="5A6ED31D" w14:textId="26FFDF7C" w:rsidR="00241FD5" w:rsidRPr="001F63E0" w:rsidRDefault="00241FD5" w:rsidP="00241FD5">
      <w:pPr>
        <w:pStyle w:val="ListParagraph"/>
        <w:numPr>
          <w:ilvl w:val="0"/>
          <w:numId w:val="2"/>
        </w:numPr>
        <w:rPr>
          <w:rFonts w:ascii="Aptos" w:hAnsi="Aptos" w:cs="Calibri Light"/>
        </w:rPr>
      </w:pPr>
      <w:r w:rsidRPr="001F63E0">
        <w:rPr>
          <w:rFonts w:ascii="Aptos" w:hAnsi="Aptos" w:cs="Calibri Light"/>
        </w:rPr>
        <w:t xml:space="preserve">Galeriji Klovićevi dvori </w:t>
      </w:r>
      <w:r w:rsidR="00221324" w:rsidRPr="001F63E0">
        <w:rPr>
          <w:rFonts w:ascii="Aptos" w:hAnsi="Aptos" w:cs="Calibri Light"/>
        </w:rPr>
        <w:t>513.934,86 EUR,</w:t>
      </w:r>
    </w:p>
    <w:p w14:paraId="412D53B1" w14:textId="3627F7BC" w:rsidR="00221324" w:rsidRPr="001F63E0" w:rsidRDefault="00221324" w:rsidP="00241FD5">
      <w:pPr>
        <w:pStyle w:val="ListParagraph"/>
        <w:numPr>
          <w:ilvl w:val="0"/>
          <w:numId w:val="2"/>
        </w:numPr>
        <w:rPr>
          <w:rFonts w:ascii="Aptos" w:hAnsi="Aptos" w:cs="Calibri Light"/>
        </w:rPr>
      </w:pPr>
      <w:r w:rsidRPr="001F63E0">
        <w:rPr>
          <w:rFonts w:ascii="Aptos" w:hAnsi="Aptos" w:cs="Calibri Light"/>
        </w:rPr>
        <w:t>Ministarstvo unutarnjih poslova 19.636,14 EUR,</w:t>
      </w:r>
    </w:p>
    <w:p w14:paraId="68AB1096" w14:textId="528549E4" w:rsidR="00241FD5" w:rsidRPr="001F63E0" w:rsidRDefault="00241FD5" w:rsidP="00241FD5">
      <w:pPr>
        <w:pStyle w:val="ListParagraph"/>
        <w:numPr>
          <w:ilvl w:val="0"/>
          <w:numId w:val="2"/>
        </w:numPr>
        <w:rPr>
          <w:rFonts w:ascii="Aptos" w:hAnsi="Aptos" w:cs="Calibri Light"/>
        </w:rPr>
      </w:pPr>
      <w:r w:rsidRPr="001F63E0">
        <w:rPr>
          <w:rFonts w:ascii="Aptos" w:hAnsi="Aptos" w:cs="Calibri Light"/>
        </w:rPr>
        <w:t>HNK</w:t>
      </w:r>
      <w:r w:rsidR="00221324" w:rsidRPr="001F63E0">
        <w:rPr>
          <w:rFonts w:ascii="Aptos" w:hAnsi="Aptos" w:cs="Calibri Light"/>
        </w:rPr>
        <w:t xml:space="preserve"> 7.687.786,41 EUR,</w:t>
      </w:r>
    </w:p>
    <w:p w14:paraId="1339C1E6" w14:textId="7C73C5A6" w:rsidR="00241FD5" w:rsidRPr="001F63E0" w:rsidRDefault="00221324" w:rsidP="00241FD5">
      <w:pPr>
        <w:pStyle w:val="ListParagraph"/>
        <w:numPr>
          <w:ilvl w:val="0"/>
          <w:numId w:val="2"/>
        </w:numPr>
        <w:rPr>
          <w:rFonts w:ascii="Aptos" w:hAnsi="Aptos" w:cs="Calibri Light"/>
        </w:rPr>
      </w:pPr>
      <w:r w:rsidRPr="001F63E0">
        <w:rPr>
          <w:rFonts w:ascii="Aptos" w:hAnsi="Aptos" w:cs="Calibri Light"/>
        </w:rPr>
        <w:t>Nacionalni muzej umjetnosti 18.200,00 EUR,</w:t>
      </w:r>
    </w:p>
    <w:p w14:paraId="00727C27" w14:textId="654FA3F2" w:rsidR="00221324" w:rsidRPr="001F63E0" w:rsidRDefault="00221324" w:rsidP="00241FD5">
      <w:pPr>
        <w:pStyle w:val="ListParagraph"/>
        <w:numPr>
          <w:ilvl w:val="0"/>
          <w:numId w:val="2"/>
        </w:numPr>
        <w:rPr>
          <w:rFonts w:ascii="Aptos" w:hAnsi="Aptos" w:cs="Calibri Light"/>
        </w:rPr>
      </w:pPr>
      <w:r w:rsidRPr="001F63E0">
        <w:rPr>
          <w:rFonts w:ascii="Aptos" w:hAnsi="Aptos" w:cs="Calibri Light"/>
        </w:rPr>
        <w:t>Muzejsko dokumentacijski centar 9.300,00 EUR,</w:t>
      </w:r>
    </w:p>
    <w:p w14:paraId="3B517725" w14:textId="7066DE96" w:rsidR="00221324" w:rsidRPr="001F63E0" w:rsidRDefault="00221324" w:rsidP="00241FD5">
      <w:pPr>
        <w:pStyle w:val="ListParagraph"/>
        <w:numPr>
          <w:ilvl w:val="0"/>
          <w:numId w:val="2"/>
        </w:numPr>
        <w:rPr>
          <w:rFonts w:ascii="Aptos" w:hAnsi="Aptos" w:cs="Calibri Light"/>
        </w:rPr>
      </w:pPr>
      <w:r w:rsidRPr="001F63E0">
        <w:rPr>
          <w:rFonts w:ascii="Aptos" w:hAnsi="Aptos" w:cs="Calibri Light"/>
        </w:rPr>
        <w:t>Muzej Mimara 8.150,00 EUR,</w:t>
      </w:r>
    </w:p>
    <w:p w14:paraId="35761681" w14:textId="358A0CDA" w:rsidR="00221324" w:rsidRPr="001F63E0" w:rsidRDefault="00221324" w:rsidP="00241FD5">
      <w:pPr>
        <w:pStyle w:val="ListParagraph"/>
        <w:numPr>
          <w:ilvl w:val="0"/>
          <w:numId w:val="2"/>
        </w:numPr>
        <w:rPr>
          <w:rFonts w:ascii="Aptos" w:hAnsi="Aptos" w:cs="Calibri Light"/>
        </w:rPr>
      </w:pPr>
      <w:r w:rsidRPr="001F63E0">
        <w:rPr>
          <w:rFonts w:ascii="Aptos" w:hAnsi="Aptos" w:cs="Calibri Light"/>
        </w:rPr>
        <w:t>Hrvatski povijesni muzej – 21.850,00 EUR,</w:t>
      </w:r>
    </w:p>
    <w:p w14:paraId="0C1BC46A" w14:textId="76320D00" w:rsidR="00221324" w:rsidRPr="001F63E0" w:rsidRDefault="00221324" w:rsidP="00241FD5">
      <w:pPr>
        <w:pStyle w:val="ListParagraph"/>
        <w:numPr>
          <w:ilvl w:val="0"/>
          <w:numId w:val="2"/>
        </w:numPr>
        <w:rPr>
          <w:rFonts w:ascii="Aptos" w:hAnsi="Aptos" w:cs="Calibri Light"/>
        </w:rPr>
      </w:pPr>
      <w:r w:rsidRPr="001F63E0">
        <w:rPr>
          <w:rFonts w:ascii="Aptos" w:hAnsi="Aptos" w:cs="Calibri Light"/>
        </w:rPr>
        <w:t>HAZU 19.684,36 EUR,</w:t>
      </w:r>
    </w:p>
    <w:p w14:paraId="7929BCDF" w14:textId="5AE99436" w:rsidR="00221324" w:rsidRPr="001F63E0" w:rsidRDefault="00221324" w:rsidP="00241FD5">
      <w:pPr>
        <w:pStyle w:val="ListParagraph"/>
        <w:numPr>
          <w:ilvl w:val="0"/>
          <w:numId w:val="2"/>
        </w:numPr>
        <w:rPr>
          <w:rFonts w:ascii="Aptos" w:hAnsi="Aptos" w:cs="Calibri Light"/>
        </w:rPr>
      </w:pPr>
      <w:r w:rsidRPr="001F63E0">
        <w:rPr>
          <w:rFonts w:ascii="Aptos" w:hAnsi="Aptos" w:cs="Calibri Light"/>
        </w:rPr>
        <w:t>Edukacijsko rehabilitacijski fakultet 23.890,10 EUR,</w:t>
      </w:r>
    </w:p>
    <w:p w14:paraId="4DE7C2CB" w14:textId="16766689" w:rsidR="00221324" w:rsidRPr="001F63E0" w:rsidRDefault="00221324" w:rsidP="00241FD5">
      <w:pPr>
        <w:pStyle w:val="ListParagraph"/>
        <w:numPr>
          <w:ilvl w:val="0"/>
          <w:numId w:val="2"/>
        </w:numPr>
        <w:rPr>
          <w:rFonts w:ascii="Aptos" w:hAnsi="Aptos" w:cs="Calibri Light"/>
        </w:rPr>
      </w:pPr>
      <w:r w:rsidRPr="001F63E0">
        <w:rPr>
          <w:rFonts w:ascii="Aptos" w:hAnsi="Aptos" w:cs="Calibri Light"/>
        </w:rPr>
        <w:t>Pravni fakultet 13.300,00 EUR,</w:t>
      </w:r>
    </w:p>
    <w:p w14:paraId="5748413A" w14:textId="6E5BDAED" w:rsidR="00221324" w:rsidRPr="001F63E0" w:rsidRDefault="00221324" w:rsidP="00241FD5">
      <w:pPr>
        <w:pStyle w:val="ListParagraph"/>
        <w:numPr>
          <w:ilvl w:val="0"/>
          <w:numId w:val="2"/>
        </w:numPr>
        <w:rPr>
          <w:rFonts w:ascii="Aptos" w:hAnsi="Aptos" w:cs="Calibri Light"/>
        </w:rPr>
      </w:pPr>
      <w:r w:rsidRPr="001F63E0">
        <w:rPr>
          <w:rFonts w:ascii="Aptos" w:hAnsi="Aptos" w:cs="Calibri Light"/>
        </w:rPr>
        <w:t>Grad Jastrebarsko 646,11 EUR,</w:t>
      </w:r>
    </w:p>
    <w:p w14:paraId="54EAA956" w14:textId="46056AF9" w:rsidR="00221324" w:rsidRPr="001F63E0" w:rsidRDefault="00221324" w:rsidP="00241FD5">
      <w:pPr>
        <w:pStyle w:val="ListParagraph"/>
        <w:numPr>
          <w:ilvl w:val="0"/>
          <w:numId w:val="2"/>
        </w:numPr>
        <w:rPr>
          <w:rFonts w:ascii="Aptos" w:hAnsi="Aptos" w:cs="Calibri Light"/>
        </w:rPr>
      </w:pPr>
      <w:r w:rsidRPr="001F63E0">
        <w:rPr>
          <w:rFonts w:ascii="Aptos" w:hAnsi="Aptos" w:cs="Calibri Light"/>
        </w:rPr>
        <w:t>Akademija dramskih umjetnosti 5.000,00 EUR,</w:t>
      </w:r>
    </w:p>
    <w:p w14:paraId="58E5B164" w14:textId="2840FA31" w:rsidR="00221324" w:rsidRPr="001F63E0" w:rsidRDefault="00BC7B5A" w:rsidP="00241FD5">
      <w:pPr>
        <w:pStyle w:val="ListParagraph"/>
        <w:numPr>
          <w:ilvl w:val="0"/>
          <w:numId w:val="2"/>
        </w:numPr>
        <w:rPr>
          <w:rFonts w:ascii="Aptos" w:hAnsi="Aptos" w:cs="Calibri Light"/>
        </w:rPr>
      </w:pPr>
      <w:r w:rsidRPr="001F63E0">
        <w:rPr>
          <w:rFonts w:ascii="Aptos" w:hAnsi="Aptos" w:cs="Calibri Light"/>
        </w:rPr>
        <w:t>Studentski centar 16.800,00 EUR,</w:t>
      </w:r>
    </w:p>
    <w:p w14:paraId="5FCAE42B" w14:textId="6910A1C4" w:rsidR="00BC7B5A" w:rsidRPr="001F63E0" w:rsidRDefault="00BC7B5A" w:rsidP="00241FD5">
      <w:pPr>
        <w:pStyle w:val="ListParagraph"/>
        <w:numPr>
          <w:ilvl w:val="0"/>
          <w:numId w:val="2"/>
        </w:numPr>
        <w:rPr>
          <w:rFonts w:ascii="Aptos" w:hAnsi="Aptos" w:cs="Calibri Light"/>
        </w:rPr>
      </w:pPr>
      <w:r w:rsidRPr="001F63E0">
        <w:rPr>
          <w:rFonts w:ascii="Aptos" w:hAnsi="Aptos" w:cs="Calibri Light"/>
        </w:rPr>
        <w:t>Akademija likovnih umjetnosti 12.200,00 EUR,</w:t>
      </w:r>
    </w:p>
    <w:p w14:paraId="3E1AD7FC" w14:textId="1EA00DF6" w:rsidR="00BC7B5A" w:rsidRPr="001F63E0" w:rsidRDefault="00BC7B5A" w:rsidP="00241FD5">
      <w:pPr>
        <w:pStyle w:val="ListParagraph"/>
        <w:numPr>
          <w:ilvl w:val="0"/>
          <w:numId w:val="2"/>
        </w:numPr>
        <w:rPr>
          <w:rFonts w:ascii="Aptos" w:hAnsi="Aptos" w:cs="Calibri Light"/>
        </w:rPr>
      </w:pPr>
      <w:r w:rsidRPr="001F63E0">
        <w:rPr>
          <w:rFonts w:ascii="Aptos" w:hAnsi="Aptos" w:cs="Calibri Light"/>
        </w:rPr>
        <w:t>Arhitektonski fakultet 2.400,00 EUR i</w:t>
      </w:r>
    </w:p>
    <w:p w14:paraId="2D10444D" w14:textId="7D446B42" w:rsidR="00BC7B5A" w:rsidRPr="001F63E0" w:rsidRDefault="00BC7B5A" w:rsidP="00241FD5">
      <w:pPr>
        <w:pStyle w:val="ListParagraph"/>
        <w:numPr>
          <w:ilvl w:val="0"/>
          <w:numId w:val="2"/>
        </w:numPr>
        <w:rPr>
          <w:rFonts w:ascii="Aptos" w:hAnsi="Aptos" w:cs="Calibri Light"/>
        </w:rPr>
      </w:pPr>
      <w:r w:rsidRPr="001F63E0">
        <w:rPr>
          <w:rFonts w:ascii="Aptos" w:hAnsi="Aptos" w:cs="Calibri Light"/>
        </w:rPr>
        <w:t>DV koji se financiraju iz drugih proračuna 345.024,53 EUR.</w:t>
      </w:r>
    </w:p>
    <w:p w14:paraId="155EB708" w14:textId="77777777" w:rsidR="00BC7B5A" w:rsidRPr="001F63E0" w:rsidRDefault="00BC7B5A" w:rsidP="00BC7B5A">
      <w:pPr>
        <w:rPr>
          <w:rFonts w:ascii="Aptos" w:hAnsi="Aptos" w:cs="Calibri Light"/>
        </w:rPr>
      </w:pPr>
    </w:p>
    <w:p w14:paraId="44D3BB76" w14:textId="789D705C" w:rsidR="00BC7B5A" w:rsidRPr="001F63E0" w:rsidRDefault="00BC7B5A" w:rsidP="00504B04">
      <w:pPr>
        <w:jc w:val="both"/>
        <w:rPr>
          <w:rFonts w:ascii="Aptos" w:hAnsi="Aptos" w:cs="Calibri Light"/>
        </w:rPr>
      </w:pPr>
      <w:r w:rsidRPr="001F63E0">
        <w:rPr>
          <w:rFonts w:ascii="Aptos" w:hAnsi="Aptos" w:cs="Calibri Light"/>
        </w:rPr>
        <w:t xml:space="preserve">Iznos od 345.024,53 EUR isplaćen je dječjim vrtićima izvan Grada Zagreba temeljem ugovora o sufinanciranju redovnog programa predškolskog odgoja i obrazovanja.  </w:t>
      </w:r>
    </w:p>
    <w:p w14:paraId="4AEC744E" w14:textId="6C36A9FA" w:rsidR="00F30372" w:rsidRPr="001F63E0" w:rsidRDefault="00F30372" w:rsidP="00504B04">
      <w:pPr>
        <w:jc w:val="both"/>
        <w:rPr>
          <w:rFonts w:ascii="Aptos" w:hAnsi="Aptos" w:cs="Calibri Light"/>
        </w:rPr>
      </w:pPr>
    </w:p>
    <w:p w14:paraId="0823CD44" w14:textId="09489380" w:rsidR="00F30372" w:rsidRPr="001F63E0" w:rsidRDefault="00F30372" w:rsidP="00504B04">
      <w:pPr>
        <w:jc w:val="both"/>
        <w:rPr>
          <w:rFonts w:ascii="Aptos" w:hAnsi="Aptos" w:cs="Calibri Light"/>
        </w:rPr>
      </w:pPr>
      <w:r w:rsidRPr="001F63E0">
        <w:rPr>
          <w:rFonts w:ascii="Aptos" w:hAnsi="Aptos" w:cs="Calibri Light"/>
          <w:b/>
          <w:bCs/>
        </w:rPr>
        <w:lastRenderedPageBreak/>
        <w:t xml:space="preserve">Prijenosi PK iz nadležnog proračuna za financiranje redovne djelatnosti (šifra 367) – </w:t>
      </w:r>
      <w:r w:rsidRPr="001F63E0">
        <w:rPr>
          <w:rFonts w:ascii="Aptos" w:hAnsi="Aptos" w:cs="Calibri Light"/>
        </w:rPr>
        <w:t>iznose 368.257.372,39 EUR i veći su za 28% u odnosu na isplate u prethodnoj godini. Razlog povećanja  je što su u 2023. godini isplaćeni svi zaostatci iz 2022. godine.</w:t>
      </w:r>
    </w:p>
    <w:p w14:paraId="404F3EA3" w14:textId="3B22C257" w:rsidR="00B33755" w:rsidRPr="001F63E0" w:rsidRDefault="00B33755" w:rsidP="00BC7B5A">
      <w:pPr>
        <w:rPr>
          <w:rFonts w:ascii="Aptos" w:hAnsi="Aptos" w:cs="Calibri Light"/>
        </w:rPr>
      </w:pPr>
    </w:p>
    <w:p w14:paraId="3F865640" w14:textId="24F490F0" w:rsidR="00B33755" w:rsidRPr="001F63E0" w:rsidRDefault="00B33755" w:rsidP="00504B04">
      <w:pPr>
        <w:jc w:val="both"/>
        <w:rPr>
          <w:rFonts w:ascii="Aptos" w:hAnsi="Aptos" w:cs="Calibri Light"/>
        </w:rPr>
      </w:pPr>
      <w:r w:rsidRPr="001F63E0">
        <w:rPr>
          <w:rFonts w:ascii="Aptos" w:hAnsi="Aptos" w:cs="Calibri Light"/>
          <w:b/>
          <w:bCs/>
        </w:rPr>
        <w:t xml:space="preserve">Kapitalne pomoći temeljem prijenosa EU sredstava (šifra 3682) – </w:t>
      </w:r>
      <w:r w:rsidRPr="001F63E0">
        <w:rPr>
          <w:rFonts w:ascii="Aptos" w:hAnsi="Aptos" w:cs="Calibri Light"/>
        </w:rPr>
        <w:t>na ovom računu evidentirana su sredstva iz Fonda solidarnosti EU koja su isplaćena:</w:t>
      </w:r>
    </w:p>
    <w:p w14:paraId="5568FB09" w14:textId="3816E305" w:rsidR="00B33755" w:rsidRPr="001F63E0" w:rsidRDefault="00B33755" w:rsidP="00504B04">
      <w:pPr>
        <w:pStyle w:val="ListParagraph"/>
        <w:numPr>
          <w:ilvl w:val="0"/>
          <w:numId w:val="2"/>
        </w:numPr>
        <w:jc w:val="both"/>
        <w:rPr>
          <w:rFonts w:ascii="Aptos" w:hAnsi="Aptos" w:cs="Calibri Light"/>
        </w:rPr>
      </w:pPr>
      <w:r w:rsidRPr="001F63E0">
        <w:rPr>
          <w:rFonts w:ascii="Aptos" w:hAnsi="Aptos" w:cs="Calibri Light"/>
        </w:rPr>
        <w:t>Ministarstvu obrane 18.674,39 EUR za čišćenje Zagreba nakon potresa od strane pripadnika HV</w:t>
      </w:r>
    </w:p>
    <w:p w14:paraId="61100D95" w14:textId="32EFC614" w:rsidR="00B33755" w:rsidRPr="001F63E0" w:rsidRDefault="00B33755" w:rsidP="00504B04">
      <w:pPr>
        <w:pStyle w:val="ListParagraph"/>
        <w:numPr>
          <w:ilvl w:val="0"/>
          <w:numId w:val="2"/>
        </w:numPr>
        <w:jc w:val="both"/>
        <w:rPr>
          <w:rFonts w:ascii="Aptos" w:hAnsi="Aptos" w:cs="Calibri Light"/>
        </w:rPr>
      </w:pPr>
      <w:r w:rsidRPr="001F63E0">
        <w:rPr>
          <w:rFonts w:ascii="Aptos" w:hAnsi="Aptos" w:cs="Calibri Light"/>
        </w:rPr>
        <w:t>Državnom inspektoratu 120.858,23 EUR za troškove prijevoza uništenih zgrada u potresu</w:t>
      </w:r>
    </w:p>
    <w:p w14:paraId="338EB4D3" w14:textId="337ECB2F" w:rsidR="00B33755" w:rsidRPr="001F63E0" w:rsidRDefault="00B33755" w:rsidP="00504B04">
      <w:pPr>
        <w:pStyle w:val="ListParagraph"/>
        <w:numPr>
          <w:ilvl w:val="0"/>
          <w:numId w:val="2"/>
        </w:numPr>
        <w:jc w:val="both"/>
        <w:rPr>
          <w:rFonts w:ascii="Aptos" w:hAnsi="Aptos" w:cs="Calibri Light"/>
        </w:rPr>
      </w:pPr>
      <w:r w:rsidRPr="001F63E0">
        <w:rPr>
          <w:rFonts w:ascii="Aptos" w:hAnsi="Aptos" w:cs="Calibri Light"/>
        </w:rPr>
        <w:t>Ministarstvu prostornog uređenja i graditeljstva 782.468,30 EUR za čišćenje Zagrebačkog područja pogođenog potresom</w:t>
      </w:r>
    </w:p>
    <w:p w14:paraId="224591DC" w14:textId="281A69EA" w:rsidR="00B33755" w:rsidRPr="001F63E0" w:rsidRDefault="00B33755" w:rsidP="00504B04">
      <w:pPr>
        <w:pStyle w:val="ListParagraph"/>
        <w:numPr>
          <w:ilvl w:val="0"/>
          <w:numId w:val="2"/>
        </w:numPr>
        <w:jc w:val="both"/>
        <w:rPr>
          <w:rFonts w:ascii="Aptos" w:hAnsi="Aptos" w:cs="Calibri Light"/>
        </w:rPr>
      </w:pPr>
      <w:r w:rsidRPr="001F63E0">
        <w:rPr>
          <w:rFonts w:ascii="Aptos" w:hAnsi="Aptos" w:cs="Calibri Light"/>
        </w:rPr>
        <w:t>HŽ infrastrukturi 57.243,35 EUR za elaborat za ocjenu stanja konstrukcije zgrade</w:t>
      </w:r>
      <w:r w:rsidR="005A3C2E" w:rsidRPr="001F63E0">
        <w:rPr>
          <w:rFonts w:ascii="Aptos" w:hAnsi="Aptos" w:cs="Calibri Light"/>
        </w:rPr>
        <w:t xml:space="preserve"> Glavnog kolodvora i 938.041,49 EUR za sanaciju potresom oštećene željezničke infrastrukture</w:t>
      </w:r>
    </w:p>
    <w:p w14:paraId="659F8F45" w14:textId="758F0A11" w:rsidR="005A3C2E" w:rsidRPr="001F63E0" w:rsidRDefault="005A3C2E" w:rsidP="00504B04">
      <w:pPr>
        <w:pStyle w:val="ListParagraph"/>
        <w:numPr>
          <w:ilvl w:val="0"/>
          <w:numId w:val="2"/>
        </w:numPr>
        <w:jc w:val="both"/>
        <w:rPr>
          <w:rFonts w:ascii="Aptos" w:hAnsi="Aptos" w:cs="Calibri Light"/>
        </w:rPr>
      </w:pPr>
      <w:r w:rsidRPr="001F63E0">
        <w:rPr>
          <w:rFonts w:ascii="Aptos" w:hAnsi="Aptos" w:cs="Calibri Light"/>
        </w:rPr>
        <w:t>HŽ putnički prijevoz 17.364,25 EUR za sanaciju dimnjaka, krovišta i zidova te za uređenje zamjenskog prostora i</w:t>
      </w:r>
    </w:p>
    <w:p w14:paraId="05A69ED0" w14:textId="63ECF499" w:rsidR="005A3C2E" w:rsidRPr="001F63E0" w:rsidRDefault="005A3C2E" w:rsidP="00504B04">
      <w:pPr>
        <w:pStyle w:val="ListParagraph"/>
        <w:numPr>
          <w:ilvl w:val="0"/>
          <w:numId w:val="2"/>
        </w:numPr>
        <w:jc w:val="both"/>
        <w:rPr>
          <w:rFonts w:ascii="Aptos" w:hAnsi="Aptos" w:cs="Calibri Light"/>
        </w:rPr>
      </w:pPr>
      <w:r w:rsidRPr="001F63E0">
        <w:rPr>
          <w:rFonts w:ascii="Aptos" w:hAnsi="Aptos" w:cs="Calibri Light"/>
        </w:rPr>
        <w:t>Županijskoj upravi za ceste Zagrebačke županije 506.341,18 EUR za sanaciju objekta sjedišta Županijske uprave za ceste.</w:t>
      </w:r>
    </w:p>
    <w:p w14:paraId="3C0CCC35" w14:textId="77777777" w:rsidR="00241FD5" w:rsidRPr="001F63E0" w:rsidRDefault="00241FD5" w:rsidP="00504B04">
      <w:pPr>
        <w:jc w:val="both"/>
        <w:rPr>
          <w:rFonts w:ascii="Aptos" w:hAnsi="Aptos"/>
        </w:rPr>
      </w:pPr>
    </w:p>
    <w:p w14:paraId="363FF9C7" w14:textId="025FC707" w:rsidR="0035609D" w:rsidRPr="001F63E0" w:rsidRDefault="0035609D" w:rsidP="00504B04">
      <w:pPr>
        <w:jc w:val="both"/>
        <w:rPr>
          <w:rFonts w:ascii="Aptos" w:hAnsi="Aptos"/>
        </w:rPr>
      </w:pPr>
      <w:r w:rsidRPr="001F63E0">
        <w:rPr>
          <w:rFonts w:ascii="Aptos" w:hAnsi="Aptos" w:cs="Calibri Light"/>
          <w:b/>
        </w:rPr>
        <w:t xml:space="preserve">Naknade građanima i kućanstvima </w:t>
      </w:r>
      <w:r w:rsidR="00061186" w:rsidRPr="001F63E0">
        <w:rPr>
          <w:rFonts w:ascii="Aptos" w:hAnsi="Aptos" w:cs="Calibri Light"/>
          <w:b/>
        </w:rPr>
        <w:t>u novcu</w:t>
      </w:r>
      <w:r w:rsidRPr="001F63E0">
        <w:rPr>
          <w:rFonts w:ascii="Aptos" w:hAnsi="Aptos" w:cs="Calibri Light"/>
          <w:b/>
        </w:rPr>
        <w:t xml:space="preserve"> (šifra 372</w:t>
      </w:r>
      <w:r w:rsidR="00061186" w:rsidRPr="001F63E0">
        <w:rPr>
          <w:rFonts w:ascii="Aptos" w:hAnsi="Aptos" w:cs="Calibri Light"/>
          <w:b/>
        </w:rPr>
        <w:t>1</w:t>
      </w:r>
      <w:r w:rsidRPr="001F63E0">
        <w:rPr>
          <w:rFonts w:ascii="Aptos" w:hAnsi="Aptos" w:cs="Calibri Light"/>
          <w:b/>
        </w:rPr>
        <w:t xml:space="preserve">) </w:t>
      </w:r>
      <w:r w:rsidRPr="001F63E0">
        <w:rPr>
          <w:rFonts w:ascii="Aptos" w:hAnsi="Aptos" w:cs="Calibri Light"/>
        </w:rPr>
        <w:t xml:space="preserve">– </w:t>
      </w:r>
      <w:r w:rsidR="005A3C2E" w:rsidRPr="001F63E0">
        <w:rPr>
          <w:rFonts w:ascii="Aptos" w:hAnsi="Aptos" w:cs="Calibri Light"/>
        </w:rPr>
        <w:t>isplaćene</w:t>
      </w:r>
      <w:r w:rsidRPr="001F63E0">
        <w:rPr>
          <w:rFonts w:ascii="Aptos" w:hAnsi="Aptos" w:cs="Calibri Light"/>
        </w:rPr>
        <w:t xml:space="preserve"> su u iznosu </w:t>
      </w:r>
      <w:r w:rsidR="00061186" w:rsidRPr="001F63E0">
        <w:rPr>
          <w:rFonts w:ascii="Aptos" w:hAnsi="Aptos" w:cs="Calibri Light"/>
        </w:rPr>
        <w:t>72.490.955,93 EUR</w:t>
      </w:r>
      <w:r w:rsidRPr="001F63E0">
        <w:rPr>
          <w:rFonts w:ascii="Aptos" w:hAnsi="Aptos" w:cs="Calibri Light"/>
        </w:rPr>
        <w:t xml:space="preserve"> i </w:t>
      </w:r>
      <w:r w:rsidR="002414DE" w:rsidRPr="001F63E0">
        <w:rPr>
          <w:rFonts w:ascii="Aptos" w:hAnsi="Aptos" w:cs="Calibri Light"/>
        </w:rPr>
        <w:t>manje</w:t>
      </w:r>
      <w:r w:rsidRPr="001F63E0">
        <w:rPr>
          <w:rFonts w:ascii="Aptos" w:hAnsi="Aptos" w:cs="Calibri Light"/>
        </w:rPr>
        <w:t xml:space="preserve"> su</w:t>
      </w:r>
      <w:r w:rsidR="002414DE" w:rsidRPr="001F63E0">
        <w:rPr>
          <w:rFonts w:ascii="Aptos" w:hAnsi="Aptos" w:cs="Calibri Light"/>
        </w:rPr>
        <w:t xml:space="preserve"> za 2</w:t>
      </w:r>
      <w:r w:rsidR="00061186" w:rsidRPr="001F63E0">
        <w:rPr>
          <w:rFonts w:ascii="Aptos" w:hAnsi="Aptos" w:cs="Calibri Light"/>
        </w:rPr>
        <w:t>2</w:t>
      </w:r>
      <w:r w:rsidR="002414DE" w:rsidRPr="001F63E0">
        <w:rPr>
          <w:rFonts w:ascii="Aptos" w:hAnsi="Aptos" w:cs="Calibri Light"/>
        </w:rPr>
        <w:t>%</w:t>
      </w:r>
      <w:r w:rsidRPr="001F63E0">
        <w:rPr>
          <w:rFonts w:ascii="Aptos" w:hAnsi="Aptos" w:cs="Calibri Light"/>
        </w:rPr>
        <w:t xml:space="preserve"> u odnosu na </w:t>
      </w:r>
      <w:r w:rsidR="002414DE" w:rsidRPr="001F63E0">
        <w:rPr>
          <w:rFonts w:ascii="Aptos" w:hAnsi="Aptos" w:cs="Calibri Light"/>
        </w:rPr>
        <w:t>isto razdoblje prethodne godine</w:t>
      </w:r>
      <w:r w:rsidRPr="001F63E0">
        <w:rPr>
          <w:rFonts w:ascii="Aptos" w:hAnsi="Aptos" w:cs="Calibri Light"/>
        </w:rPr>
        <w:t xml:space="preserve">. </w:t>
      </w:r>
      <w:r w:rsidR="00061186" w:rsidRPr="001F63E0">
        <w:rPr>
          <w:rFonts w:ascii="Aptos" w:hAnsi="Aptos" w:cs="Calibri Light"/>
        </w:rPr>
        <w:t>Najveće smanjenje u iznosu 22.123.637,83 EUR ili 32% je na stavci Roditelj odgojitelj. Do smanjenja je došlo zbog ukidanja mjere.</w:t>
      </w:r>
    </w:p>
    <w:p w14:paraId="4F5E0841" w14:textId="77777777" w:rsidR="0035609D" w:rsidRPr="001F63E0" w:rsidRDefault="0035609D" w:rsidP="0035609D">
      <w:pPr>
        <w:rPr>
          <w:rFonts w:ascii="Aptos" w:hAnsi="Aptos" w:cs="Calibri Light"/>
        </w:rPr>
      </w:pPr>
    </w:p>
    <w:p w14:paraId="656F91F5" w14:textId="298CDA3A" w:rsidR="0035609D" w:rsidRPr="001F63E0" w:rsidRDefault="00F30372" w:rsidP="0035609D">
      <w:pPr>
        <w:rPr>
          <w:rFonts w:ascii="Aptos" w:hAnsi="Aptos" w:cs="Calibri Light"/>
        </w:rPr>
      </w:pPr>
      <w:r w:rsidRPr="001F63E0">
        <w:rPr>
          <w:rFonts w:ascii="Aptos" w:hAnsi="Aptos" w:cs="Calibri Light"/>
        </w:rPr>
        <w:t xml:space="preserve">  </w:t>
      </w:r>
      <w:r w:rsidR="0035609D" w:rsidRPr="001F63E0">
        <w:rPr>
          <w:rFonts w:ascii="Aptos" w:hAnsi="Aptos" w:cs="Calibri Light"/>
        </w:rPr>
        <w:t>NAKNADE GRAĐANIMA I KUĆANSTVIMA</w:t>
      </w:r>
      <w:r w:rsidR="005A3C2E" w:rsidRPr="001F63E0">
        <w:rPr>
          <w:rFonts w:ascii="Aptos" w:hAnsi="Aptos" w:cs="Calibri Light"/>
        </w:rPr>
        <w:t xml:space="preserve"> U NOVC</w:t>
      </w:r>
      <w:r w:rsidR="0043643E" w:rsidRPr="001F63E0">
        <w:rPr>
          <w:rFonts w:ascii="Aptos" w:hAnsi="Aptos" w:cs="Calibri Light"/>
        </w:rPr>
        <w:t>U</w:t>
      </w:r>
    </w:p>
    <w:tbl>
      <w:tblPr>
        <w:tblW w:w="6760" w:type="dxa"/>
        <w:tblInd w:w="93" w:type="dxa"/>
        <w:tblCellMar>
          <w:left w:w="10" w:type="dxa"/>
          <w:right w:w="10" w:type="dxa"/>
        </w:tblCellMar>
        <w:tblLook w:val="04A0" w:firstRow="1" w:lastRow="0" w:firstColumn="1" w:lastColumn="0" w:noHBand="0" w:noVBand="1"/>
      </w:tblPr>
      <w:tblGrid>
        <w:gridCol w:w="5080"/>
        <w:gridCol w:w="1714"/>
      </w:tblGrid>
      <w:tr w:rsidR="0035609D" w:rsidRPr="001F63E0" w14:paraId="182ABAF4" w14:textId="77777777" w:rsidTr="0035609D">
        <w:trPr>
          <w:trHeight w:val="402"/>
        </w:trPr>
        <w:tc>
          <w:tcPr>
            <w:tcW w:w="508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043F56DF" w14:textId="77777777" w:rsidR="0035609D" w:rsidRPr="00BE64D8" w:rsidRDefault="0035609D">
            <w:pPr>
              <w:spacing w:line="247" w:lineRule="auto"/>
              <w:rPr>
                <w:rFonts w:ascii="Aptos" w:hAnsi="Aptos"/>
                <w:lang w:eastAsia="en-US"/>
              </w:rPr>
            </w:pPr>
            <w:r w:rsidRPr="00BE64D8">
              <w:rPr>
                <w:rFonts w:ascii="Aptos" w:hAnsi="Aptos" w:cs="Calibri Light"/>
                <w:lang w:eastAsia="en-US"/>
              </w:rPr>
              <w:t>Pomoć obiteljima i kućanstvima - Roditelj njegovatelj</w:t>
            </w:r>
          </w:p>
        </w:tc>
        <w:tc>
          <w:tcPr>
            <w:tcW w:w="1680"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0CF46DF3" w14:textId="72C27CE7" w:rsidR="0035609D" w:rsidRPr="00BE64D8" w:rsidRDefault="00E91F54">
            <w:pPr>
              <w:spacing w:line="247" w:lineRule="auto"/>
              <w:jc w:val="right"/>
              <w:rPr>
                <w:rFonts w:ascii="Aptos" w:hAnsi="Aptos"/>
                <w:lang w:eastAsia="en-US"/>
              </w:rPr>
            </w:pPr>
            <w:r w:rsidRPr="00BE64D8">
              <w:rPr>
                <w:rFonts w:ascii="Aptos" w:hAnsi="Aptos" w:cs="Calibri Light"/>
                <w:lang w:eastAsia="en-US"/>
              </w:rPr>
              <w:t>322.806,96</w:t>
            </w:r>
          </w:p>
        </w:tc>
      </w:tr>
      <w:tr w:rsidR="0035609D" w:rsidRPr="001F63E0" w14:paraId="138E20BA" w14:textId="77777777" w:rsidTr="0035609D">
        <w:trPr>
          <w:trHeight w:val="402"/>
        </w:trPr>
        <w:tc>
          <w:tcPr>
            <w:tcW w:w="5080"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3A52D48B" w14:textId="77777777" w:rsidR="0035609D" w:rsidRPr="00BE64D8" w:rsidRDefault="0035609D">
            <w:pPr>
              <w:spacing w:line="247" w:lineRule="auto"/>
              <w:rPr>
                <w:rFonts w:ascii="Aptos" w:hAnsi="Aptos"/>
                <w:lang w:eastAsia="en-US"/>
              </w:rPr>
            </w:pPr>
            <w:r w:rsidRPr="00BE64D8">
              <w:rPr>
                <w:rFonts w:ascii="Aptos" w:hAnsi="Aptos" w:cs="Calibri Light"/>
                <w:lang w:eastAsia="en-US"/>
              </w:rPr>
              <w:t>Novčana pomoć za novorođenčad</w:t>
            </w:r>
          </w:p>
        </w:tc>
        <w:tc>
          <w:tcPr>
            <w:tcW w:w="1680"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16B0B14A" w14:textId="29C89641" w:rsidR="0035609D" w:rsidRPr="00BE64D8" w:rsidRDefault="00E91F54">
            <w:pPr>
              <w:spacing w:line="247" w:lineRule="auto"/>
              <w:jc w:val="right"/>
              <w:rPr>
                <w:rFonts w:ascii="Aptos" w:hAnsi="Aptos"/>
                <w:lang w:eastAsia="en-US"/>
              </w:rPr>
            </w:pPr>
            <w:r w:rsidRPr="00BE64D8">
              <w:rPr>
                <w:rFonts w:ascii="Aptos" w:hAnsi="Aptos" w:cs="Calibri Light"/>
                <w:lang w:eastAsia="en-US"/>
              </w:rPr>
              <w:t>8.886.326,91</w:t>
            </w:r>
          </w:p>
        </w:tc>
      </w:tr>
      <w:tr w:rsidR="0035609D" w:rsidRPr="001F63E0" w14:paraId="674AB9BE" w14:textId="77777777" w:rsidTr="0035609D">
        <w:trPr>
          <w:trHeight w:val="402"/>
        </w:trPr>
        <w:tc>
          <w:tcPr>
            <w:tcW w:w="508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4E8A45ED" w14:textId="77777777" w:rsidR="0035609D" w:rsidRPr="00BE64D8" w:rsidRDefault="0035609D">
            <w:pPr>
              <w:spacing w:line="247" w:lineRule="auto"/>
              <w:rPr>
                <w:rFonts w:ascii="Aptos" w:hAnsi="Aptos"/>
                <w:lang w:eastAsia="en-US"/>
              </w:rPr>
            </w:pPr>
            <w:r w:rsidRPr="00BE64D8">
              <w:rPr>
                <w:rFonts w:ascii="Aptos" w:hAnsi="Aptos" w:cs="Calibri Light"/>
                <w:lang w:eastAsia="en-US"/>
              </w:rPr>
              <w:t>Dodatak uz mirovinu</w:t>
            </w:r>
          </w:p>
        </w:tc>
        <w:tc>
          <w:tcPr>
            <w:tcW w:w="1680"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29A98471" w14:textId="099FC7CC" w:rsidR="0035609D" w:rsidRPr="00BE64D8" w:rsidRDefault="00E91F54">
            <w:pPr>
              <w:spacing w:line="247" w:lineRule="auto"/>
              <w:jc w:val="right"/>
              <w:rPr>
                <w:rFonts w:ascii="Aptos" w:hAnsi="Aptos"/>
                <w:lang w:eastAsia="en-US"/>
              </w:rPr>
            </w:pPr>
            <w:r w:rsidRPr="00BE64D8">
              <w:rPr>
                <w:rFonts w:ascii="Aptos" w:hAnsi="Aptos" w:cs="Calibri Light"/>
                <w:lang w:eastAsia="en-US"/>
              </w:rPr>
              <w:t>10.027.998,43</w:t>
            </w:r>
          </w:p>
        </w:tc>
      </w:tr>
      <w:tr w:rsidR="0035609D" w:rsidRPr="001F63E0" w14:paraId="139BE38A" w14:textId="77777777" w:rsidTr="0035609D">
        <w:trPr>
          <w:trHeight w:val="402"/>
        </w:trPr>
        <w:tc>
          <w:tcPr>
            <w:tcW w:w="5080"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38C48DEF" w14:textId="77777777" w:rsidR="0035609D" w:rsidRPr="00BE64D8" w:rsidRDefault="0035609D">
            <w:pPr>
              <w:spacing w:line="247" w:lineRule="auto"/>
              <w:rPr>
                <w:rFonts w:ascii="Aptos" w:hAnsi="Aptos"/>
                <w:lang w:eastAsia="en-US"/>
              </w:rPr>
            </w:pPr>
            <w:r w:rsidRPr="00BE64D8">
              <w:rPr>
                <w:rFonts w:ascii="Aptos" w:hAnsi="Aptos" w:cs="Calibri Light"/>
                <w:lang w:eastAsia="en-US"/>
              </w:rPr>
              <w:t>Stipendije i školarine</w:t>
            </w:r>
          </w:p>
        </w:tc>
        <w:tc>
          <w:tcPr>
            <w:tcW w:w="1680"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6785D07B" w14:textId="5F851167" w:rsidR="0035609D" w:rsidRPr="00BE64D8" w:rsidRDefault="00E91F54">
            <w:pPr>
              <w:spacing w:line="247" w:lineRule="auto"/>
              <w:jc w:val="right"/>
              <w:rPr>
                <w:rFonts w:ascii="Aptos" w:hAnsi="Aptos"/>
                <w:lang w:eastAsia="en-US"/>
              </w:rPr>
            </w:pPr>
            <w:r w:rsidRPr="00BE64D8">
              <w:rPr>
                <w:rFonts w:ascii="Aptos" w:hAnsi="Aptos" w:cs="Calibri Light"/>
                <w:lang w:eastAsia="en-US"/>
              </w:rPr>
              <w:t>5.459.624,63</w:t>
            </w:r>
          </w:p>
        </w:tc>
      </w:tr>
      <w:tr w:rsidR="0035609D" w:rsidRPr="001F63E0" w14:paraId="608A9618" w14:textId="77777777" w:rsidTr="0035609D">
        <w:trPr>
          <w:trHeight w:val="373"/>
        </w:trPr>
        <w:tc>
          <w:tcPr>
            <w:tcW w:w="5080"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8C9A958" w14:textId="77777777" w:rsidR="0035609D" w:rsidRPr="00BE64D8" w:rsidRDefault="0035609D">
            <w:pPr>
              <w:spacing w:line="247" w:lineRule="auto"/>
              <w:rPr>
                <w:rFonts w:ascii="Aptos" w:hAnsi="Aptos" w:cs="Calibri Light"/>
                <w:lang w:eastAsia="en-US"/>
              </w:rPr>
            </w:pPr>
          </w:p>
          <w:p w14:paraId="3B723C4F" w14:textId="77777777" w:rsidR="0035609D" w:rsidRPr="00BE64D8" w:rsidRDefault="0035609D">
            <w:pPr>
              <w:spacing w:line="247" w:lineRule="auto"/>
              <w:rPr>
                <w:rFonts w:ascii="Aptos" w:hAnsi="Aptos"/>
                <w:lang w:eastAsia="en-US"/>
              </w:rPr>
            </w:pPr>
            <w:r w:rsidRPr="00BE64D8">
              <w:rPr>
                <w:rFonts w:ascii="Aptos" w:hAnsi="Aptos" w:cs="Calibri Light"/>
                <w:lang w:eastAsia="en-US"/>
              </w:rPr>
              <w:t>Potpore - Majke odgajateljice</w:t>
            </w:r>
          </w:p>
        </w:tc>
        <w:tc>
          <w:tcPr>
            <w:tcW w:w="1680"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2880640A" w14:textId="6D3FEA3C" w:rsidR="0035609D" w:rsidRPr="00BE64D8" w:rsidRDefault="00CB31E1">
            <w:pPr>
              <w:spacing w:line="247" w:lineRule="auto"/>
              <w:jc w:val="right"/>
              <w:rPr>
                <w:rFonts w:ascii="Aptos" w:hAnsi="Aptos"/>
                <w:lang w:eastAsia="en-US"/>
              </w:rPr>
            </w:pPr>
            <w:r w:rsidRPr="00BE64D8">
              <w:rPr>
                <w:rFonts w:ascii="Aptos" w:hAnsi="Aptos" w:cs="Calibri Light"/>
                <w:lang w:eastAsia="en-US"/>
              </w:rPr>
              <w:t>47.416.694,13</w:t>
            </w:r>
          </w:p>
        </w:tc>
      </w:tr>
      <w:tr w:rsidR="0035609D" w:rsidRPr="001F63E0" w14:paraId="49089840" w14:textId="77777777" w:rsidTr="00E91F54">
        <w:trPr>
          <w:trHeight w:val="302"/>
        </w:trPr>
        <w:tc>
          <w:tcPr>
            <w:tcW w:w="5080" w:type="dxa"/>
            <w:tcBorders>
              <w:top w:val="single" w:sz="4" w:space="0" w:color="000000"/>
              <w:left w:val="single" w:sz="4" w:space="0" w:color="000000"/>
              <w:bottom w:val="single" w:sz="4" w:space="0" w:color="auto"/>
              <w:right w:val="single" w:sz="4" w:space="0" w:color="000000"/>
            </w:tcBorders>
            <w:noWrap/>
            <w:tcMar>
              <w:top w:w="0" w:type="dxa"/>
              <w:left w:w="108" w:type="dxa"/>
              <w:bottom w:w="0" w:type="dxa"/>
              <w:right w:w="108" w:type="dxa"/>
            </w:tcMar>
            <w:vAlign w:val="bottom"/>
          </w:tcPr>
          <w:p w14:paraId="79BFDF36" w14:textId="36330B67" w:rsidR="0035609D" w:rsidRPr="00BE64D8" w:rsidRDefault="00E91F54">
            <w:pPr>
              <w:spacing w:line="247" w:lineRule="auto"/>
              <w:rPr>
                <w:rFonts w:ascii="Aptos" w:hAnsi="Aptos" w:cs="Calibri Light"/>
                <w:lang w:eastAsia="en-US"/>
              </w:rPr>
            </w:pPr>
            <w:r w:rsidRPr="00BE64D8">
              <w:rPr>
                <w:rFonts w:ascii="Aptos" w:hAnsi="Aptos" w:cs="Calibri Light"/>
                <w:lang w:eastAsia="en-US"/>
              </w:rPr>
              <w:t>Jednokratna novčana pomoć osobama stradalim u potresu u privremenom smještaju</w:t>
            </w:r>
          </w:p>
          <w:p w14:paraId="50E31905" w14:textId="68F942AA" w:rsidR="0035609D" w:rsidRPr="00BE64D8" w:rsidRDefault="0035609D">
            <w:pPr>
              <w:spacing w:line="247" w:lineRule="auto"/>
              <w:rPr>
                <w:rFonts w:ascii="Aptos" w:hAnsi="Aptos"/>
                <w:lang w:eastAsia="en-US"/>
              </w:rPr>
            </w:pPr>
          </w:p>
        </w:tc>
        <w:tc>
          <w:tcPr>
            <w:tcW w:w="1680" w:type="dxa"/>
            <w:tcBorders>
              <w:top w:val="single" w:sz="4" w:space="0" w:color="000000"/>
              <w:left w:val="nil"/>
              <w:bottom w:val="single" w:sz="4" w:space="0" w:color="auto"/>
              <w:right w:val="single" w:sz="4" w:space="0" w:color="000000"/>
            </w:tcBorders>
            <w:noWrap/>
            <w:tcMar>
              <w:top w:w="0" w:type="dxa"/>
              <w:left w:w="108" w:type="dxa"/>
              <w:bottom w:w="0" w:type="dxa"/>
              <w:right w:w="108" w:type="dxa"/>
            </w:tcMar>
            <w:vAlign w:val="bottom"/>
            <w:hideMark/>
          </w:tcPr>
          <w:p w14:paraId="3343BF24" w14:textId="51C8908F" w:rsidR="0035609D" w:rsidRPr="00BE64D8" w:rsidRDefault="00061186">
            <w:pPr>
              <w:spacing w:line="247" w:lineRule="auto"/>
              <w:jc w:val="right"/>
              <w:rPr>
                <w:rFonts w:ascii="Aptos" w:hAnsi="Aptos" w:cstheme="majorHAnsi"/>
                <w:lang w:eastAsia="en-US"/>
              </w:rPr>
            </w:pPr>
            <w:r w:rsidRPr="00BE64D8">
              <w:rPr>
                <w:rFonts w:ascii="Aptos" w:hAnsi="Aptos" w:cstheme="majorHAnsi"/>
                <w:lang w:eastAsia="en-US"/>
              </w:rPr>
              <w:t>343.489,72</w:t>
            </w:r>
          </w:p>
        </w:tc>
      </w:tr>
      <w:tr w:rsidR="00E91F54" w:rsidRPr="001F63E0" w14:paraId="28A45391" w14:textId="77777777" w:rsidTr="00E91F54">
        <w:trPr>
          <w:trHeight w:val="390"/>
        </w:trPr>
        <w:tc>
          <w:tcPr>
            <w:tcW w:w="5080" w:type="dxa"/>
            <w:tcBorders>
              <w:top w:val="single" w:sz="4" w:space="0" w:color="auto"/>
              <w:left w:val="single" w:sz="4" w:space="0" w:color="000000"/>
              <w:bottom w:val="single" w:sz="4" w:space="0" w:color="auto"/>
              <w:right w:val="single" w:sz="4" w:space="0" w:color="000000"/>
            </w:tcBorders>
            <w:noWrap/>
            <w:tcMar>
              <w:top w:w="0" w:type="dxa"/>
              <w:left w:w="108" w:type="dxa"/>
              <w:bottom w:w="0" w:type="dxa"/>
              <w:right w:w="108" w:type="dxa"/>
            </w:tcMar>
            <w:vAlign w:val="bottom"/>
          </w:tcPr>
          <w:p w14:paraId="14D275AE" w14:textId="77777777" w:rsidR="00E91F54" w:rsidRPr="00BE64D8" w:rsidRDefault="00E91F54" w:rsidP="00E91F54">
            <w:pPr>
              <w:spacing w:line="247" w:lineRule="auto"/>
              <w:rPr>
                <w:rFonts w:ascii="Aptos" w:hAnsi="Aptos" w:cs="Calibri Light"/>
                <w:lang w:eastAsia="en-US"/>
              </w:rPr>
            </w:pPr>
          </w:p>
          <w:p w14:paraId="27FD769D" w14:textId="77777777" w:rsidR="00E91F54" w:rsidRPr="00BE64D8" w:rsidRDefault="00E91F54" w:rsidP="00E91F54">
            <w:pPr>
              <w:spacing w:line="247" w:lineRule="auto"/>
              <w:rPr>
                <w:rFonts w:ascii="Aptos" w:hAnsi="Aptos" w:cs="Calibri Light"/>
                <w:lang w:eastAsia="en-US"/>
              </w:rPr>
            </w:pPr>
            <w:r w:rsidRPr="00BE64D8">
              <w:rPr>
                <w:rFonts w:ascii="Aptos" w:hAnsi="Aptos" w:cs="Calibri Light"/>
                <w:lang w:eastAsia="en-US"/>
              </w:rPr>
              <w:t xml:space="preserve">Ostale naknade građanima i kućanstvima u novcu i </w:t>
            </w:r>
          </w:p>
          <w:p w14:paraId="597777B6" w14:textId="4A32574F" w:rsidR="00E91F54" w:rsidRPr="00BE64D8" w:rsidRDefault="00E91F54" w:rsidP="00E91F54">
            <w:pPr>
              <w:spacing w:line="247" w:lineRule="auto"/>
              <w:rPr>
                <w:rFonts w:ascii="Aptos" w:hAnsi="Aptos" w:cs="Calibri Light"/>
                <w:lang w:eastAsia="en-US"/>
              </w:rPr>
            </w:pPr>
            <w:r w:rsidRPr="00BE64D8">
              <w:rPr>
                <w:rFonts w:ascii="Aptos" w:hAnsi="Aptos" w:cs="Calibri Light"/>
                <w:lang w:eastAsia="en-US"/>
              </w:rPr>
              <w:t>naravi</w:t>
            </w:r>
          </w:p>
        </w:tc>
        <w:tc>
          <w:tcPr>
            <w:tcW w:w="1680" w:type="dxa"/>
            <w:tcBorders>
              <w:top w:val="single" w:sz="4" w:space="0" w:color="auto"/>
              <w:left w:val="nil"/>
              <w:bottom w:val="single" w:sz="4" w:space="0" w:color="auto"/>
              <w:right w:val="single" w:sz="4" w:space="0" w:color="000000"/>
            </w:tcBorders>
            <w:noWrap/>
            <w:tcMar>
              <w:top w:w="0" w:type="dxa"/>
              <w:left w:w="108" w:type="dxa"/>
              <w:bottom w:w="0" w:type="dxa"/>
              <w:right w:w="108" w:type="dxa"/>
            </w:tcMar>
            <w:vAlign w:val="bottom"/>
          </w:tcPr>
          <w:p w14:paraId="57385F14" w14:textId="214EB0E8" w:rsidR="00E91F54" w:rsidRPr="00BE64D8" w:rsidRDefault="00061186" w:rsidP="00E91F54">
            <w:pPr>
              <w:spacing w:line="247" w:lineRule="auto"/>
              <w:jc w:val="right"/>
              <w:rPr>
                <w:rFonts w:ascii="Aptos" w:hAnsi="Aptos" w:cs="Calibri Light"/>
                <w:lang w:eastAsia="en-US"/>
              </w:rPr>
            </w:pPr>
            <w:r w:rsidRPr="00BE64D8">
              <w:rPr>
                <w:rFonts w:ascii="Aptos" w:hAnsi="Aptos" w:cs="Calibri Light"/>
                <w:lang w:eastAsia="en-US"/>
              </w:rPr>
              <w:t>34.015,15</w:t>
            </w:r>
          </w:p>
        </w:tc>
      </w:tr>
      <w:tr w:rsidR="0035609D" w:rsidRPr="001F63E0" w14:paraId="2EDBF445" w14:textId="77777777" w:rsidTr="0035609D">
        <w:trPr>
          <w:trHeight w:val="402"/>
        </w:trPr>
        <w:tc>
          <w:tcPr>
            <w:tcW w:w="5080"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1D5985F5" w14:textId="77777777" w:rsidR="0035609D" w:rsidRPr="00BE64D8" w:rsidRDefault="0035609D">
            <w:pPr>
              <w:spacing w:line="247" w:lineRule="auto"/>
              <w:rPr>
                <w:rFonts w:ascii="Aptos" w:hAnsi="Aptos"/>
                <w:lang w:eastAsia="en-US"/>
              </w:rPr>
            </w:pPr>
            <w:r w:rsidRPr="00BE64D8">
              <w:rPr>
                <w:rFonts w:ascii="Aptos" w:hAnsi="Aptos" w:cs="Calibri Light"/>
                <w:b/>
                <w:bCs/>
                <w:lang w:eastAsia="en-US"/>
              </w:rPr>
              <w:t>UKUPNO</w:t>
            </w:r>
          </w:p>
        </w:tc>
        <w:tc>
          <w:tcPr>
            <w:tcW w:w="1680"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0E74B8A3" w14:textId="4CAFA85D" w:rsidR="0035609D" w:rsidRPr="00BE64D8" w:rsidRDefault="0043643E">
            <w:pPr>
              <w:spacing w:line="247" w:lineRule="auto"/>
              <w:jc w:val="right"/>
              <w:rPr>
                <w:rFonts w:ascii="Aptos" w:hAnsi="Aptos"/>
                <w:lang w:eastAsia="en-US"/>
              </w:rPr>
            </w:pPr>
            <w:r w:rsidRPr="00BE64D8">
              <w:rPr>
                <w:rFonts w:ascii="Aptos" w:hAnsi="Aptos" w:cs="Calibri Light"/>
                <w:b/>
                <w:bCs/>
                <w:lang w:eastAsia="en-US"/>
              </w:rPr>
              <w:t>72.490.955,93</w:t>
            </w:r>
          </w:p>
        </w:tc>
      </w:tr>
    </w:tbl>
    <w:p w14:paraId="4736D79A" w14:textId="185DEE6E" w:rsidR="0035609D" w:rsidRPr="001F63E0" w:rsidRDefault="0035609D" w:rsidP="0035609D">
      <w:pPr>
        <w:rPr>
          <w:rFonts w:ascii="Aptos" w:hAnsi="Aptos" w:cs="Calibri Light"/>
          <w:b/>
        </w:rPr>
      </w:pPr>
    </w:p>
    <w:p w14:paraId="77BB5930" w14:textId="77777777" w:rsidR="001F63E0" w:rsidRDefault="001F63E0" w:rsidP="0035609D">
      <w:pPr>
        <w:rPr>
          <w:rFonts w:ascii="Aptos" w:hAnsi="Aptos" w:cs="Calibri Light"/>
          <w:b/>
        </w:rPr>
      </w:pPr>
    </w:p>
    <w:p w14:paraId="7B3465B2" w14:textId="77777777" w:rsidR="007A65CB" w:rsidRDefault="007A65CB" w:rsidP="0035609D">
      <w:pPr>
        <w:rPr>
          <w:rFonts w:ascii="Aptos" w:hAnsi="Aptos" w:cs="Calibri Light"/>
          <w:b/>
        </w:rPr>
      </w:pPr>
    </w:p>
    <w:p w14:paraId="6690C32E" w14:textId="4C4B2E19" w:rsidR="005A3C2E" w:rsidRPr="001F63E0" w:rsidRDefault="005A3C2E" w:rsidP="0035609D">
      <w:pPr>
        <w:rPr>
          <w:rFonts w:ascii="Aptos" w:hAnsi="Aptos" w:cs="Calibri Light"/>
          <w:bCs/>
        </w:rPr>
      </w:pPr>
      <w:r w:rsidRPr="001F63E0">
        <w:rPr>
          <w:rFonts w:ascii="Aptos" w:hAnsi="Aptos" w:cs="Calibri Light"/>
          <w:b/>
        </w:rPr>
        <w:lastRenderedPageBreak/>
        <w:t xml:space="preserve">Naknade građanima i kućanstvima u naravi (šifra 3722) – </w:t>
      </w:r>
      <w:r w:rsidRPr="001F63E0">
        <w:rPr>
          <w:rFonts w:ascii="Aptos" w:hAnsi="Aptos" w:cs="Calibri Light"/>
          <w:bCs/>
        </w:rPr>
        <w:t>iznose 13.430.907,98 EUR i manje su za 38% u odnosu na prethodnu godinu</w:t>
      </w:r>
      <w:r w:rsidR="007A65CB">
        <w:rPr>
          <w:rFonts w:ascii="Aptos" w:hAnsi="Aptos" w:cs="Calibri Light"/>
          <w:bCs/>
        </w:rPr>
        <w:t>.</w:t>
      </w:r>
    </w:p>
    <w:p w14:paraId="7C80310D" w14:textId="77F839AE" w:rsidR="005A3C2E" w:rsidRPr="001F63E0" w:rsidRDefault="005A3C2E" w:rsidP="0035609D">
      <w:pPr>
        <w:rPr>
          <w:rFonts w:ascii="Aptos" w:hAnsi="Aptos" w:cs="Calibri Light"/>
          <w:bCs/>
        </w:rPr>
      </w:pPr>
    </w:p>
    <w:p w14:paraId="08C9C4BF" w14:textId="7C9A5B4A" w:rsidR="0043643E" w:rsidRPr="001F63E0" w:rsidRDefault="0043643E" w:rsidP="0035609D">
      <w:pPr>
        <w:rPr>
          <w:rFonts w:ascii="Aptos" w:hAnsi="Aptos" w:cs="Calibri Light"/>
          <w:bCs/>
        </w:rPr>
      </w:pPr>
      <w:r w:rsidRPr="001F63E0">
        <w:rPr>
          <w:rFonts w:ascii="Aptos" w:hAnsi="Aptos" w:cs="Calibri Light"/>
        </w:rPr>
        <w:t>NAKNADE GRAĐANIMA I KUĆANSTVIMA U NARAVI</w:t>
      </w:r>
    </w:p>
    <w:tbl>
      <w:tblPr>
        <w:tblStyle w:val="TableGrid"/>
        <w:tblW w:w="0" w:type="auto"/>
        <w:tblLook w:val="04A0" w:firstRow="1" w:lastRow="0" w:firstColumn="1" w:lastColumn="0" w:noHBand="0" w:noVBand="1"/>
      </w:tblPr>
      <w:tblGrid>
        <w:gridCol w:w="5382"/>
        <w:gridCol w:w="1714"/>
      </w:tblGrid>
      <w:tr w:rsidR="0043643E" w:rsidRPr="001F63E0" w14:paraId="138AD731" w14:textId="77777777" w:rsidTr="0043643E">
        <w:tc>
          <w:tcPr>
            <w:tcW w:w="5382" w:type="dxa"/>
          </w:tcPr>
          <w:p w14:paraId="6E03DDA0" w14:textId="1D2F7DCA" w:rsidR="0043643E" w:rsidRPr="00BE64D8" w:rsidRDefault="0043643E" w:rsidP="0035609D">
            <w:pPr>
              <w:rPr>
                <w:rFonts w:ascii="Aptos" w:hAnsi="Aptos" w:cs="Calibri Light"/>
                <w:bCs/>
              </w:rPr>
            </w:pPr>
            <w:r w:rsidRPr="00BE64D8">
              <w:rPr>
                <w:rFonts w:ascii="Aptos" w:hAnsi="Aptos" w:cs="Calibri Light"/>
                <w:lang w:eastAsia="en-US"/>
              </w:rPr>
              <w:t>Sufinanciranje prijevoza</w:t>
            </w:r>
          </w:p>
        </w:tc>
        <w:tc>
          <w:tcPr>
            <w:tcW w:w="1559" w:type="dxa"/>
          </w:tcPr>
          <w:p w14:paraId="255A480D" w14:textId="26FAF96D" w:rsidR="0043643E" w:rsidRPr="00BE64D8" w:rsidRDefault="0043643E" w:rsidP="0043643E">
            <w:pPr>
              <w:jc w:val="right"/>
              <w:rPr>
                <w:rFonts w:ascii="Aptos" w:hAnsi="Aptos" w:cs="Calibri Light"/>
                <w:bCs/>
              </w:rPr>
            </w:pPr>
            <w:r w:rsidRPr="00BE64D8">
              <w:rPr>
                <w:rFonts w:ascii="Aptos" w:hAnsi="Aptos" w:cs="Calibri Light"/>
                <w:bCs/>
              </w:rPr>
              <w:t>10.236.493,88</w:t>
            </w:r>
          </w:p>
        </w:tc>
      </w:tr>
      <w:tr w:rsidR="0043643E" w:rsidRPr="001F63E0" w14:paraId="0CC9B2EF" w14:textId="77777777" w:rsidTr="0043643E">
        <w:tc>
          <w:tcPr>
            <w:tcW w:w="5382" w:type="dxa"/>
          </w:tcPr>
          <w:p w14:paraId="506E3CAE" w14:textId="5D0B178D" w:rsidR="0043643E" w:rsidRPr="00BE64D8" w:rsidRDefault="0043643E" w:rsidP="0035609D">
            <w:pPr>
              <w:rPr>
                <w:rFonts w:ascii="Aptos" w:hAnsi="Aptos" w:cs="Calibri Light"/>
                <w:bCs/>
              </w:rPr>
            </w:pPr>
            <w:r w:rsidRPr="00BE64D8">
              <w:rPr>
                <w:rFonts w:ascii="Aptos" w:hAnsi="Aptos" w:cs="Calibri Light"/>
                <w:lang w:eastAsia="en-US"/>
              </w:rPr>
              <w:t>Pomoć i njega u kući</w:t>
            </w:r>
          </w:p>
        </w:tc>
        <w:tc>
          <w:tcPr>
            <w:tcW w:w="1559" w:type="dxa"/>
          </w:tcPr>
          <w:p w14:paraId="301ABCCC" w14:textId="5FEA78C7" w:rsidR="0043643E" w:rsidRPr="00BE64D8" w:rsidRDefault="0043643E" w:rsidP="0043643E">
            <w:pPr>
              <w:jc w:val="right"/>
              <w:rPr>
                <w:rFonts w:ascii="Aptos" w:hAnsi="Aptos" w:cs="Calibri Light"/>
                <w:bCs/>
              </w:rPr>
            </w:pPr>
            <w:r w:rsidRPr="00BE64D8">
              <w:rPr>
                <w:rFonts w:ascii="Aptos" w:hAnsi="Aptos" w:cs="Calibri Light"/>
                <w:bCs/>
              </w:rPr>
              <w:t>461.759,08</w:t>
            </w:r>
          </w:p>
        </w:tc>
      </w:tr>
      <w:tr w:rsidR="0043643E" w:rsidRPr="001F63E0" w14:paraId="5223ADC3" w14:textId="77777777" w:rsidTr="00CE55ED">
        <w:tc>
          <w:tcPr>
            <w:tcW w:w="5382" w:type="dxa"/>
            <w:vAlign w:val="bottom"/>
          </w:tcPr>
          <w:p w14:paraId="30E21F9E" w14:textId="3A078C98" w:rsidR="0043643E" w:rsidRPr="00BE64D8" w:rsidRDefault="0043643E" w:rsidP="0043643E">
            <w:pPr>
              <w:rPr>
                <w:rFonts w:ascii="Aptos" w:hAnsi="Aptos" w:cs="Calibri Light"/>
                <w:bCs/>
              </w:rPr>
            </w:pPr>
            <w:r w:rsidRPr="00BE64D8">
              <w:rPr>
                <w:rFonts w:ascii="Aptos" w:hAnsi="Aptos" w:cs="Calibri Light"/>
                <w:lang w:eastAsia="en-US"/>
              </w:rPr>
              <w:t>Pomoć obiteljima i kućanstvima - troškovi stanovanja</w:t>
            </w:r>
          </w:p>
        </w:tc>
        <w:tc>
          <w:tcPr>
            <w:tcW w:w="1559" w:type="dxa"/>
          </w:tcPr>
          <w:p w14:paraId="6DE3AAFD" w14:textId="2534CAD9" w:rsidR="0043643E" w:rsidRPr="00BE64D8" w:rsidRDefault="0043643E" w:rsidP="0043643E">
            <w:pPr>
              <w:jc w:val="right"/>
              <w:rPr>
                <w:rFonts w:ascii="Aptos" w:hAnsi="Aptos" w:cs="Calibri Light"/>
                <w:bCs/>
              </w:rPr>
            </w:pPr>
            <w:r w:rsidRPr="00BE64D8">
              <w:rPr>
                <w:rFonts w:ascii="Aptos" w:hAnsi="Aptos" w:cs="Calibri Light"/>
                <w:bCs/>
              </w:rPr>
              <w:t>785.028,98</w:t>
            </w:r>
          </w:p>
        </w:tc>
      </w:tr>
      <w:tr w:rsidR="0043643E" w:rsidRPr="001F63E0" w14:paraId="3E128E85" w14:textId="77777777" w:rsidTr="0043643E">
        <w:tc>
          <w:tcPr>
            <w:tcW w:w="5382" w:type="dxa"/>
          </w:tcPr>
          <w:p w14:paraId="3DCDE370" w14:textId="53C79832" w:rsidR="0043643E" w:rsidRPr="00BE64D8" w:rsidRDefault="0043643E" w:rsidP="0043643E">
            <w:pPr>
              <w:rPr>
                <w:rFonts w:ascii="Aptos" w:hAnsi="Aptos" w:cs="Calibri Light"/>
                <w:bCs/>
              </w:rPr>
            </w:pPr>
            <w:r w:rsidRPr="00BE64D8">
              <w:rPr>
                <w:rFonts w:ascii="Aptos" w:hAnsi="Aptos" w:cs="Calibri Light"/>
                <w:bCs/>
              </w:rPr>
              <w:t>Ostale naknade iz proračuna u naravi</w:t>
            </w:r>
          </w:p>
        </w:tc>
        <w:tc>
          <w:tcPr>
            <w:tcW w:w="1559" w:type="dxa"/>
          </w:tcPr>
          <w:p w14:paraId="1E9B121C" w14:textId="28105523" w:rsidR="0043643E" w:rsidRPr="00BE64D8" w:rsidRDefault="0043643E" w:rsidP="0043643E">
            <w:pPr>
              <w:jc w:val="right"/>
              <w:rPr>
                <w:rFonts w:ascii="Aptos" w:hAnsi="Aptos" w:cs="Calibri Light"/>
                <w:bCs/>
              </w:rPr>
            </w:pPr>
            <w:r w:rsidRPr="00BE64D8">
              <w:rPr>
                <w:rFonts w:ascii="Aptos" w:hAnsi="Aptos" w:cs="Calibri Light"/>
                <w:bCs/>
              </w:rPr>
              <w:t>1.947.626,04</w:t>
            </w:r>
          </w:p>
        </w:tc>
      </w:tr>
      <w:tr w:rsidR="0043643E" w:rsidRPr="001F63E0" w14:paraId="10662D63" w14:textId="77777777" w:rsidTr="0043643E">
        <w:tc>
          <w:tcPr>
            <w:tcW w:w="5382" w:type="dxa"/>
          </w:tcPr>
          <w:p w14:paraId="68F24FB1" w14:textId="0CB967E3" w:rsidR="0043643E" w:rsidRPr="00BE64D8" w:rsidRDefault="004C5F6E" w:rsidP="0043643E">
            <w:pPr>
              <w:rPr>
                <w:rFonts w:ascii="Aptos" w:hAnsi="Aptos" w:cs="Calibri Light"/>
                <w:bCs/>
              </w:rPr>
            </w:pPr>
            <w:r w:rsidRPr="00BE64D8">
              <w:rPr>
                <w:rFonts w:ascii="Aptos" w:hAnsi="Aptos" w:cs="Calibri Light"/>
                <w:b/>
                <w:bCs/>
                <w:lang w:eastAsia="en-US"/>
              </w:rPr>
              <w:t>UKUPNO</w:t>
            </w:r>
          </w:p>
        </w:tc>
        <w:tc>
          <w:tcPr>
            <w:tcW w:w="1559" w:type="dxa"/>
          </w:tcPr>
          <w:p w14:paraId="32E82F2A" w14:textId="28019CC4" w:rsidR="0043643E" w:rsidRPr="00BE64D8" w:rsidRDefault="004C5F6E" w:rsidP="0043643E">
            <w:pPr>
              <w:jc w:val="right"/>
              <w:rPr>
                <w:rFonts w:ascii="Aptos" w:hAnsi="Aptos" w:cs="Calibri Light"/>
                <w:b/>
              </w:rPr>
            </w:pPr>
            <w:r w:rsidRPr="00BE64D8">
              <w:rPr>
                <w:rFonts w:ascii="Aptos" w:hAnsi="Aptos" w:cs="Calibri Light"/>
                <w:b/>
              </w:rPr>
              <w:t>13.430.907,98</w:t>
            </w:r>
          </w:p>
        </w:tc>
      </w:tr>
    </w:tbl>
    <w:p w14:paraId="48CDF2D8" w14:textId="77777777" w:rsidR="00504B04" w:rsidRDefault="00504B04" w:rsidP="0035609D">
      <w:pPr>
        <w:jc w:val="both"/>
        <w:rPr>
          <w:rFonts w:ascii="Aptos" w:hAnsi="Aptos" w:cs="Calibri Light"/>
          <w:b/>
        </w:rPr>
      </w:pPr>
    </w:p>
    <w:p w14:paraId="1E0FE319" w14:textId="141238BD" w:rsidR="0035609D" w:rsidRPr="001F63E0" w:rsidRDefault="0035609D" w:rsidP="0035609D">
      <w:pPr>
        <w:jc w:val="both"/>
        <w:rPr>
          <w:rFonts w:ascii="Aptos" w:hAnsi="Aptos"/>
        </w:rPr>
      </w:pPr>
      <w:r w:rsidRPr="001F63E0">
        <w:rPr>
          <w:rFonts w:ascii="Aptos" w:hAnsi="Aptos" w:cs="Calibri Light"/>
          <w:b/>
        </w:rPr>
        <w:t xml:space="preserve">Tekuće donacije u novcu (šifra 3811) </w:t>
      </w:r>
      <w:r w:rsidRPr="001F63E0">
        <w:rPr>
          <w:rFonts w:ascii="Aptos" w:hAnsi="Aptos" w:cs="Calibri Light"/>
        </w:rPr>
        <w:t xml:space="preserve">iznose </w:t>
      </w:r>
      <w:r w:rsidR="00C869A4">
        <w:rPr>
          <w:rFonts w:ascii="Aptos" w:hAnsi="Aptos" w:cs="Calibri Light"/>
        </w:rPr>
        <w:t>50.773.912,51</w:t>
      </w:r>
      <w:r w:rsidR="004C5F6E" w:rsidRPr="001F63E0">
        <w:rPr>
          <w:rFonts w:ascii="Aptos" w:hAnsi="Aptos" w:cs="Calibri Light"/>
        </w:rPr>
        <w:t xml:space="preserve"> EUR</w:t>
      </w:r>
      <w:r w:rsidRPr="001F63E0">
        <w:rPr>
          <w:rFonts w:ascii="Aptos" w:hAnsi="Aptos" w:cs="Calibri Light"/>
        </w:rPr>
        <w:t xml:space="preserve">, a </w:t>
      </w:r>
      <w:r w:rsidR="004C5F6E" w:rsidRPr="001F63E0">
        <w:rPr>
          <w:rFonts w:ascii="Aptos" w:hAnsi="Aptos" w:cs="Calibri Light"/>
        </w:rPr>
        <w:t>isplaćene su</w:t>
      </w:r>
      <w:r w:rsidRPr="001F63E0">
        <w:rPr>
          <w:rFonts w:ascii="Aptos" w:hAnsi="Aptos" w:cs="Calibri Light"/>
        </w:rPr>
        <w:t>:</w:t>
      </w:r>
    </w:p>
    <w:p w14:paraId="6287EB6E" w14:textId="77777777" w:rsidR="0035609D" w:rsidRPr="001F63E0" w:rsidRDefault="0035609D" w:rsidP="0035609D">
      <w:pPr>
        <w:jc w:val="both"/>
        <w:rPr>
          <w:rFonts w:ascii="Aptos" w:hAnsi="Aptos" w:cs="Calibri Light"/>
        </w:rPr>
      </w:pPr>
    </w:p>
    <w:p w14:paraId="135FC164" w14:textId="333582CA" w:rsidR="0035609D" w:rsidRPr="001F63E0" w:rsidRDefault="004C5F6E" w:rsidP="0035609D">
      <w:pPr>
        <w:rPr>
          <w:rFonts w:ascii="Aptos" w:hAnsi="Aptos" w:cs="Calibri Light"/>
        </w:rPr>
      </w:pPr>
      <w:r w:rsidRPr="001F63E0">
        <w:rPr>
          <w:rFonts w:ascii="Aptos" w:hAnsi="Aptos" w:cs="Calibri Light"/>
        </w:rPr>
        <w:t xml:space="preserve">  </w:t>
      </w:r>
      <w:r w:rsidR="0035609D" w:rsidRPr="001F63E0">
        <w:rPr>
          <w:rFonts w:ascii="Aptos" w:hAnsi="Aptos" w:cs="Calibri Light"/>
        </w:rPr>
        <w:t>TEKUĆE DONACIJE U NOVCU</w:t>
      </w:r>
    </w:p>
    <w:tbl>
      <w:tblPr>
        <w:tblW w:w="7720" w:type="dxa"/>
        <w:tblInd w:w="93" w:type="dxa"/>
        <w:tblCellMar>
          <w:left w:w="10" w:type="dxa"/>
          <w:right w:w="10" w:type="dxa"/>
        </w:tblCellMar>
        <w:tblLook w:val="04A0" w:firstRow="1" w:lastRow="0" w:firstColumn="1" w:lastColumn="0" w:noHBand="0" w:noVBand="1"/>
      </w:tblPr>
      <w:tblGrid>
        <w:gridCol w:w="6040"/>
        <w:gridCol w:w="1714"/>
      </w:tblGrid>
      <w:tr w:rsidR="00472ACA" w:rsidRPr="001F63E0" w14:paraId="47578DAB" w14:textId="77777777" w:rsidTr="0035609D">
        <w:trPr>
          <w:trHeight w:val="402"/>
        </w:trPr>
        <w:tc>
          <w:tcPr>
            <w:tcW w:w="604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B8AD86B" w14:textId="77777777" w:rsidR="00472ACA" w:rsidRPr="00BE64D8" w:rsidRDefault="00472ACA">
            <w:pPr>
              <w:spacing w:line="247" w:lineRule="auto"/>
              <w:rPr>
                <w:rFonts w:ascii="Aptos" w:hAnsi="Aptos" w:cs="Calibri Light"/>
                <w:lang w:eastAsia="en-US"/>
              </w:rPr>
            </w:pPr>
            <w:r w:rsidRPr="00BE64D8">
              <w:rPr>
                <w:rFonts w:ascii="Aptos" w:hAnsi="Aptos" w:cs="Calibri Light"/>
                <w:lang w:eastAsia="en-US"/>
              </w:rPr>
              <w:t>Tekuće donacije – zdravstvenim neprofitnim organizacijama</w:t>
            </w:r>
          </w:p>
        </w:tc>
        <w:tc>
          <w:tcPr>
            <w:tcW w:w="1680"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tcPr>
          <w:p w14:paraId="789D5876" w14:textId="51B008BB" w:rsidR="00472ACA" w:rsidRPr="00BE64D8" w:rsidRDefault="004C5F6E">
            <w:pPr>
              <w:spacing w:line="247" w:lineRule="auto"/>
              <w:jc w:val="right"/>
              <w:rPr>
                <w:rFonts w:ascii="Aptos" w:hAnsi="Aptos" w:cs="Calibri Light"/>
                <w:lang w:eastAsia="en-US"/>
              </w:rPr>
            </w:pPr>
            <w:r w:rsidRPr="00BE64D8">
              <w:rPr>
                <w:rFonts w:ascii="Aptos" w:hAnsi="Aptos" w:cs="Calibri Light"/>
                <w:lang w:eastAsia="en-US"/>
              </w:rPr>
              <w:t>133.900,00</w:t>
            </w:r>
          </w:p>
        </w:tc>
      </w:tr>
      <w:tr w:rsidR="0035609D" w:rsidRPr="001F63E0" w14:paraId="63315A36" w14:textId="77777777" w:rsidTr="0035609D">
        <w:trPr>
          <w:trHeight w:val="402"/>
        </w:trPr>
        <w:tc>
          <w:tcPr>
            <w:tcW w:w="604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04E2BB0E" w14:textId="77777777" w:rsidR="0035609D" w:rsidRPr="00BE64D8" w:rsidRDefault="0035609D">
            <w:pPr>
              <w:spacing w:line="247" w:lineRule="auto"/>
              <w:rPr>
                <w:rFonts w:ascii="Aptos" w:hAnsi="Aptos"/>
                <w:lang w:eastAsia="en-US"/>
              </w:rPr>
            </w:pPr>
            <w:r w:rsidRPr="00BE64D8">
              <w:rPr>
                <w:rFonts w:ascii="Aptos" w:hAnsi="Aptos" w:cs="Calibri Light"/>
                <w:lang w:eastAsia="en-US"/>
              </w:rPr>
              <w:t>Tekuće donacije - vjerskim zajednicama</w:t>
            </w:r>
          </w:p>
        </w:tc>
        <w:tc>
          <w:tcPr>
            <w:tcW w:w="1680"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092ECB13" w14:textId="6FA7CC75" w:rsidR="0035609D" w:rsidRPr="00BE64D8" w:rsidRDefault="004C5F6E">
            <w:pPr>
              <w:spacing w:line="247" w:lineRule="auto"/>
              <w:jc w:val="right"/>
              <w:rPr>
                <w:rFonts w:ascii="Aptos" w:hAnsi="Aptos"/>
                <w:lang w:eastAsia="en-US"/>
              </w:rPr>
            </w:pPr>
            <w:r w:rsidRPr="00BE64D8">
              <w:rPr>
                <w:rFonts w:ascii="Aptos" w:hAnsi="Aptos" w:cs="Calibri Light"/>
                <w:lang w:eastAsia="en-US"/>
              </w:rPr>
              <w:t>121.127,23</w:t>
            </w:r>
          </w:p>
        </w:tc>
      </w:tr>
      <w:tr w:rsidR="0035609D" w:rsidRPr="001F63E0" w14:paraId="030084B9" w14:textId="77777777" w:rsidTr="000A58F9">
        <w:trPr>
          <w:trHeight w:val="402"/>
        </w:trPr>
        <w:tc>
          <w:tcPr>
            <w:tcW w:w="6040" w:type="dxa"/>
            <w:tcBorders>
              <w:top w:val="single" w:sz="4" w:space="0" w:color="auto"/>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775EC04D" w14:textId="77777777" w:rsidR="0035609D" w:rsidRPr="00BE64D8" w:rsidRDefault="0035609D">
            <w:pPr>
              <w:spacing w:line="247" w:lineRule="auto"/>
              <w:rPr>
                <w:rFonts w:ascii="Aptos" w:hAnsi="Aptos"/>
                <w:lang w:eastAsia="en-US"/>
              </w:rPr>
            </w:pPr>
            <w:r w:rsidRPr="00BE64D8">
              <w:rPr>
                <w:rFonts w:ascii="Aptos" w:hAnsi="Aptos" w:cs="Calibri Light"/>
                <w:lang w:eastAsia="en-US"/>
              </w:rPr>
              <w:t>Tekuće donacije - udrugama i političkim strankama</w:t>
            </w:r>
          </w:p>
        </w:tc>
        <w:tc>
          <w:tcPr>
            <w:tcW w:w="1680"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hideMark/>
          </w:tcPr>
          <w:p w14:paraId="09043F64" w14:textId="4DD0CE74" w:rsidR="0035609D" w:rsidRPr="00BE64D8" w:rsidRDefault="004C5F6E">
            <w:pPr>
              <w:spacing w:line="247" w:lineRule="auto"/>
              <w:jc w:val="right"/>
              <w:rPr>
                <w:rFonts w:ascii="Aptos" w:hAnsi="Aptos"/>
                <w:lang w:eastAsia="en-US"/>
              </w:rPr>
            </w:pPr>
            <w:r w:rsidRPr="00BE64D8">
              <w:rPr>
                <w:rFonts w:ascii="Aptos" w:hAnsi="Aptos" w:cs="Calibri Light"/>
                <w:lang w:eastAsia="en-US"/>
              </w:rPr>
              <w:t>6.735.259,88</w:t>
            </w:r>
          </w:p>
        </w:tc>
      </w:tr>
      <w:tr w:rsidR="0035609D" w:rsidRPr="001F63E0" w14:paraId="13A03A82" w14:textId="77777777" w:rsidTr="0035609D">
        <w:trPr>
          <w:trHeight w:val="402"/>
        </w:trPr>
        <w:tc>
          <w:tcPr>
            <w:tcW w:w="6040"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45F052D2" w14:textId="77777777" w:rsidR="0035609D" w:rsidRPr="00BE64D8" w:rsidRDefault="0035609D">
            <w:pPr>
              <w:spacing w:line="247" w:lineRule="auto"/>
              <w:rPr>
                <w:rFonts w:ascii="Aptos" w:hAnsi="Aptos"/>
                <w:lang w:eastAsia="en-US"/>
              </w:rPr>
            </w:pPr>
            <w:r w:rsidRPr="00BE64D8">
              <w:rPr>
                <w:rFonts w:ascii="Aptos" w:hAnsi="Aptos" w:cs="Calibri Light"/>
                <w:lang w:eastAsia="en-US"/>
              </w:rPr>
              <w:t>Tekuće donacije - sportskim društvima</w:t>
            </w:r>
          </w:p>
        </w:tc>
        <w:tc>
          <w:tcPr>
            <w:tcW w:w="1680"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2FA6232D" w14:textId="2BDB86A8" w:rsidR="0035609D" w:rsidRPr="00BE64D8" w:rsidRDefault="004C5F6E">
            <w:pPr>
              <w:spacing w:line="247" w:lineRule="auto"/>
              <w:jc w:val="right"/>
              <w:rPr>
                <w:rFonts w:ascii="Aptos" w:hAnsi="Aptos"/>
                <w:lang w:eastAsia="en-US"/>
              </w:rPr>
            </w:pPr>
            <w:r w:rsidRPr="00BE64D8">
              <w:rPr>
                <w:rFonts w:ascii="Aptos" w:hAnsi="Aptos" w:cs="Calibri Light"/>
                <w:lang w:eastAsia="en-US"/>
              </w:rPr>
              <w:t>15.522.563,48</w:t>
            </w:r>
          </w:p>
        </w:tc>
      </w:tr>
      <w:tr w:rsidR="0035609D" w:rsidRPr="001F63E0" w14:paraId="6C75CF92" w14:textId="77777777" w:rsidTr="0035609D">
        <w:trPr>
          <w:trHeight w:val="402"/>
        </w:trPr>
        <w:tc>
          <w:tcPr>
            <w:tcW w:w="604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04F159CF" w14:textId="77777777" w:rsidR="0035609D" w:rsidRPr="00BE64D8" w:rsidRDefault="0035609D">
            <w:pPr>
              <w:spacing w:line="247" w:lineRule="auto"/>
              <w:rPr>
                <w:rFonts w:ascii="Aptos" w:hAnsi="Aptos"/>
                <w:lang w:eastAsia="en-US"/>
              </w:rPr>
            </w:pPr>
            <w:r w:rsidRPr="00BE64D8">
              <w:rPr>
                <w:rFonts w:ascii="Aptos" w:hAnsi="Aptos" w:cs="Calibri Light"/>
                <w:lang w:eastAsia="en-US"/>
              </w:rPr>
              <w:t>Tekuće donacije - vjerskim i privatnim vrtićima i školama</w:t>
            </w:r>
          </w:p>
        </w:tc>
        <w:tc>
          <w:tcPr>
            <w:tcW w:w="1680"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3A0EFFBD" w14:textId="12127018" w:rsidR="0035609D" w:rsidRPr="00BE64D8" w:rsidRDefault="004C5F6E">
            <w:pPr>
              <w:spacing w:line="247" w:lineRule="auto"/>
              <w:jc w:val="right"/>
              <w:rPr>
                <w:rFonts w:ascii="Aptos" w:hAnsi="Aptos"/>
                <w:lang w:eastAsia="en-US"/>
              </w:rPr>
            </w:pPr>
            <w:r w:rsidRPr="00BE64D8">
              <w:rPr>
                <w:rFonts w:ascii="Aptos" w:hAnsi="Aptos" w:cs="Calibri Light"/>
                <w:lang w:eastAsia="en-US"/>
              </w:rPr>
              <w:t>21.245.948,48</w:t>
            </w:r>
          </w:p>
        </w:tc>
      </w:tr>
      <w:tr w:rsidR="0035609D" w:rsidRPr="001F63E0" w14:paraId="37E95754" w14:textId="77777777" w:rsidTr="0035609D">
        <w:trPr>
          <w:trHeight w:val="402"/>
        </w:trPr>
        <w:tc>
          <w:tcPr>
            <w:tcW w:w="604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EA9130A" w14:textId="77777777" w:rsidR="0035609D" w:rsidRPr="00BE64D8" w:rsidRDefault="0035609D">
            <w:pPr>
              <w:spacing w:line="247" w:lineRule="auto"/>
              <w:rPr>
                <w:rFonts w:ascii="Aptos" w:hAnsi="Aptos" w:cs="Calibri Light"/>
                <w:lang w:eastAsia="en-US"/>
              </w:rPr>
            </w:pPr>
          </w:p>
          <w:p w14:paraId="374C6257" w14:textId="77777777" w:rsidR="0035609D" w:rsidRPr="00BE64D8" w:rsidRDefault="0035609D">
            <w:pPr>
              <w:spacing w:line="247" w:lineRule="auto"/>
              <w:rPr>
                <w:rFonts w:ascii="Aptos" w:hAnsi="Aptos"/>
                <w:lang w:eastAsia="en-US"/>
              </w:rPr>
            </w:pPr>
            <w:r w:rsidRPr="00BE64D8">
              <w:rPr>
                <w:rFonts w:ascii="Aptos" w:hAnsi="Aptos" w:cs="Calibri Light"/>
                <w:lang w:eastAsia="en-US"/>
              </w:rPr>
              <w:t>Tekuće donacije - organizacijama iz djelatnosti kulture</w:t>
            </w:r>
          </w:p>
        </w:tc>
        <w:tc>
          <w:tcPr>
            <w:tcW w:w="1680"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08657941" w14:textId="298F3E59" w:rsidR="0035609D" w:rsidRPr="00BE64D8" w:rsidRDefault="008446E7">
            <w:pPr>
              <w:spacing w:line="247" w:lineRule="auto"/>
              <w:jc w:val="right"/>
              <w:rPr>
                <w:rFonts w:ascii="Aptos" w:hAnsi="Aptos"/>
                <w:lang w:eastAsia="en-US"/>
              </w:rPr>
            </w:pPr>
            <w:r w:rsidRPr="00BE64D8">
              <w:rPr>
                <w:rFonts w:ascii="Aptos" w:hAnsi="Aptos" w:cs="Calibri Light"/>
                <w:lang w:eastAsia="en-US"/>
              </w:rPr>
              <w:t>3.038.456,11</w:t>
            </w:r>
          </w:p>
        </w:tc>
      </w:tr>
      <w:tr w:rsidR="0035609D" w:rsidRPr="001F63E0" w14:paraId="74B97A1A" w14:textId="77777777" w:rsidTr="0035609D">
        <w:trPr>
          <w:trHeight w:val="285"/>
        </w:trPr>
        <w:tc>
          <w:tcPr>
            <w:tcW w:w="6040"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0DC80B82" w14:textId="77777777" w:rsidR="0035609D" w:rsidRPr="00BE64D8" w:rsidRDefault="0035609D">
            <w:pPr>
              <w:spacing w:line="247" w:lineRule="auto"/>
              <w:rPr>
                <w:rFonts w:ascii="Aptos" w:hAnsi="Aptos"/>
                <w:lang w:eastAsia="en-US"/>
              </w:rPr>
            </w:pPr>
            <w:r w:rsidRPr="00BE64D8">
              <w:rPr>
                <w:rFonts w:ascii="Aptos" w:hAnsi="Aptos" w:cs="Calibri Light"/>
                <w:lang w:eastAsia="en-US"/>
              </w:rPr>
              <w:t>Tekuće donacije - vatrogasnoj zajednici i GSS-u</w:t>
            </w:r>
          </w:p>
        </w:tc>
        <w:tc>
          <w:tcPr>
            <w:tcW w:w="1680"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4E6E3379" w14:textId="66704095" w:rsidR="0035609D" w:rsidRPr="00BE64D8" w:rsidRDefault="008446E7">
            <w:pPr>
              <w:spacing w:line="247" w:lineRule="auto"/>
              <w:jc w:val="right"/>
              <w:rPr>
                <w:rFonts w:ascii="Aptos" w:hAnsi="Aptos"/>
                <w:lang w:eastAsia="en-US"/>
              </w:rPr>
            </w:pPr>
            <w:r w:rsidRPr="00BE64D8">
              <w:rPr>
                <w:rFonts w:ascii="Aptos" w:hAnsi="Aptos" w:cs="Calibri Light"/>
                <w:lang w:eastAsia="en-US"/>
              </w:rPr>
              <w:t>2.256.100,00</w:t>
            </w:r>
          </w:p>
        </w:tc>
      </w:tr>
      <w:tr w:rsidR="0035609D" w:rsidRPr="001F63E0" w14:paraId="6B9191CD" w14:textId="77777777" w:rsidTr="0035609D">
        <w:trPr>
          <w:trHeight w:val="402"/>
        </w:trPr>
        <w:tc>
          <w:tcPr>
            <w:tcW w:w="604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0A8E2CC9" w14:textId="77777777" w:rsidR="0035609D" w:rsidRPr="00BE64D8" w:rsidRDefault="0035609D">
            <w:pPr>
              <w:spacing w:line="247" w:lineRule="auto"/>
              <w:rPr>
                <w:rFonts w:ascii="Aptos" w:hAnsi="Aptos"/>
                <w:lang w:eastAsia="en-US"/>
              </w:rPr>
            </w:pPr>
            <w:r w:rsidRPr="00BE64D8">
              <w:rPr>
                <w:rFonts w:ascii="Aptos" w:hAnsi="Aptos" w:cs="Calibri Light"/>
                <w:lang w:eastAsia="en-US"/>
              </w:rPr>
              <w:t>Tekuće djelatnosti - neprofitnim organizacijama i zakladama iz djelatnosti socijale</w:t>
            </w:r>
          </w:p>
        </w:tc>
        <w:tc>
          <w:tcPr>
            <w:tcW w:w="1680"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hideMark/>
          </w:tcPr>
          <w:p w14:paraId="0B58DFE2" w14:textId="75249C0A" w:rsidR="0035609D" w:rsidRPr="00BE64D8" w:rsidRDefault="008446E7">
            <w:pPr>
              <w:spacing w:line="247" w:lineRule="auto"/>
              <w:jc w:val="right"/>
              <w:rPr>
                <w:rFonts w:ascii="Aptos" w:hAnsi="Aptos"/>
                <w:lang w:eastAsia="en-US"/>
              </w:rPr>
            </w:pPr>
            <w:r w:rsidRPr="00BE64D8">
              <w:rPr>
                <w:rFonts w:ascii="Aptos" w:hAnsi="Aptos" w:cs="Calibri Light"/>
                <w:lang w:eastAsia="en-US"/>
              </w:rPr>
              <w:t>59.283,88</w:t>
            </w:r>
          </w:p>
        </w:tc>
      </w:tr>
      <w:tr w:rsidR="0035609D" w:rsidRPr="001F63E0" w14:paraId="18100ADD" w14:textId="77777777" w:rsidTr="0035609D">
        <w:trPr>
          <w:trHeight w:val="450"/>
        </w:trPr>
        <w:tc>
          <w:tcPr>
            <w:tcW w:w="604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A936839" w14:textId="77777777" w:rsidR="0035609D" w:rsidRPr="00BE64D8" w:rsidRDefault="0035609D">
            <w:pPr>
              <w:spacing w:line="247" w:lineRule="auto"/>
              <w:rPr>
                <w:rFonts w:ascii="Aptos" w:hAnsi="Aptos"/>
                <w:lang w:eastAsia="en-US"/>
              </w:rPr>
            </w:pPr>
            <w:r w:rsidRPr="00BE64D8">
              <w:rPr>
                <w:rFonts w:ascii="Aptos" w:hAnsi="Aptos" w:cs="Calibri Light"/>
                <w:lang w:eastAsia="en-US"/>
              </w:rPr>
              <w:t>Ostalo</w:t>
            </w:r>
          </w:p>
        </w:tc>
        <w:tc>
          <w:tcPr>
            <w:tcW w:w="1680"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14122B33" w14:textId="74C93A6A" w:rsidR="0035609D" w:rsidRPr="00BE64D8" w:rsidRDefault="008446E7">
            <w:pPr>
              <w:spacing w:line="247" w:lineRule="auto"/>
              <w:jc w:val="right"/>
              <w:rPr>
                <w:rFonts w:ascii="Aptos" w:hAnsi="Aptos"/>
                <w:lang w:eastAsia="en-US"/>
              </w:rPr>
            </w:pPr>
            <w:r w:rsidRPr="00BE64D8">
              <w:rPr>
                <w:rFonts w:ascii="Aptos" w:hAnsi="Aptos" w:cs="Calibri Light"/>
                <w:lang w:eastAsia="en-US"/>
              </w:rPr>
              <w:t>1.554.267,46</w:t>
            </w:r>
          </w:p>
        </w:tc>
      </w:tr>
      <w:tr w:rsidR="0035609D" w:rsidRPr="001F63E0" w14:paraId="5347DC5A" w14:textId="77777777" w:rsidTr="008446E7">
        <w:trPr>
          <w:trHeight w:val="375"/>
        </w:trPr>
        <w:tc>
          <w:tcPr>
            <w:tcW w:w="60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bottom"/>
            <w:hideMark/>
          </w:tcPr>
          <w:p w14:paraId="3A7D70C4" w14:textId="77777777" w:rsidR="0035609D" w:rsidRPr="00BE64D8" w:rsidRDefault="0035609D">
            <w:pPr>
              <w:spacing w:line="247" w:lineRule="auto"/>
              <w:rPr>
                <w:rFonts w:ascii="Aptos" w:hAnsi="Aptos"/>
                <w:lang w:eastAsia="en-US"/>
              </w:rPr>
            </w:pPr>
            <w:r w:rsidRPr="00BE64D8">
              <w:rPr>
                <w:rFonts w:ascii="Aptos" w:hAnsi="Aptos" w:cs="Calibri Light"/>
                <w:lang w:eastAsia="en-US"/>
              </w:rPr>
              <w:t>Tekuće donacije zakladama i fundacijama</w:t>
            </w:r>
          </w:p>
        </w:tc>
        <w:tc>
          <w:tcPr>
            <w:tcW w:w="1680" w:type="dxa"/>
            <w:tcBorders>
              <w:top w:val="single" w:sz="4" w:space="0" w:color="000000"/>
              <w:left w:val="nil"/>
              <w:bottom w:val="single" w:sz="4" w:space="0" w:color="auto"/>
              <w:right w:val="single" w:sz="4" w:space="0" w:color="000000"/>
            </w:tcBorders>
            <w:noWrap/>
            <w:tcMar>
              <w:top w:w="0" w:type="dxa"/>
              <w:left w:w="108" w:type="dxa"/>
              <w:bottom w:w="0" w:type="dxa"/>
              <w:right w:w="108" w:type="dxa"/>
            </w:tcMar>
            <w:vAlign w:val="bottom"/>
            <w:hideMark/>
          </w:tcPr>
          <w:p w14:paraId="063FD948" w14:textId="333B6200" w:rsidR="008446E7" w:rsidRPr="00BE64D8" w:rsidRDefault="008446E7" w:rsidP="008446E7">
            <w:pPr>
              <w:spacing w:line="247" w:lineRule="auto"/>
              <w:jc w:val="right"/>
              <w:rPr>
                <w:rFonts w:ascii="Aptos" w:hAnsi="Aptos" w:cs="Calibri Light"/>
                <w:lang w:eastAsia="en-US"/>
              </w:rPr>
            </w:pPr>
            <w:r w:rsidRPr="00BE64D8">
              <w:rPr>
                <w:rFonts w:ascii="Aptos" w:hAnsi="Aptos" w:cs="Calibri Light"/>
                <w:lang w:eastAsia="en-US"/>
              </w:rPr>
              <w:t>39.180,00</w:t>
            </w:r>
          </w:p>
          <w:p w14:paraId="795BD6AE" w14:textId="6F40280C" w:rsidR="008446E7" w:rsidRPr="00BE64D8" w:rsidRDefault="008446E7" w:rsidP="008446E7">
            <w:pPr>
              <w:spacing w:line="247" w:lineRule="auto"/>
              <w:jc w:val="right"/>
              <w:rPr>
                <w:rFonts w:ascii="Aptos" w:hAnsi="Aptos" w:cs="Calibri Light"/>
                <w:lang w:eastAsia="en-US"/>
              </w:rPr>
            </w:pPr>
          </w:p>
        </w:tc>
      </w:tr>
      <w:tr w:rsidR="008446E7" w:rsidRPr="001F63E0" w14:paraId="70BD4543" w14:textId="77777777" w:rsidTr="008446E7">
        <w:trPr>
          <w:trHeight w:val="334"/>
        </w:trPr>
        <w:tc>
          <w:tcPr>
            <w:tcW w:w="604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bottom"/>
          </w:tcPr>
          <w:p w14:paraId="6D40A8FF" w14:textId="7890850D" w:rsidR="008446E7" w:rsidRPr="00BE64D8" w:rsidRDefault="008446E7" w:rsidP="008446E7">
            <w:pPr>
              <w:spacing w:line="247" w:lineRule="auto"/>
              <w:rPr>
                <w:rFonts w:ascii="Aptos" w:hAnsi="Aptos" w:cs="Calibri Light"/>
                <w:lang w:eastAsia="en-US"/>
              </w:rPr>
            </w:pPr>
            <w:r w:rsidRPr="00BE64D8">
              <w:rPr>
                <w:rFonts w:ascii="Aptos" w:hAnsi="Aptos" w:cs="Calibri Light"/>
                <w:lang w:eastAsia="en-US"/>
              </w:rPr>
              <w:t>Tekuće donacije građanima i kućanstvima</w:t>
            </w:r>
          </w:p>
        </w:tc>
        <w:tc>
          <w:tcPr>
            <w:tcW w:w="1680" w:type="dxa"/>
            <w:tcBorders>
              <w:top w:val="single" w:sz="4" w:space="0" w:color="auto"/>
              <w:left w:val="nil"/>
              <w:bottom w:val="single" w:sz="4" w:space="0" w:color="auto"/>
              <w:right w:val="single" w:sz="4" w:space="0" w:color="000000"/>
            </w:tcBorders>
            <w:noWrap/>
            <w:tcMar>
              <w:top w:w="0" w:type="dxa"/>
              <w:left w:w="108" w:type="dxa"/>
              <w:bottom w:w="0" w:type="dxa"/>
              <w:right w:w="108" w:type="dxa"/>
            </w:tcMar>
            <w:vAlign w:val="bottom"/>
          </w:tcPr>
          <w:p w14:paraId="6FC3AD7C" w14:textId="77777777" w:rsidR="008446E7" w:rsidRPr="00BE64D8" w:rsidRDefault="008446E7" w:rsidP="008446E7">
            <w:pPr>
              <w:spacing w:line="247" w:lineRule="auto"/>
              <w:jc w:val="right"/>
              <w:rPr>
                <w:rFonts w:ascii="Aptos" w:hAnsi="Aptos" w:cs="Calibri Light"/>
                <w:lang w:eastAsia="en-US"/>
              </w:rPr>
            </w:pPr>
          </w:p>
          <w:p w14:paraId="64A03279" w14:textId="49E6CCDA" w:rsidR="008446E7" w:rsidRPr="00BE64D8" w:rsidRDefault="008446E7" w:rsidP="008446E7">
            <w:pPr>
              <w:spacing w:line="247" w:lineRule="auto"/>
              <w:jc w:val="right"/>
              <w:rPr>
                <w:rFonts w:ascii="Aptos" w:hAnsi="Aptos" w:cs="Calibri Light"/>
                <w:lang w:eastAsia="en-US"/>
              </w:rPr>
            </w:pPr>
            <w:r w:rsidRPr="00BE64D8">
              <w:rPr>
                <w:rFonts w:ascii="Aptos" w:hAnsi="Aptos" w:cs="Calibri Light"/>
                <w:lang w:eastAsia="en-US"/>
              </w:rPr>
              <w:t>2.255,18</w:t>
            </w:r>
          </w:p>
        </w:tc>
      </w:tr>
      <w:tr w:rsidR="008446E7" w:rsidRPr="001F63E0" w14:paraId="30697032" w14:textId="77777777" w:rsidTr="008446E7">
        <w:trPr>
          <w:trHeight w:val="480"/>
        </w:trPr>
        <w:tc>
          <w:tcPr>
            <w:tcW w:w="60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bottom"/>
          </w:tcPr>
          <w:p w14:paraId="5F0A922C" w14:textId="2347E816" w:rsidR="008446E7" w:rsidRPr="00BE64D8" w:rsidRDefault="008446E7" w:rsidP="008446E7">
            <w:pPr>
              <w:spacing w:line="247" w:lineRule="auto"/>
              <w:rPr>
                <w:rFonts w:ascii="Aptos" w:hAnsi="Aptos" w:cs="Calibri Light"/>
                <w:lang w:eastAsia="en-US"/>
              </w:rPr>
            </w:pPr>
            <w:r w:rsidRPr="00BE64D8">
              <w:rPr>
                <w:rFonts w:ascii="Aptos" w:hAnsi="Aptos" w:cs="Calibri Light"/>
                <w:lang w:eastAsia="en-US"/>
              </w:rPr>
              <w:t>Tekuće donacije humanitarnim organizacijama</w:t>
            </w:r>
          </w:p>
        </w:tc>
        <w:tc>
          <w:tcPr>
            <w:tcW w:w="1680" w:type="dxa"/>
            <w:tcBorders>
              <w:top w:val="single" w:sz="4" w:space="0" w:color="auto"/>
              <w:left w:val="nil"/>
              <w:bottom w:val="single" w:sz="4" w:space="0" w:color="auto"/>
              <w:right w:val="single" w:sz="4" w:space="0" w:color="000000"/>
            </w:tcBorders>
            <w:noWrap/>
            <w:tcMar>
              <w:top w:w="0" w:type="dxa"/>
              <w:left w:w="108" w:type="dxa"/>
              <w:bottom w:w="0" w:type="dxa"/>
              <w:right w:w="108" w:type="dxa"/>
            </w:tcMar>
            <w:vAlign w:val="bottom"/>
          </w:tcPr>
          <w:p w14:paraId="5801F1C0" w14:textId="77777777" w:rsidR="008446E7" w:rsidRPr="00BE64D8" w:rsidRDefault="008446E7" w:rsidP="008446E7">
            <w:pPr>
              <w:spacing w:line="247" w:lineRule="auto"/>
              <w:jc w:val="right"/>
              <w:rPr>
                <w:rFonts w:ascii="Aptos" w:hAnsi="Aptos" w:cs="Calibri Light"/>
                <w:lang w:eastAsia="en-US"/>
              </w:rPr>
            </w:pPr>
          </w:p>
          <w:p w14:paraId="33968497" w14:textId="58A5AC9C" w:rsidR="008446E7" w:rsidRPr="00BE64D8" w:rsidRDefault="008446E7" w:rsidP="008446E7">
            <w:pPr>
              <w:spacing w:line="247" w:lineRule="auto"/>
              <w:jc w:val="right"/>
              <w:rPr>
                <w:rFonts w:ascii="Aptos" w:hAnsi="Aptos" w:cs="Calibri Light"/>
                <w:lang w:eastAsia="en-US"/>
              </w:rPr>
            </w:pPr>
            <w:r w:rsidRPr="00BE64D8">
              <w:rPr>
                <w:rFonts w:ascii="Aptos" w:hAnsi="Aptos" w:cs="Calibri Light"/>
                <w:lang w:eastAsia="en-US"/>
              </w:rPr>
              <w:t>65.570,81</w:t>
            </w:r>
          </w:p>
        </w:tc>
      </w:tr>
      <w:tr w:rsidR="0035609D" w:rsidRPr="001F63E0" w14:paraId="74594A2A" w14:textId="77777777" w:rsidTr="008446E7">
        <w:trPr>
          <w:trHeight w:val="600"/>
        </w:trPr>
        <w:tc>
          <w:tcPr>
            <w:tcW w:w="6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6DD4E60" w14:textId="77777777" w:rsidR="0035609D" w:rsidRPr="00BE64D8" w:rsidRDefault="0035609D">
            <w:pPr>
              <w:spacing w:line="247" w:lineRule="auto"/>
              <w:rPr>
                <w:rFonts w:ascii="Aptos" w:hAnsi="Aptos"/>
                <w:lang w:eastAsia="en-US"/>
              </w:rPr>
            </w:pPr>
            <w:r w:rsidRPr="00BE64D8">
              <w:rPr>
                <w:rFonts w:ascii="Aptos" w:hAnsi="Aptos" w:cs="Calibri Light"/>
                <w:b/>
                <w:bCs/>
                <w:lang w:eastAsia="en-US"/>
              </w:rPr>
              <w:t>UKUPNO</w:t>
            </w:r>
          </w:p>
        </w:tc>
        <w:tc>
          <w:tcPr>
            <w:tcW w:w="1680" w:type="dxa"/>
            <w:tcBorders>
              <w:top w:val="single" w:sz="4" w:space="0" w:color="auto"/>
              <w:left w:val="nil"/>
              <w:bottom w:val="single" w:sz="4" w:space="0" w:color="000000"/>
              <w:right w:val="single" w:sz="4" w:space="0" w:color="000000"/>
            </w:tcBorders>
            <w:noWrap/>
            <w:tcMar>
              <w:top w:w="0" w:type="dxa"/>
              <w:left w:w="108" w:type="dxa"/>
              <w:bottom w:w="0" w:type="dxa"/>
              <w:right w:w="108" w:type="dxa"/>
            </w:tcMar>
            <w:vAlign w:val="bottom"/>
            <w:hideMark/>
          </w:tcPr>
          <w:p w14:paraId="73147F01" w14:textId="050A3BC8" w:rsidR="0035609D" w:rsidRPr="00BE64D8" w:rsidRDefault="00DC0185">
            <w:pPr>
              <w:spacing w:line="247" w:lineRule="auto"/>
              <w:jc w:val="right"/>
              <w:rPr>
                <w:rFonts w:ascii="Aptos" w:hAnsi="Aptos"/>
                <w:lang w:eastAsia="en-US"/>
              </w:rPr>
            </w:pPr>
            <w:r w:rsidRPr="00BE64D8">
              <w:rPr>
                <w:rFonts w:ascii="Aptos" w:hAnsi="Aptos" w:cs="Calibri Light"/>
                <w:b/>
                <w:lang w:eastAsia="en-US"/>
              </w:rPr>
              <w:t>50.773.912,51</w:t>
            </w:r>
          </w:p>
        </w:tc>
      </w:tr>
    </w:tbl>
    <w:p w14:paraId="207F1064" w14:textId="77777777" w:rsidR="0035609D" w:rsidRPr="001F63E0" w:rsidRDefault="0035609D" w:rsidP="0035609D">
      <w:pPr>
        <w:rPr>
          <w:rFonts w:ascii="Aptos" w:hAnsi="Aptos" w:cs="Calibri Light"/>
        </w:rPr>
      </w:pPr>
    </w:p>
    <w:p w14:paraId="5493BED1" w14:textId="799825A5" w:rsidR="0028364F" w:rsidRPr="001F63E0" w:rsidRDefault="0035609D" w:rsidP="00504B04">
      <w:pPr>
        <w:jc w:val="both"/>
        <w:rPr>
          <w:rFonts w:ascii="Aptos" w:hAnsi="Aptos" w:cs="Calibri Light"/>
        </w:rPr>
      </w:pPr>
      <w:r w:rsidRPr="001F63E0">
        <w:rPr>
          <w:rFonts w:ascii="Aptos" w:hAnsi="Aptos" w:cs="Calibri Light"/>
        </w:rPr>
        <w:t xml:space="preserve">Na računu Ostalih tekućih donacija evidentirano je : isplata Regionalnoj energetskoj agenciji sjeverozapadne Hrvatske </w:t>
      </w:r>
      <w:r w:rsidR="008446E7" w:rsidRPr="001F63E0">
        <w:rPr>
          <w:rFonts w:ascii="Aptos" w:hAnsi="Aptos" w:cs="Calibri Light"/>
        </w:rPr>
        <w:t>332.000,00 EUR</w:t>
      </w:r>
      <w:r w:rsidRPr="001F63E0">
        <w:rPr>
          <w:rFonts w:ascii="Aptos" w:hAnsi="Aptos" w:cs="Calibri Light"/>
        </w:rPr>
        <w:t xml:space="preserve"> za nastavak suradnje na području energetike i energetske učinkovitosti, sredstva za umanjenu kvalitetu življenja isplaćena Zagrebačkom holdingu u iznosu </w:t>
      </w:r>
      <w:r w:rsidR="008446E7" w:rsidRPr="001F63E0">
        <w:rPr>
          <w:rFonts w:ascii="Aptos" w:hAnsi="Aptos" w:cs="Calibri Light"/>
        </w:rPr>
        <w:t>968.200,00 EUR</w:t>
      </w:r>
      <w:r w:rsidR="00DC0185" w:rsidRPr="001F63E0">
        <w:rPr>
          <w:rFonts w:ascii="Aptos" w:hAnsi="Aptos" w:cs="Calibri Light"/>
        </w:rPr>
        <w:t>,</w:t>
      </w:r>
      <w:r w:rsidRPr="001F63E0">
        <w:rPr>
          <w:rFonts w:ascii="Aptos" w:hAnsi="Aptos" w:cs="Calibri Light"/>
        </w:rPr>
        <w:t xml:space="preserve">  </w:t>
      </w:r>
      <w:r w:rsidR="008446E7" w:rsidRPr="001F63E0">
        <w:rPr>
          <w:rFonts w:ascii="Aptos" w:hAnsi="Aptos" w:cs="Calibri Light"/>
        </w:rPr>
        <w:t xml:space="preserve">potpora Savezu inovatora u iznosu </w:t>
      </w:r>
      <w:r w:rsidR="00DC0185" w:rsidRPr="001F63E0">
        <w:rPr>
          <w:rFonts w:ascii="Aptos" w:hAnsi="Aptos" w:cs="Calibri Light"/>
        </w:rPr>
        <w:t>16.100,00 EUR, Hrvatskoj obrtničkoj komori 66.361,00 EUR za organizaciju Zagrebačkog obrtničkog sajma, Udruženju obrtnika 9.290,60 EUR za organizaciju manifestacije Zlatna igla te isplate Nagrade Grada Zagreba i Luka Ritz u iznosu 76.900,00 EUR.</w:t>
      </w:r>
    </w:p>
    <w:p w14:paraId="5CE9340F" w14:textId="797F0CDF" w:rsidR="009E4B0A" w:rsidRPr="001F63E0" w:rsidRDefault="009E4B0A">
      <w:pPr>
        <w:rPr>
          <w:rFonts w:ascii="Aptos" w:hAnsi="Aptos" w:cs="Calibri Light"/>
        </w:rPr>
      </w:pPr>
    </w:p>
    <w:p w14:paraId="21DC7F16" w14:textId="77777777" w:rsidR="007A65CB" w:rsidRDefault="007A65CB" w:rsidP="00504B04">
      <w:pPr>
        <w:jc w:val="both"/>
        <w:rPr>
          <w:rFonts w:ascii="Aptos" w:hAnsi="Aptos" w:cs="Calibri Light"/>
          <w:b/>
          <w:bCs/>
        </w:rPr>
      </w:pPr>
    </w:p>
    <w:p w14:paraId="1A1DB6A8" w14:textId="242E5E18" w:rsidR="009E4B0A" w:rsidRPr="001F63E0" w:rsidRDefault="009E4B0A" w:rsidP="00504B04">
      <w:pPr>
        <w:jc w:val="both"/>
        <w:rPr>
          <w:rFonts w:ascii="Aptos" w:hAnsi="Aptos" w:cs="Calibri Light"/>
        </w:rPr>
      </w:pPr>
      <w:r w:rsidRPr="001F63E0">
        <w:rPr>
          <w:rFonts w:ascii="Aptos" w:hAnsi="Aptos" w:cs="Calibri Light"/>
          <w:b/>
          <w:bCs/>
        </w:rPr>
        <w:lastRenderedPageBreak/>
        <w:t xml:space="preserve">Kapitalne pomoći </w:t>
      </w:r>
      <w:r w:rsidR="00E153E6" w:rsidRPr="001F63E0">
        <w:rPr>
          <w:rFonts w:ascii="Aptos" w:hAnsi="Aptos" w:cs="Calibri Light"/>
          <w:b/>
          <w:bCs/>
        </w:rPr>
        <w:t xml:space="preserve">iz EU sredstava (šifra 3864) </w:t>
      </w:r>
      <w:r w:rsidR="003F4970" w:rsidRPr="001F63E0">
        <w:rPr>
          <w:rFonts w:ascii="Aptos" w:hAnsi="Aptos" w:cs="Calibri Light"/>
          <w:b/>
          <w:bCs/>
        </w:rPr>
        <w:t>–</w:t>
      </w:r>
      <w:r w:rsidR="00E153E6" w:rsidRPr="001F63E0">
        <w:rPr>
          <w:rFonts w:ascii="Aptos" w:hAnsi="Aptos" w:cs="Calibri Light"/>
          <w:b/>
          <w:bCs/>
        </w:rPr>
        <w:t xml:space="preserve"> </w:t>
      </w:r>
      <w:r w:rsidR="003F4970" w:rsidRPr="001F63E0">
        <w:rPr>
          <w:rFonts w:ascii="Aptos" w:hAnsi="Aptos" w:cs="Calibri Light"/>
        </w:rPr>
        <w:t>riječ je sredstvima iz Fonda solidarnosti koja su isplaćena:</w:t>
      </w:r>
    </w:p>
    <w:p w14:paraId="26086C4D" w14:textId="5A1D9BA2" w:rsidR="003F4970" w:rsidRPr="001F63E0" w:rsidRDefault="003F4970" w:rsidP="00504B04">
      <w:pPr>
        <w:pStyle w:val="ListParagraph"/>
        <w:numPr>
          <w:ilvl w:val="0"/>
          <w:numId w:val="2"/>
        </w:numPr>
        <w:jc w:val="both"/>
        <w:rPr>
          <w:rFonts w:ascii="Aptos" w:hAnsi="Aptos" w:cstheme="majorHAnsi"/>
        </w:rPr>
      </w:pPr>
      <w:r w:rsidRPr="001F63E0">
        <w:rPr>
          <w:rFonts w:ascii="Aptos" w:hAnsi="Aptos" w:cstheme="majorHAnsi"/>
        </w:rPr>
        <w:t>Vodoopskrbi i odvodnji za vraćanje u ispravno stanje oštećenja uzrokovanih potresom u iznosu 3.521.673,33 EUR,</w:t>
      </w:r>
    </w:p>
    <w:p w14:paraId="3CE88485" w14:textId="7B4FBE37" w:rsidR="003F4970" w:rsidRPr="001F63E0" w:rsidRDefault="003F4970" w:rsidP="00504B04">
      <w:pPr>
        <w:pStyle w:val="ListParagraph"/>
        <w:numPr>
          <w:ilvl w:val="0"/>
          <w:numId w:val="2"/>
        </w:numPr>
        <w:jc w:val="both"/>
        <w:rPr>
          <w:rFonts w:ascii="Aptos" w:hAnsi="Aptos" w:cstheme="majorHAnsi"/>
        </w:rPr>
      </w:pPr>
      <w:r w:rsidRPr="001F63E0">
        <w:rPr>
          <w:rFonts w:ascii="Aptos" w:hAnsi="Aptos" w:cstheme="majorHAnsi"/>
        </w:rPr>
        <w:t>ZET-u za sanaciju objekata i popravak tramvajske pruge oštećene u potresu 1.244.954,51 EUR,</w:t>
      </w:r>
    </w:p>
    <w:p w14:paraId="1C59D410" w14:textId="072944D1" w:rsidR="003F4970" w:rsidRPr="001F63E0" w:rsidRDefault="003F4970" w:rsidP="00504B04">
      <w:pPr>
        <w:pStyle w:val="ListParagraph"/>
        <w:numPr>
          <w:ilvl w:val="0"/>
          <w:numId w:val="2"/>
        </w:numPr>
        <w:jc w:val="both"/>
        <w:rPr>
          <w:rFonts w:ascii="Aptos" w:hAnsi="Aptos" w:cstheme="majorHAnsi"/>
        </w:rPr>
      </w:pPr>
      <w:r w:rsidRPr="001F63E0">
        <w:rPr>
          <w:rFonts w:ascii="Aptos" w:hAnsi="Aptos" w:cstheme="majorHAnsi"/>
        </w:rPr>
        <w:t>Vodama Jastrebarsko za vraćanje u ispravno stanje sustava odvodnje u iznosu 292.238,27 EUR i</w:t>
      </w:r>
    </w:p>
    <w:p w14:paraId="69C7C894" w14:textId="00C4D60E" w:rsidR="003F4970" w:rsidRPr="001F63E0" w:rsidRDefault="003F4970" w:rsidP="00504B04">
      <w:pPr>
        <w:pStyle w:val="ListParagraph"/>
        <w:numPr>
          <w:ilvl w:val="0"/>
          <w:numId w:val="2"/>
        </w:numPr>
        <w:jc w:val="both"/>
        <w:rPr>
          <w:rFonts w:ascii="Aptos" w:hAnsi="Aptos" w:cstheme="majorHAnsi"/>
        </w:rPr>
      </w:pPr>
      <w:r w:rsidRPr="001F63E0">
        <w:rPr>
          <w:rFonts w:ascii="Aptos" w:hAnsi="Aptos" w:cstheme="majorHAnsi"/>
        </w:rPr>
        <w:t>Zagrebačkom holdingu za privremeno skladište u Resniku iznos 2.730.119,44 EUR.</w:t>
      </w:r>
    </w:p>
    <w:p w14:paraId="1A547642" w14:textId="56D9AF46" w:rsidR="00757085" w:rsidRPr="001F63E0" w:rsidRDefault="00757085" w:rsidP="00757085">
      <w:pPr>
        <w:rPr>
          <w:rFonts w:ascii="Aptos" w:hAnsi="Aptos" w:cstheme="majorHAnsi"/>
        </w:rPr>
      </w:pPr>
    </w:p>
    <w:p w14:paraId="21129AC3" w14:textId="77777777" w:rsidR="007A65CB" w:rsidRDefault="007A65CB" w:rsidP="00757085">
      <w:pPr>
        <w:rPr>
          <w:rFonts w:ascii="Aptos" w:hAnsi="Aptos" w:cstheme="majorHAnsi"/>
          <w:b/>
          <w:bCs/>
        </w:rPr>
      </w:pPr>
    </w:p>
    <w:p w14:paraId="78260756" w14:textId="6EED4F93" w:rsidR="00757085" w:rsidRPr="001F63E0" w:rsidRDefault="00757085" w:rsidP="00757085">
      <w:pPr>
        <w:rPr>
          <w:rFonts w:ascii="Aptos" w:hAnsi="Aptos" w:cstheme="majorHAnsi"/>
          <w:b/>
          <w:bCs/>
        </w:rPr>
      </w:pPr>
      <w:r w:rsidRPr="001F63E0">
        <w:rPr>
          <w:rFonts w:ascii="Aptos" w:hAnsi="Aptos" w:cstheme="majorHAnsi"/>
          <w:b/>
          <w:bCs/>
        </w:rPr>
        <w:t>PRIHODI OD PRODAJE NEFINANCIJSKE IMOVINE (šifra 7)</w:t>
      </w:r>
    </w:p>
    <w:p w14:paraId="6EC1EBC6" w14:textId="77777777" w:rsidR="00757085" w:rsidRPr="001F63E0" w:rsidRDefault="00757085" w:rsidP="00757085">
      <w:pPr>
        <w:rPr>
          <w:rFonts w:ascii="Aptos" w:hAnsi="Aptos" w:cstheme="majorHAnsi"/>
        </w:rPr>
      </w:pPr>
    </w:p>
    <w:p w14:paraId="7419C92B" w14:textId="77777777" w:rsidR="00757085" w:rsidRPr="00AB3849" w:rsidRDefault="00757085" w:rsidP="00757085">
      <w:pPr>
        <w:jc w:val="both"/>
        <w:rPr>
          <w:rFonts w:ascii="Aptos" w:hAnsi="Aptos" w:cs="Calibri Light"/>
          <w:b/>
          <w:bCs/>
        </w:rPr>
      </w:pPr>
      <w:r w:rsidRPr="00AB3849">
        <w:rPr>
          <w:rFonts w:ascii="Aptos" w:hAnsi="Aptos" w:cs="Calibri Light"/>
          <w:b/>
          <w:bCs/>
        </w:rPr>
        <w:t>Zemljište (šifra 7111)</w:t>
      </w:r>
    </w:p>
    <w:p w14:paraId="1C47594E" w14:textId="77777777" w:rsidR="00757085" w:rsidRPr="00AB3849" w:rsidRDefault="00757085" w:rsidP="00757085">
      <w:pPr>
        <w:jc w:val="both"/>
        <w:rPr>
          <w:rFonts w:ascii="Aptos" w:hAnsi="Aptos" w:cs="Calibri Light"/>
        </w:rPr>
      </w:pPr>
      <w:r w:rsidRPr="00AB3849">
        <w:rPr>
          <w:rFonts w:ascii="Aptos" w:hAnsi="Aptos" w:cs="Calibri Light"/>
        </w:rPr>
        <w:t xml:space="preserve">Prihodi od zemljišta u </w:t>
      </w:r>
      <w:r w:rsidRPr="00AB3849">
        <w:rPr>
          <w:rFonts w:ascii="Aptos" w:hAnsi="Aptos" w:cs="Calibri Light"/>
          <w:bCs/>
        </w:rPr>
        <w:t xml:space="preserve">2023. </w:t>
      </w:r>
      <w:r w:rsidRPr="00AB3849">
        <w:rPr>
          <w:rFonts w:ascii="Aptos" w:hAnsi="Aptos" w:cs="Calibri Light"/>
        </w:rPr>
        <w:t>ostvareni su u većem iznosu nego prethodne godine. Gradska skupština Grada Zagreba na 21. sjednici 30.03.2023. donijela je dva zaključka o prodaji zemljišta u ukupnom iznosu 1.987.500 eura te 05.10.2023. jedan zaključak o prodaji zemljišta u iznosu od 235.000 eura koji su značajnijeg iznosa i čine većinu prihoda od zemljišta.</w:t>
      </w:r>
    </w:p>
    <w:p w14:paraId="7839C15A" w14:textId="77777777" w:rsidR="00757085" w:rsidRPr="00AB3849" w:rsidRDefault="00757085" w:rsidP="00757085">
      <w:pPr>
        <w:jc w:val="both"/>
        <w:rPr>
          <w:rFonts w:ascii="Aptos" w:hAnsi="Aptos" w:cs="Calibri Light"/>
        </w:rPr>
      </w:pPr>
    </w:p>
    <w:p w14:paraId="5ABB867D" w14:textId="17E0BDFD" w:rsidR="00757085" w:rsidRPr="00AB3849" w:rsidRDefault="00757085" w:rsidP="00757085">
      <w:pPr>
        <w:jc w:val="both"/>
        <w:rPr>
          <w:rFonts w:ascii="Aptos" w:hAnsi="Aptos" w:cs="Calibri Light"/>
          <w:b/>
        </w:rPr>
      </w:pPr>
      <w:r w:rsidRPr="00AB3849">
        <w:rPr>
          <w:rFonts w:ascii="Aptos" w:hAnsi="Aptos" w:cs="Calibri Light"/>
          <w:b/>
        </w:rPr>
        <w:t>Rudna bogatstva (šifra 7112)</w:t>
      </w:r>
    </w:p>
    <w:p w14:paraId="67235FB8" w14:textId="77777777" w:rsidR="00757085" w:rsidRPr="00AB3849" w:rsidRDefault="00757085" w:rsidP="00757085">
      <w:pPr>
        <w:jc w:val="both"/>
        <w:rPr>
          <w:rFonts w:ascii="Aptos" w:hAnsi="Aptos" w:cs="Calibri Light"/>
        </w:rPr>
      </w:pPr>
      <w:r w:rsidRPr="00AB3849">
        <w:rPr>
          <w:rFonts w:ascii="Aptos" w:hAnsi="Aptos" w:cs="Calibri Light"/>
        </w:rPr>
        <w:t xml:space="preserve">Prihodi od rudnih bogatstva odnose se na prihod od prodaje mineralnih sirovina iz viška iskopa. U </w:t>
      </w:r>
      <w:r w:rsidRPr="00AB3849">
        <w:rPr>
          <w:rFonts w:ascii="Aptos" w:hAnsi="Aptos" w:cs="Calibri Light"/>
          <w:bCs/>
        </w:rPr>
        <w:t>2023. izvršena su dva pražnjenja zajedničkog računa, dok je u 2022. izvršeno jedno pražnjenje. Prema Pravilniku o postupanju s viškom iskopa koji predstavlja mineralnu sirovinu kod izvođenja građevinskih radova (Narodne novine 79/14) Gradu Zagrebu pripada 50% od ostvarenog prihoda.</w:t>
      </w:r>
    </w:p>
    <w:p w14:paraId="531C0EC7" w14:textId="77777777" w:rsidR="00757085" w:rsidRPr="00AB3849" w:rsidRDefault="00757085" w:rsidP="00757085">
      <w:pPr>
        <w:jc w:val="both"/>
        <w:rPr>
          <w:rFonts w:ascii="Aptos" w:hAnsi="Aptos" w:cs="Calibri Light"/>
          <w:color w:val="FF0000"/>
        </w:rPr>
      </w:pPr>
    </w:p>
    <w:p w14:paraId="766FC893" w14:textId="3C50EE66" w:rsidR="00757085" w:rsidRPr="00AB3849" w:rsidRDefault="00757085" w:rsidP="00757085">
      <w:pPr>
        <w:jc w:val="both"/>
        <w:rPr>
          <w:rFonts w:ascii="Aptos" w:hAnsi="Aptos" w:cs="Calibri Light"/>
          <w:b/>
          <w:bCs/>
        </w:rPr>
      </w:pPr>
      <w:r w:rsidRPr="00AB3849">
        <w:rPr>
          <w:rFonts w:ascii="Aptos" w:hAnsi="Aptos" w:cs="Calibri Light"/>
          <w:b/>
          <w:bCs/>
        </w:rPr>
        <w:t>Ostala prava (šifra 7124)</w:t>
      </w:r>
    </w:p>
    <w:p w14:paraId="396E98E7" w14:textId="77777777" w:rsidR="00757085" w:rsidRPr="00AB3849" w:rsidRDefault="00757085" w:rsidP="00757085">
      <w:pPr>
        <w:jc w:val="both"/>
        <w:rPr>
          <w:rFonts w:ascii="Aptos" w:hAnsi="Aptos" w:cs="Calibri Light"/>
          <w:bCs/>
        </w:rPr>
      </w:pPr>
      <w:r w:rsidRPr="00AB3849">
        <w:rPr>
          <w:rFonts w:ascii="Aptos" w:hAnsi="Aptos" w:cs="Calibri Light"/>
        </w:rPr>
        <w:t>Ostala prava odnose se na ugovore o pravu građenja i na ugovore o reproduciranju i distribuiranju autorskih djela</w:t>
      </w:r>
      <w:r w:rsidRPr="00AB3849">
        <w:rPr>
          <w:rFonts w:ascii="Aptos" w:hAnsi="Aptos" w:cs="Calibri Light"/>
          <w:bCs/>
        </w:rPr>
        <w:t>, a u 2023. prihodi su ostvareni manje u odnosu na prethodnu godinu, jer je u 2022. bila povećana naplata prihoda iz prethodnih godina.</w:t>
      </w:r>
    </w:p>
    <w:p w14:paraId="62ECA62A" w14:textId="77777777" w:rsidR="00757085" w:rsidRPr="00AB3849" w:rsidRDefault="00757085" w:rsidP="00757085">
      <w:pPr>
        <w:rPr>
          <w:rFonts w:ascii="Aptos" w:hAnsi="Aptos" w:cs="Calibri Light"/>
          <w:color w:val="FF0000"/>
        </w:rPr>
      </w:pPr>
    </w:p>
    <w:p w14:paraId="2BAF87B4" w14:textId="77777777" w:rsidR="00757085" w:rsidRPr="00AB3849" w:rsidRDefault="00757085" w:rsidP="00757085">
      <w:pPr>
        <w:jc w:val="both"/>
        <w:rPr>
          <w:rFonts w:ascii="Aptos" w:hAnsi="Aptos" w:cs="Calibri Light"/>
          <w:b/>
        </w:rPr>
      </w:pPr>
      <w:r w:rsidRPr="00AB3849">
        <w:rPr>
          <w:rFonts w:ascii="Aptos" w:hAnsi="Aptos" w:cs="Calibri Light"/>
          <w:b/>
        </w:rPr>
        <w:t xml:space="preserve">Ostala nematerijalna imovina </w:t>
      </w:r>
      <w:r w:rsidRPr="00AB3849">
        <w:rPr>
          <w:rFonts w:ascii="Aptos" w:hAnsi="Aptos" w:cs="Calibri Light"/>
          <w:b/>
          <w:bCs/>
        </w:rPr>
        <w:t xml:space="preserve">(šifra </w:t>
      </w:r>
      <w:r w:rsidRPr="00AB3849">
        <w:rPr>
          <w:rFonts w:ascii="Aptos" w:hAnsi="Aptos" w:cs="Calibri Light"/>
          <w:b/>
        </w:rPr>
        <w:t>7126)</w:t>
      </w:r>
    </w:p>
    <w:p w14:paraId="07F5D431" w14:textId="77777777" w:rsidR="00757085" w:rsidRPr="00AB3849" w:rsidRDefault="00757085" w:rsidP="006F0BC0">
      <w:pPr>
        <w:jc w:val="both"/>
        <w:rPr>
          <w:rFonts w:ascii="Aptos" w:hAnsi="Aptos" w:cs="Calibri Light"/>
          <w:color w:val="FF0000"/>
        </w:rPr>
      </w:pPr>
      <w:r w:rsidRPr="00AB3849">
        <w:rPr>
          <w:rFonts w:ascii="Aptos" w:hAnsi="Aptos" w:cs="Calibri Light"/>
        </w:rPr>
        <w:t>Više ostvareni prihodi od ostale nematerijalne imovine odnose se na povećanje prihoda od povremenog korištenja nekretnina i prihoda od ugovora o zakupu i pravu instaliranja telekomunikacijske opreme. Tvrtka A1 towers d.o.o. bila je dužna platiti zakupninu za razdoblje od 01.05.2021.-28.02.2023. u iznosu 13.322,05 eura i zakupninu za razdoblje od 01.03.2023.-30.06.2023. u iznosu 2.422,20 eura  te se dalje od srpnja redovno naplaćuje zakupnina u iznosu 605,55 eura mjesečno, sve prema Ugovoru o zakupu i pravu instaliranja opreme reg. br.: 56/2023-I. Također, Zaključkom o utvrđivanju mjesečne zakupnine operatorima elektroničkih komunikacija za bazne stanice od 03. ožujka 2022. određene su nove cijene mjesečnih zakupnina koje su se odrazile i na prihode u 2023.</w:t>
      </w:r>
    </w:p>
    <w:p w14:paraId="7CDA206F" w14:textId="77777777" w:rsidR="00757085" w:rsidRPr="00AB3849" w:rsidRDefault="00757085" w:rsidP="006F0BC0">
      <w:pPr>
        <w:jc w:val="both"/>
        <w:rPr>
          <w:rFonts w:ascii="Aptos" w:hAnsi="Aptos" w:cs="Calibri Light"/>
          <w:color w:val="FF0000"/>
        </w:rPr>
      </w:pPr>
    </w:p>
    <w:p w14:paraId="571B2AD9" w14:textId="77777777" w:rsidR="00757085" w:rsidRPr="00AB3849" w:rsidRDefault="00757085" w:rsidP="006F0BC0">
      <w:pPr>
        <w:jc w:val="both"/>
        <w:rPr>
          <w:rFonts w:ascii="Aptos" w:hAnsi="Aptos" w:cs="Calibri Light"/>
          <w:b/>
        </w:rPr>
      </w:pPr>
      <w:r w:rsidRPr="00AB3849">
        <w:rPr>
          <w:rFonts w:ascii="Aptos" w:hAnsi="Aptos" w:cs="Calibri Light"/>
          <w:b/>
        </w:rPr>
        <w:t xml:space="preserve">Stambeni objekti </w:t>
      </w:r>
      <w:r w:rsidRPr="00AB3849">
        <w:rPr>
          <w:rFonts w:ascii="Aptos" w:hAnsi="Aptos" w:cs="Calibri Light"/>
          <w:b/>
          <w:bCs/>
        </w:rPr>
        <w:t xml:space="preserve">(šifra </w:t>
      </w:r>
      <w:r w:rsidRPr="00AB3849">
        <w:rPr>
          <w:rFonts w:ascii="Aptos" w:hAnsi="Aptos" w:cs="Calibri Light"/>
          <w:b/>
        </w:rPr>
        <w:t>7211)</w:t>
      </w:r>
    </w:p>
    <w:p w14:paraId="4847AFA8" w14:textId="77777777" w:rsidR="00757085" w:rsidRPr="00AB3849" w:rsidRDefault="00757085" w:rsidP="006F0BC0">
      <w:pPr>
        <w:jc w:val="both"/>
        <w:rPr>
          <w:rFonts w:ascii="Aptos" w:hAnsi="Aptos" w:cs="Calibri Light"/>
        </w:rPr>
      </w:pPr>
      <w:r w:rsidRPr="00AB3849">
        <w:rPr>
          <w:rFonts w:ascii="Aptos" w:hAnsi="Aptos" w:cs="Calibri Light"/>
        </w:rPr>
        <w:t xml:space="preserve">Prihodi od stambenih objekata u 2023. ostvareni su manje nego prethodne godine u istom razdoblju. Manji  prihodi ostvareni su od prodaje stanova na kojima postoji stanarsko </w:t>
      </w:r>
      <w:r w:rsidRPr="00AB3849">
        <w:rPr>
          <w:rFonts w:ascii="Aptos" w:hAnsi="Aptos" w:cs="Calibri Light"/>
        </w:rPr>
        <w:lastRenderedPageBreak/>
        <w:t>pravo i nadstojničkih stanova, jer je veliki dio kupaca podmirio kupoprodajnu cijenu stana te su ugovori pred istekom.</w:t>
      </w:r>
    </w:p>
    <w:p w14:paraId="5B076A0D" w14:textId="77777777" w:rsidR="00757085" w:rsidRPr="00AB3849" w:rsidRDefault="00757085" w:rsidP="006F0BC0">
      <w:pPr>
        <w:jc w:val="both"/>
        <w:rPr>
          <w:rFonts w:ascii="Aptos" w:hAnsi="Aptos" w:cs="Calibri Light"/>
          <w:color w:val="FF0000"/>
        </w:rPr>
      </w:pPr>
    </w:p>
    <w:p w14:paraId="467C6784" w14:textId="77777777" w:rsidR="00757085" w:rsidRPr="00AB3849" w:rsidRDefault="00757085" w:rsidP="006F0BC0">
      <w:pPr>
        <w:jc w:val="both"/>
        <w:rPr>
          <w:rFonts w:ascii="Aptos" w:hAnsi="Aptos" w:cs="Calibri Light"/>
          <w:b/>
        </w:rPr>
      </w:pPr>
      <w:r w:rsidRPr="00AB3849">
        <w:rPr>
          <w:rFonts w:ascii="Aptos" w:hAnsi="Aptos" w:cs="Calibri Light"/>
          <w:b/>
        </w:rPr>
        <w:t xml:space="preserve">Ostali građevinski objekti </w:t>
      </w:r>
      <w:r w:rsidRPr="00AB3849">
        <w:rPr>
          <w:rFonts w:ascii="Aptos" w:hAnsi="Aptos" w:cs="Calibri Light"/>
          <w:b/>
          <w:bCs/>
        </w:rPr>
        <w:t xml:space="preserve">(šifra </w:t>
      </w:r>
      <w:r w:rsidRPr="00AB3849">
        <w:rPr>
          <w:rFonts w:ascii="Aptos" w:hAnsi="Aptos" w:cs="Calibri Light"/>
          <w:b/>
        </w:rPr>
        <w:t>7214)</w:t>
      </w:r>
    </w:p>
    <w:p w14:paraId="2D9BFC62" w14:textId="77777777" w:rsidR="00757085" w:rsidRPr="00AB3849" w:rsidRDefault="00757085" w:rsidP="00757085">
      <w:pPr>
        <w:jc w:val="both"/>
        <w:rPr>
          <w:rFonts w:ascii="Aptos" w:hAnsi="Aptos" w:cs="Calibri Light"/>
        </w:rPr>
      </w:pPr>
      <w:r w:rsidRPr="00AB3849">
        <w:rPr>
          <w:rFonts w:ascii="Aptos" w:hAnsi="Aptos" w:cs="Calibri Light"/>
        </w:rPr>
        <w:t>U 2022. ostvaren je prihod od prodaje proizvodnog otpada nastalog tijekom uklanjanja građevina, dok u 2023. nije ostvaren prihod s te osnove.</w:t>
      </w:r>
    </w:p>
    <w:p w14:paraId="542E15BD" w14:textId="77777777" w:rsidR="00757085" w:rsidRPr="00AB3849" w:rsidRDefault="00757085" w:rsidP="00757085">
      <w:pPr>
        <w:jc w:val="both"/>
        <w:rPr>
          <w:rFonts w:ascii="Aptos" w:hAnsi="Aptos" w:cs="Calibri Light"/>
        </w:rPr>
      </w:pPr>
    </w:p>
    <w:p w14:paraId="0704E136" w14:textId="69405F0B" w:rsidR="00757085" w:rsidRPr="00AB3849" w:rsidRDefault="00757085" w:rsidP="00757085">
      <w:pPr>
        <w:jc w:val="both"/>
        <w:rPr>
          <w:rFonts w:ascii="Aptos" w:hAnsi="Aptos" w:cs="Calibri Light"/>
          <w:b/>
        </w:rPr>
      </w:pPr>
      <w:r w:rsidRPr="00AB3849">
        <w:rPr>
          <w:rFonts w:ascii="Aptos" w:hAnsi="Aptos" w:cs="Calibri Light"/>
          <w:b/>
        </w:rPr>
        <w:t>Uredska oprema i namještaj (šifra 7221)</w:t>
      </w:r>
    </w:p>
    <w:p w14:paraId="61407728" w14:textId="77777777" w:rsidR="00757085" w:rsidRPr="00AB3849" w:rsidRDefault="00757085" w:rsidP="00757085">
      <w:pPr>
        <w:jc w:val="both"/>
        <w:rPr>
          <w:rFonts w:ascii="Aptos" w:hAnsi="Aptos" w:cs="Calibri Light"/>
        </w:rPr>
      </w:pPr>
      <w:r w:rsidRPr="00AB3849">
        <w:rPr>
          <w:rFonts w:ascii="Aptos" w:hAnsi="Aptos" w:cs="Calibri Light"/>
        </w:rPr>
        <w:t xml:space="preserve">Prihodi s osnove uredske opreme i namještaja odnose se na knjiženje donirane opreme korištene u provedbi projekta Društveni centar Prečko financiranog iz Europskog socijalnog fonda u financijskom razdoblju 2014.-2020. u kojem je Grad Zagreb bio projektni partner. Grad  Zagreb je temeljem Ugovora o raspodjeli imovine korištene u provedbi projekta Društveni centar Prečko financiranog iz Europskog socijalnog fonda u financijskom razdoblju 2014.-2020. prihvatio donaciju od strane Matice umirovljenika Hrvatske. </w:t>
      </w:r>
    </w:p>
    <w:p w14:paraId="01282F9F" w14:textId="77777777" w:rsidR="00757085" w:rsidRPr="00AB3849" w:rsidRDefault="00757085" w:rsidP="00757085">
      <w:pPr>
        <w:jc w:val="both"/>
        <w:rPr>
          <w:rFonts w:ascii="Aptos" w:hAnsi="Aptos" w:cs="Calibri Light"/>
          <w:color w:val="FF0000"/>
        </w:rPr>
      </w:pPr>
    </w:p>
    <w:p w14:paraId="7DB7A46D" w14:textId="77777777" w:rsidR="00757085" w:rsidRPr="00AB3849" w:rsidRDefault="00757085" w:rsidP="00757085">
      <w:pPr>
        <w:jc w:val="both"/>
        <w:rPr>
          <w:rFonts w:ascii="Aptos" w:hAnsi="Aptos" w:cs="Calibri Light"/>
          <w:b/>
          <w:bCs/>
        </w:rPr>
      </w:pPr>
      <w:r w:rsidRPr="00AB3849">
        <w:rPr>
          <w:rFonts w:ascii="Aptos" w:hAnsi="Aptos" w:cs="Calibri Light"/>
          <w:b/>
        </w:rPr>
        <w:t xml:space="preserve">Prijevozna sredstva u cestovnom prometu </w:t>
      </w:r>
      <w:r w:rsidRPr="00AB3849">
        <w:rPr>
          <w:rFonts w:ascii="Aptos" w:hAnsi="Aptos" w:cs="Calibri Light"/>
          <w:b/>
          <w:bCs/>
        </w:rPr>
        <w:t xml:space="preserve">(šifra </w:t>
      </w:r>
      <w:r w:rsidRPr="00AB3849">
        <w:rPr>
          <w:rFonts w:ascii="Aptos" w:hAnsi="Aptos" w:cs="Calibri Light"/>
          <w:b/>
        </w:rPr>
        <w:t>7231)</w:t>
      </w:r>
    </w:p>
    <w:p w14:paraId="092BD640" w14:textId="77777777" w:rsidR="00757085" w:rsidRPr="00AB3849" w:rsidRDefault="00757085" w:rsidP="00757085">
      <w:pPr>
        <w:jc w:val="both"/>
        <w:rPr>
          <w:rFonts w:ascii="Aptos" w:hAnsi="Aptos" w:cs="Calibri Light"/>
        </w:rPr>
      </w:pPr>
      <w:r w:rsidRPr="00AB3849">
        <w:rPr>
          <w:rFonts w:ascii="Aptos" w:hAnsi="Aptos" w:cs="Calibri Light"/>
        </w:rPr>
        <w:t>Prihodi od prijevoznih sredstava u cestovnom prometu odnose se na prihod od prodaje automobila. U 2023. nisu ostvareni prihodi s te osnove.</w:t>
      </w:r>
    </w:p>
    <w:p w14:paraId="2701334D" w14:textId="2E60C2EC" w:rsidR="00757085" w:rsidRPr="001F63E0" w:rsidRDefault="00757085" w:rsidP="00757085">
      <w:pPr>
        <w:rPr>
          <w:rFonts w:ascii="Aptos" w:hAnsi="Aptos" w:cstheme="majorHAnsi"/>
        </w:rPr>
      </w:pPr>
    </w:p>
    <w:p w14:paraId="5122B2D9" w14:textId="3B3403E0" w:rsidR="00757085" w:rsidRPr="001F63E0" w:rsidRDefault="00757085" w:rsidP="00757085">
      <w:pPr>
        <w:rPr>
          <w:rFonts w:ascii="Aptos" w:hAnsi="Aptos" w:cstheme="majorHAnsi"/>
        </w:rPr>
      </w:pPr>
    </w:p>
    <w:p w14:paraId="39E05D66" w14:textId="671D03EC" w:rsidR="00757085" w:rsidRPr="001F63E0" w:rsidRDefault="00757085" w:rsidP="00757085">
      <w:pPr>
        <w:rPr>
          <w:rFonts w:ascii="Aptos" w:hAnsi="Aptos" w:cs="Calibri Light"/>
          <w:b/>
        </w:rPr>
      </w:pPr>
      <w:r w:rsidRPr="001F63E0">
        <w:rPr>
          <w:rFonts w:ascii="Aptos" w:hAnsi="Aptos" w:cs="Calibri Light"/>
          <w:b/>
        </w:rPr>
        <w:t>RASHODI ZA NABAVU NEFINANCIJSKE IMOVINE (šifra 4)</w:t>
      </w:r>
    </w:p>
    <w:p w14:paraId="6F6BF362" w14:textId="77777777" w:rsidR="00757085" w:rsidRPr="001F63E0" w:rsidRDefault="00757085" w:rsidP="00757085">
      <w:pPr>
        <w:rPr>
          <w:rFonts w:ascii="Aptos" w:hAnsi="Aptos" w:cs="Calibri Light"/>
          <w:b/>
        </w:rPr>
      </w:pPr>
    </w:p>
    <w:p w14:paraId="1B64F4EF" w14:textId="77777777" w:rsidR="00757085" w:rsidRPr="001F63E0" w:rsidRDefault="00757085" w:rsidP="00757085">
      <w:pPr>
        <w:jc w:val="both"/>
        <w:rPr>
          <w:rFonts w:ascii="Aptos" w:hAnsi="Aptos" w:cs="Calibri Light"/>
        </w:rPr>
      </w:pPr>
      <w:r w:rsidRPr="001F63E0">
        <w:rPr>
          <w:rFonts w:ascii="Aptos" w:hAnsi="Aptos" w:cs="Calibri Light"/>
        </w:rPr>
        <w:t>Rashodi za nabavu nefinancijske imovine iznose 123.525.320,31 EUR što je za 18% više u odnosu na 2022. godinu.</w:t>
      </w:r>
    </w:p>
    <w:p w14:paraId="0B1531E5" w14:textId="77777777" w:rsidR="00757085" w:rsidRPr="001F63E0" w:rsidRDefault="00757085" w:rsidP="00757085">
      <w:pPr>
        <w:rPr>
          <w:rFonts w:ascii="Aptos" w:hAnsi="Aptos" w:cs="Calibri Light"/>
        </w:rPr>
      </w:pPr>
    </w:p>
    <w:p w14:paraId="4727D317" w14:textId="77777777" w:rsidR="00757085" w:rsidRPr="001F63E0" w:rsidRDefault="00757085" w:rsidP="00757085">
      <w:pPr>
        <w:rPr>
          <w:rFonts w:ascii="Aptos" w:hAnsi="Aptos" w:cs="Calibri Light"/>
        </w:rPr>
      </w:pPr>
      <w:r w:rsidRPr="001F63E0">
        <w:rPr>
          <w:rFonts w:ascii="Aptos" w:hAnsi="Aptos" w:cs="Calibri Light"/>
        </w:rPr>
        <w:t xml:space="preserve">  RASHODI ZA NABAVU NEFINANCIJSKE IMOVINE</w:t>
      </w:r>
    </w:p>
    <w:tbl>
      <w:tblPr>
        <w:tblW w:w="9400" w:type="dxa"/>
        <w:tblInd w:w="93" w:type="dxa"/>
        <w:tblCellMar>
          <w:left w:w="10" w:type="dxa"/>
          <w:right w:w="10" w:type="dxa"/>
        </w:tblCellMar>
        <w:tblLook w:val="04A0" w:firstRow="1" w:lastRow="0" w:firstColumn="1" w:lastColumn="0" w:noHBand="0" w:noVBand="1"/>
      </w:tblPr>
      <w:tblGrid>
        <w:gridCol w:w="882"/>
        <w:gridCol w:w="3275"/>
        <w:gridCol w:w="850"/>
        <w:gridCol w:w="1843"/>
        <w:gridCol w:w="1832"/>
        <w:gridCol w:w="851"/>
      </w:tblGrid>
      <w:tr w:rsidR="00757085" w:rsidRPr="001F63E0" w14:paraId="4491FAF9" w14:textId="77777777" w:rsidTr="00BE64D8">
        <w:trPr>
          <w:trHeight w:val="1170"/>
        </w:trPr>
        <w:tc>
          <w:tcPr>
            <w:tcW w:w="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D9FC56" w14:textId="77777777" w:rsidR="00757085" w:rsidRPr="00BE64D8" w:rsidRDefault="00757085" w:rsidP="00CB11F4">
            <w:pPr>
              <w:rPr>
                <w:rFonts w:ascii="Aptos" w:hAnsi="Aptos"/>
              </w:rPr>
            </w:pPr>
            <w:r w:rsidRPr="00BE64D8">
              <w:rPr>
                <w:rFonts w:ascii="Aptos" w:hAnsi="Aptos" w:cs="Calibri Light"/>
              </w:rPr>
              <w:t>Račun iz rač. plana</w:t>
            </w:r>
          </w:p>
        </w:tc>
        <w:tc>
          <w:tcPr>
            <w:tcW w:w="3275"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B24710" w14:textId="77777777" w:rsidR="00757085" w:rsidRPr="00BE64D8" w:rsidRDefault="00757085" w:rsidP="00CB11F4">
            <w:pPr>
              <w:jc w:val="center"/>
              <w:rPr>
                <w:rFonts w:ascii="Aptos" w:hAnsi="Aptos"/>
              </w:rPr>
            </w:pPr>
            <w:r w:rsidRPr="00BE64D8">
              <w:rPr>
                <w:rFonts w:ascii="Aptos" w:hAnsi="Aptos" w:cs="Calibri Light"/>
              </w:rPr>
              <w:t>OPIS</w:t>
            </w:r>
          </w:p>
        </w:tc>
        <w:tc>
          <w:tcPr>
            <w:tcW w:w="850"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685CDFCA" w14:textId="77777777" w:rsidR="00757085" w:rsidRPr="00BE64D8" w:rsidRDefault="00757085" w:rsidP="00CB11F4">
            <w:pPr>
              <w:jc w:val="center"/>
              <w:rPr>
                <w:rFonts w:ascii="Aptos" w:hAnsi="Aptos"/>
              </w:rPr>
            </w:pPr>
            <w:r w:rsidRPr="00BE64D8">
              <w:rPr>
                <w:rFonts w:ascii="Aptos" w:hAnsi="Aptos" w:cs="Calibri Light"/>
              </w:rPr>
              <w:t>Šifra</w:t>
            </w:r>
          </w:p>
        </w:tc>
        <w:tc>
          <w:tcPr>
            <w:tcW w:w="1843"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bottom"/>
          </w:tcPr>
          <w:p w14:paraId="4E024450" w14:textId="77777777" w:rsidR="00757085" w:rsidRPr="00BE64D8" w:rsidRDefault="00757085" w:rsidP="00CB11F4">
            <w:pPr>
              <w:jc w:val="center"/>
              <w:rPr>
                <w:rFonts w:ascii="Aptos" w:hAnsi="Aptos"/>
              </w:rPr>
            </w:pPr>
            <w:r w:rsidRPr="00BE64D8">
              <w:rPr>
                <w:rFonts w:ascii="Aptos" w:hAnsi="Aptos" w:cs="Calibri Light"/>
              </w:rPr>
              <w:t>Ostvarenu u izvještajnom razdoblju prethodne god.</w:t>
            </w:r>
          </w:p>
        </w:tc>
        <w:tc>
          <w:tcPr>
            <w:tcW w:w="1701"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bottom"/>
          </w:tcPr>
          <w:p w14:paraId="48039B89" w14:textId="77777777" w:rsidR="00757085" w:rsidRPr="00BE64D8" w:rsidRDefault="00757085" w:rsidP="00CB11F4">
            <w:pPr>
              <w:jc w:val="center"/>
              <w:rPr>
                <w:rFonts w:ascii="Aptos" w:hAnsi="Aptos"/>
              </w:rPr>
            </w:pPr>
            <w:r w:rsidRPr="00BE64D8">
              <w:rPr>
                <w:rFonts w:ascii="Aptos" w:hAnsi="Aptos" w:cs="Calibri Light"/>
              </w:rPr>
              <w:t>Ostvarenu u izvještajnom razdoblju tekuće god.</w:t>
            </w:r>
          </w:p>
        </w:tc>
        <w:tc>
          <w:tcPr>
            <w:tcW w:w="851"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D72B4E1" w14:textId="77777777" w:rsidR="00757085" w:rsidRPr="00BE64D8" w:rsidRDefault="00757085" w:rsidP="00CB11F4">
            <w:pPr>
              <w:jc w:val="center"/>
              <w:rPr>
                <w:rFonts w:ascii="Aptos" w:hAnsi="Aptos"/>
              </w:rPr>
            </w:pPr>
            <w:r w:rsidRPr="00BE64D8">
              <w:rPr>
                <w:rFonts w:ascii="Aptos" w:hAnsi="Aptos" w:cs="Calibri Light"/>
              </w:rPr>
              <w:t>%</w:t>
            </w:r>
          </w:p>
        </w:tc>
      </w:tr>
      <w:tr w:rsidR="00757085" w:rsidRPr="001F63E0" w14:paraId="0D610AE7" w14:textId="77777777" w:rsidTr="00BE64D8">
        <w:trPr>
          <w:trHeight w:val="225"/>
        </w:trPr>
        <w:tc>
          <w:tcPr>
            <w:tcW w:w="88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F55F721" w14:textId="77777777" w:rsidR="00757085" w:rsidRPr="00BE64D8" w:rsidRDefault="00757085" w:rsidP="00CB11F4">
            <w:pPr>
              <w:jc w:val="center"/>
              <w:rPr>
                <w:rFonts w:ascii="Aptos" w:hAnsi="Aptos"/>
              </w:rPr>
            </w:pPr>
            <w:r w:rsidRPr="00BE64D8">
              <w:rPr>
                <w:rFonts w:ascii="Aptos" w:hAnsi="Aptos" w:cs="Calibri Light"/>
              </w:rPr>
              <w:t>1</w:t>
            </w:r>
          </w:p>
        </w:tc>
        <w:tc>
          <w:tcPr>
            <w:tcW w:w="32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FF66A35" w14:textId="77777777" w:rsidR="00757085" w:rsidRPr="00BE64D8" w:rsidRDefault="00757085" w:rsidP="00CB11F4">
            <w:pPr>
              <w:jc w:val="center"/>
              <w:rPr>
                <w:rFonts w:ascii="Aptos" w:hAnsi="Aptos"/>
              </w:rPr>
            </w:pPr>
            <w:r w:rsidRPr="00BE64D8">
              <w:rPr>
                <w:rFonts w:ascii="Aptos" w:hAnsi="Aptos" w:cs="Calibri Light"/>
              </w:rPr>
              <w:t>2</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B553616" w14:textId="77777777" w:rsidR="00757085" w:rsidRPr="00BE64D8" w:rsidRDefault="00757085" w:rsidP="00CB11F4">
            <w:pPr>
              <w:jc w:val="center"/>
              <w:rPr>
                <w:rFonts w:ascii="Aptos" w:hAnsi="Aptos"/>
              </w:rPr>
            </w:pPr>
            <w:r w:rsidRPr="00BE64D8">
              <w:rPr>
                <w:rFonts w:ascii="Aptos" w:hAnsi="Aptos" w:cs="Calibri Light"/>
              </w:rPr>
              <w:t>3</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F08EB19" w14:textId="77777777" w:rsidR="00757085" w:rsidRPr="00BE64D8" w:rsidRDefault="00757085" w:rsidP="00CB11F4">
            <w:pPr>
              <w:jc w:val="center"/>
              <w:rPr>
                <w:rFonts w:ascii="Aptos" w:hAnsi="Aptos"/>
              </w:rPr>
            </w:pPr>
            <w:r w:rsidRPr="00BE64D8">
              <w:rPr>
                <w:rFonts w:ascii="Aptos" w:hAnsi="Aptos" w:cs="Calibri Light"/>
              </w:rPr>
              <w:t>4</w:t>
            </w:r>
          </w:p>
        </w:tc>
        <w:tc>
          <w:tcPr>
            <w:tcW w:w="170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42FD05B" w14:textId="77777777" w:rsidR="00757085" w:rsidRPr="00BE64D8" w:rsidRDefault="00757085" w:rsidP="00CB11F4">
            <w:pPr>
              <w:jc w:val="center"/>
              <w:rPr>
                <w:rFonts w:ascii="Aptos" w:hAnsi="Aptos"/>
              </w:rPr>
            </w:pPr>
            <w:r w:rsidRPr="00BE64D8">
              <w:rPr>
                <w:rFonts w:ascii="Aptos" w:hAnsi="Aptos" w:cs="Calibri Light"/>
              </w:rPr>
              <w:t>5</w:t>
            </w:r>
          </w:p>
        </w:tc>
        <w:tc>
          <w:tcPr>
            <w:tcW w:w="85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9592EB1" w14:textId="77777777" w:rsidR="00757085" w:rsidRPr="00BE64D8" w:rsidRDefault="00757085" w:rsidP="00CB11F4">
            <w:pPr>
              <w:jc w:val="center"/>
              <w:rPr>
                <w:rFonts w:ascii="Aptos" w:hAnsi="Aptos"/>
              </w:rPr>
            </w:pPr>
            <w:r w:rsidRPr="00BE64D8">
              <w:rPr>
                <w:rFonts w:ascii="Aptos" w:hAnsi="Aptos" w:cs="Calibri Light"/>
              </w:rPr>
              <w:t>6</w:t>
            </w:r>
          </w:p>
        </w:tc>
      </w:tr>
      <w:tr w:rsidR="00757085" w:rsidRPr="001F63E0" w14:paraId="31D611A8" w14:textId="77777777" w:rsidTr="00BE64D8">
        <w:trPr>
          <w:trHeight w:val="705"/>
        </w:trPr>
        <w:tc>
          <w:tcPr>
            <w:tcW w:w="880" w:type="dxa"/>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5EEC0826" w14:textId="77777777" w:rsidR="00757085" w:rsidRPr="00BE64D8" w:rsidRDefault="00757085" w:rsidP="00CB11F4">
            <w:pPr>
              <w:jc w:val="center"/>
              <w:rPr>
                <w:rFonts w:ascii="Aptos" w:hAnsi="Aptos"/>
              </w:rPr>
            </w:pPr>
            <w:r w:rsidRPr="00BE64D8">
              <w:rPr>
                <w:rFonts w:ascii="Aptos" w:hAnsi="Aptos" w:cs="Calibri Light"/>
              </w:rPr>
              <w:t>4</w:t>
            </w:r>
          </w:p>
        </w:tc>
        <w:tc>
          <w:tcPr>
            <w:tcW w:w="3275"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2001778B" w14:textId="77777777" w:rsidR="00757085" w:rsidRPr="00BE64D8" w:rsidRDefault="00757085" w:rsidP="00CB11F4">
            <w:pPr>
              <w:rPr>
                <w:rFonts w:ascii="Aptos" w:hAnsi="Aptos"/>
              </w:rPr>
            </w:pPr>
            <w:r w:rsidRPr="00BE64D8">
              <w:rPr>
                <w:rFonts w:ascii="Aptos" w:hAnsi="Aptos" w:cs="Calibri Light"/>
              </w:rPr>
              <w:t>Rashodi za nabavu nefinancijske imovine</w:t>
            </w:r>
          </w:p>
        </w:tc>
        <w:tc>
          <w:tcPr>
            <w:tcW w:w="850"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7353CBE3" w14:textId="77777777" w:rsidR="00757085" w:rsidRPr="00BE64D8" w:rsidRDefault="00757085" w:rsidP="00CB11F4">
            <w:pPr>
              <w:jc w:val="center"/>
              <w:rPr>
                <w:rFonts w:ascii="Aptos" w:hAnsi="Aptos"/>
              </w:rPr>
            </w:pPr>
            <w:r w:rsidRPr="00BE64D8">
              <w:rPr>
                <w:rFonts w:ascii="Aptos" w:hAnsi="Aptos" w:cs="Calibri Light"/>
              </w:rPr>
              <w:t>4</w:t>
            </w:r>
          </w:p>
        </w:tc>
        <w:tc>
          <w:tcPr>
            <w:tcW w:w="1843"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70C1ACBD" w14:textId="77777777" w:rsidR="00757085" w:rsidRPr="00BE64D8" w:rsidRDefault="00757085" w:rsidP="00CB11F4">
            <w:pPr>
              <w:jc w:val="right"/>
              <w:rPr>
                <w:rFonts w:ascii="Aptos" w:hAnsi="Aptos"/>
              </w:rPr>
            </w:pPr>
            <w:r w:rsidRPr="00BE64D8">
              <w:rPr>
                <w:rFonts w:ascii="Aptos" w:hAnsi="Aptos" w:cs="Calibri Light"/>
              </w:rPr>
              <w:t>104.441.855,64</w:t>
            </w:r>
          </w:p>
        </w:tc>
        <w:tc>
          <w:tcPr>
            <w:tcW w:w="1701"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510CB071" w14:textId="77777777" w:rsidR="00757085" w:rsidRPr="00BE64D8" w:rsidRDefault="00757085" w:rsidP="00CB11F4">
            <w:pPr>
              <w:jc w:val="right"/>
              <w:rPr>
                <w:rFonts w:ascii="Aptos" w:hAnsi="Aptos"/>
              </w:rPr>
            </w:pPr>
            <w:r w:rsidRPr="00BE64D8">
              <w:rPr>
                <w:rFonts w:ascii="Aptos" w:hAnsi="Aptos" w:cs="Calibri Light"/>
              </w:rPr>
              <w:t>123.525.320,31</w:t>
            </w:r>
          </w:p>
        </w:tc>
        <w:tc>
          <w:tcPr>
            <w:tcW w:w="851"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6ED9BA89" w14:textId="77777777" w:rsidR="00757085" w:rsidRPr="00BE64D8" w:rsidRDefault="00757085" w:rsidP="00CB11F4">
            <w:pPr>
              <w:jc w:val="right"/>
              <w:rPr>
                <w:rFonts w:ascii="Aptos" w:hAnsi="Aptos"/>
              </w:rPr>
            </w:pPr>
            <w:r w:rsidRPr="00BE64D8">
              <w:rPr>
                <w:rFonts w:ascii="Aptos" w:hAnsi="Aptos" w:cs="Calibri Light"/>
              </w:rPr>
              <w:t>118</w:t>
            </w:r>
          </w:p>
        </w:tc>
      </w:tr>
      <w:tr w:rsidR="00757085" w:rsidRPr="001F63E0" w14:paraId="64C62A4E" w14:textId="77777777" w:rsidTr="00BE64D8">
        <w:trPr>
          <w:trHeight w:val="705"/>
        </w:trPr>
        <w:tc>
          <w:tcPr>
            <w:tcW w:w="88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C70257B" w14:textId="77777777" w:rsidR="00757085" w:rsidRPr="00BE64D8" w:rsidRDefault="00757085" w:rsidP="00CB11F4">
            <w:pPr>
              <w:jc w:val="center"/>
              <w:rPr>
                <w:rFonts w:ascii="Aptos" w:hAnsi="Aptos"/>
              </w:rPr>
            </w:pPr>
            <w:r w:rsidRPr="00BE64D8">
              <w:rPr>
                <w:rFonts w:ascii="Aptos" w:hAnsi="Aptos" w:cs="Calibri Light"/>
              </w:rPr>
              <w:t>411</w:t>
            </w:r>
          </w:p>
        </w:tc>
        <w:tc>
          <w:tcPr>
            <w:tcW w:w="3275"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755ADC83" w14:textId="77777777" w:rsidR="00757085" w:rsidRPr="00BE64D8" w:rsidRDefault="00757085" w:rsidP="00CB11F4">
            <w:pPr>
              <w:rPr>
                <w:rFonts w:ascii="Aptos" w:hAnsi="Aptos"/>
              </w:rPr>
            </w:pPr>
            <w:r w:rsidRPr="00BE64D8">
              <w:rPr>
                <w:rFonts w:ascii="Aptos" w:hAnsi="Aptos" w:cs="Calibri Light"/>
              </w:rPr>
              <w:t>Materijalna imovina – prirodna bogatstva</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9CA7F1B" w14:textId="77777777" w:rsidR="00757085" w:rsidRPr="00BE64D8" w:rsidRDefault="00757085" w:rsidP="00CB11F4">
            <w:pPr>
              <w:jc w:val="center"/>
              <w:rPr>
                <w:rFonts w:ascii="Aptos" w:hAnsi="Aptos"/>
              </w:rPr>
            </w:pPr>
            <w:r w:rsidRPr="00BE64D8">
              <w:rPr>
                <w:rFonts w:ascii="Aptos" w:hAnsi="Aptos" w:cs="Calibri Light"/>
              </w:rPr>
              <w:t>411</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87B0FD8" w14:textId="77777777" w:rsidR="00757085" w:rsidRPr="00BE64D8" w:rsidRDefault="00757085" w:rsidP="00CB11F4">
            <w:pPr>
              <w:jc w:val="right"/>
              <w:rPr>
                <w:rFonts w:ascii="Aptos" w:hAnsi="Aptos"/>
              </w:rPr>
            </w:pPr>
            <w:r w:rsidRPr="00BE64D8">
              <w:rPr>
                <w:rFonts w:ascii="Aptos" w:hAnsi="Aptos" w:cs="Calibri Light"/>
              </w:rPr>
              <w:t>6,11</w:t>
            </w:r>
          </w:p>
        </w:tc>
        <w:tc>
          <w:tcPr>
            <w:tcW w:w="170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41B8D90" w14:textId="77777777" w:rsidR="00757085" w:rsidRPr="00BE64D8" w:rsidRDefault="00757085" w:rsidP="00CB11F4">
            <w:pPr>
              <w:jc w:val="right"/>
              <w:rPr>
                <w:rFonts w:ascii="Aptos" w:hAnsi="Aptos"/>
              </w:rPr>
            </w:pPr>
            <w:r w:rsidRPr="00BE64D8">
              <w:rPr>
                <w:rFonts w:ascii="Aptos" w:hAnsi="Aptos" w:cs="Calibri Light"/>
              </w:rPr>
              <w:t>6.795.686,70</w:t>
            </w:r>
          </w:p>
        </w:tc>
        <w:tc>
          <w:tcPr>
            <w:tcW w:w="85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0129AB8" w14:textId="77777777" w:rsidR="00757085" w:rsidRPr="00BE64D8" w:rsidRDefault="00757085" w:rsidP="00CB11F4">
            <w:pPr>
              <w:jc w:val="right"/>
              <w:rPr>
                <w:rFonts w:ascii="Aptos" w:hAnsi="Aptos"/>
              </w:rPr>
            </w:pPr>
            <w:r w:rsidRPr="00BE64D8">
              <w:rPr>
                <w:rFonts w:ascii="Aptos" w:hAnsi="Aptos" w:cs="Calibri Light"/>
              </w:rPr>
              <w:t>0</w:t>
            </w:r>
          </w:p>
        </w:tc>
      </w:tr>
      <w:tr w:rsidR="00757085" w:rsidRPr="001F63E0" w14:paraId="38D45A7C" w14:textId="77777777" w:rsidTr="00BE64D8">
        <w:trPr>
          <w:trHeight w:val="705"/>
        </w:trPr>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151EBA6" w14:textId="77777777" w:rsidR="00757085" w:rsidRPr="00BE64D8" w:rsidRDefault="00757085" w:rsidP="00CB11F4">
            <w:pPr>
              <w:jc w:val="center"/>
              <w:rPr>
                <w:rFonts w:ascii="Aptos" w:hAnsi="Aptos"/>
              </w:rPr>
            </w:pPr>
            <w:r w:rsidRPr="00BE64D8">
              <w:rPr>
                <w:rFonts w:ascii="Aptos" w:hAnsi="Aptos" w:cs="Calibri Light"/>
              </w:rPr>
              <w:t>412</w:t>
            </w:r>
          </w:p>
        </w:tc>
        <w:tc>
          <w:tcPr>
            <w:tcW w:w="3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ECA0357" w14:textId="77777777" w:rsidR="00757085" w:rsidRPr="00BE64D8" w:rsidRDefault="00757085" w:rsidP="00CB11F4">
            <w:pPr>
              <w:rPr>
                <w:rFonts w:ascii="Aptos" w:hAnsi="Aptos"/>
              </w:rPr>
            </w:pPr>
            <w:r w:rsidRPr="00BE64D8">
              <w:rPr>
                <w:rFonts w:ascii="Aptos" w:hAnsi="Aptos" w:cs="Calibri Light"/>
              </w:rPr>
              <w:t>Nematerijalna imovina</w:t>
            </w:r>
          </w:p>
        </w:tc>
        <w:tc>
          <w:tcPr>
            <w:tcW w:w="8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6EEF7C0" w14:textId="77777777" w:rsidR="00757085" w:rsidRPr="00BE64D8" w:rsidRDefault="00757085" w:rsidP="00CB11F4">
            <w:pPr>
              <w:jc w:val="center"/>
              <w:rPr>
                <w:rFonts w:ascii="Aptos" w:hAnsi="Aptos"/>
              </w:rPr>
            </w:pPr>
            <w:r w:rsidRPr="00BE64D8">
              <w:rPr>
                <w:rFonts w:ascii="Aptos" w:hAnsi="Aptos" w:cs="Calibri Light"/>
              </w:rPr>
              <w:t>412</w:t>
            </w:r>
          </w:p>
        </w:tc>
        <w:tc>
          <w:tcPr>
            <w:tcW w:w="184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8A33DBF" w14:textId="77777777" w:rsidR="00757085" w:rsidRPr="00BE64D8" w:rsidRDefault="00757085" w:rsidP="00CB11F4">
            <w:pPr>
              <w:jc w:val="right"/>
              <w:rPr>
                <w:rFonts w:ascii="Aptos" w:hAnsi="Aptos"/>
              </w:rPr>
            </w:pPr>
            <w:r w:rsidRPr="00BE64D8">
              <w:rPr>
                <w:rFonts w:ascii="Aptos" w:hAnsi="Aptos" w:cs="Calibri Light"/>
              </w:rPr>
              <w:t>1.160.009,49</w:t>
            </w:r>
          </w:p>
        </w:tc>
        <w:tc>
          <w:tcPr>
            <w:tcW w:w="170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9847651" w14:textId="77777777" w:rsidR="00757085" w:rsidRPr="00BE64D8" w:rsidRDefault="00757085" w:rsidP="00CB11F4">
            <w:pPr>
              <w:jc w:val="right"/>
              <w:rPr>
                <w:rFonts w:ascii="Aptos" w:hAnsi="Aptos"/>
              </w:rPr>
            </w:pPr>
            <w:r w:rsidRPr="00BE64D8">
              <w:rPr>
                <w:rFonts w:ascii="Aptos" w:hAnsi="Aptos" w:cs="Calibri Light"/>
              </w:rPr>
              <w:t>936.517,58</w:t>
            </w:r>
          </w:p>
        </w:tc>
        <w:tc>
          <w:tcPr>
            <w:tcW w:w="85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9BBE886" w14:textId="77777777" w:rsidR="00757085" w:rsidRPr="00BE64D8" w:rsidRDefault="00757085" w:rsidP="00CB11F4">
            <w:pPr>
              <w:jc w:val="right"/>
              <w:rPr>
                <w:rFonts w:ascii="Aptos" w:hAnsi="Aptos"/>
              </w:rPr>
            </w:pPr>
            <w:r w:rsidRPr="00BE64D8">
              <w:rPr>
                <w:rFonts w:ascii="Aptos" w:hAnsi="Aptos" w:cs="Calibri Light"/>
              </w:rPr>
              <w:t>81</w:t>
            </w:r>
          </w:p>
        </w:tc>
      </w:tr>
      <w:tr w:rsidR="00757085" w:rsidRPr="001F63E0" w14:paraId="4824ACB6" w14:textId="77777777" w:rsidTr="00BE64D8">
        <w:trPr>
          <w:trHeight w:val="705"/>
        </w:trPr>
        <w:tc>
          <w:tcPr>
            <w:tcW w:w="880" w:type="dxa"/>
            <w:tcBorders>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45A01FFD" w14:textId="77777777" w:rsidR="00757085" w:rsidRPr="00BE64D8" w:rsidRDefault="00757085" w:rsidP="00CB11F4">
            <w:pPr>
              <w:jc w:val="center"/>
              <w:rPr>
                <w:rFonts w:ascii="Aptos" w:hAnsi="Aptos"/>
              </w:rPr>
            </w:pPr>
            <w:r w:rsidRPr="00BE64D8">
              <w:rPr>
                <w:rFonts w:ascii="Aptos" w:hAnsi="Aptos" w:cs="Calibri Light"/>
              </w:rPr>
              <w:t>42</w:t>
            </w:r>
          </w:p>
        </w:tc>
        <w:tc>
          <w:tcPr>
            <w:tcW w:w="3275" w:type="dxa"/>
            <w:tcBorders>
              <w:bottom w:val="single" w:sz="4" w:space="0" w:color="000000"/>
              <w:right w:val="single" w:sz="4" w:space="0" w:color="000000"/>
            </w:tcBorders>
            <w:shd w:val="clear" w:color="auto" w:fill="FFFFFF"/>
            <w:tcMar>
              <w:top w:w="0" w:type="dxa"/>
              <w:left w:w="108" w:type="dxa"/>
              <w:bottom w:w="0" w:type="dxa"/>
              <w:right w:w="108" w:type="dxa"/>
            </w:tcMar>
            <w:vAlign w:val="bottom"/>
          </w:tcPr>
          <w:p w14:paraId="2AF7F7B1" w14:textId="77777777" w:rsidR="00757085" w:rsidRPr="00BE64D8" w:rsidRDefault="00757085" w:rsidP="00CB11F4">
            <w:pPr>
              <w:rPr>
                <w:rFonts w:ascii="Aptos" w:hAnsi="Aptos"/>
              </w:rPr>
            </w:pPr>
            <w:r w:rsidRPr="00BE64D8">
              <w:rPr>
                <w:rFonts w:ascii="Aptos" w:hAnsi="Aptos" w:cs="Calibri Light"/>
              </w:rPr>
              <w:t>Rashodi za nabavu proizvedene dugotrajne imovine</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5E5FF6C" w14:textId="77777777" w:rsidR="00757085" w:rsidRPr="00BE64D8" w:rsidRDefault="00757085" w:rsidP="00CB11F4">
            <w:pPr>
              <w:jc w:val="center"/>
              <w:rPr>
                <w:rFonts w:ascii="Aptos" w:hAnsi="Aptos"/>
              </w:rPr>
            </w:pPr>
            <w:r w:rsidRPr="00BE64D8">
              <w:rPr>
                <w:rFonts w:ascii="Aptos" w:hAnsi="Aptos" w:cs="Calibri Light"/>
              </w:rPr>
              <w:t>42</w:t>
            </w:r>
          </w:p>
        </w:tc>
        <w:tc>
          <w:tcPr>
            <w:tcW w:w="1843"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3847599" w14:textId="77777777" w:rsidR="00757085" w:rsidRPr="00BE64D8" w:rsidRDefault="00757085" w:rsidP="00CB11F4">
            <w:pPr>
              <w:jc w:val="right"/>
              <w:rPr>
                <w:rFonts w:ascii="Aptos" w:hAnsi="Aptos"/>
              </w:rPr>
            </w:pPr>
            <w:r w:rsidRPr="00BE64D8">
              <w:rPr>
                <w:rFonts w:ascii="Aptos" w:hAnsi="Aptos" w:cs="Calibri Light"/>
              </w:rPr>
              <w:t>83.440.716,12</w:t>
            </w:r>
          </w:p>
        </w:tc>
        <w:tc>
          <w:tcPr>
            <w:tcW w:w="1701" w:type="dxa"/>
            <w:tcBorders>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BA06497" w14:textId="77777777" w:rsidR="00757085" w:rsidRPr="00BE64D8" w:rsidRDefault="00757085" w:rsidP="00CB11F4">
            <w:pPr>
              <w:jc w:val="right"/>
              <w:rPr>
                <w:rFonts w:ascii="Aptos" w:hAnsi="Aptos"/>
              </w:rPr>
            </w:pPr>
            <w:r w:rsidRPr="00BE64D8">
              <w:rPr>
                <w:rFonts w:ascii="Aptos" w:hAnsi="Aptos" w:cs="Calibri Light"/>
              </w:rPr>
              <w:t>76.355.357,22</w:t>
            </w:r>
          </w:p>
        </w:tc>
        <w:tc>
          <w:tcPr>
            <w:tcW w:w="85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33FF849" w14:textId="77777777" w:rsidR="00757085" w:rsidRPr="00BE64D8" w:rsidRDefault="00757085" w:rsidP="00CB11F4">
            <w:pPr>
              <w:jc w:val="right"/>
              <w:rPr>
                <w:rFonts w:ascii="Aptos" w:hAnsi="Aptos"/>
              </w:rPr>
            </w:pPr>
            <w:r w:rsidRPr="00BE64D8">
              <w:rPr>
                <w:rFonts w:ascii="Aptos" w:hAnsi="Aptos" w:cs="Calibri Light"/>
              </w:rPr>
              <w:t>92</w:t>
            </w:r>
          </w:p>
        </w:tc>
      </w:tr>
      <w:tr w:rsidR="00757085" w:rsidRPr="001F63E0" w14:paraId="76E80A90" w14:textId="77777777" w:rsidTr="00BE64D8">
        <w:trPr>
          <w:trHeight w:val="705"/>
        </w:trPr>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20291B2" w14:textId="77777777" w:rsidR="00757085" w:rsidRPr="00BE64D8" w:rsidRDefault="00757085" w:rsidP="00CB11F4">
            <w:pPr>
              <w:jc w:val="center"/>
              <w:rPr>
                <w:rFonts w:ascii="Aptos" w:hAnsi="Aptos"/>
              </w:rPr>
            </w:pPr>
            <w:r w:rsidRPr="00BE64D8">
              <w:rPr>
                <w:rFonts w:ascii="Aptos" w:hAnsi="Aptos" w:cs="Calibri Light"/>
              </w:rPr>
              <w:t>421</w:t>
            </w:r>
          </w:p>
        </w:tc>
        <w:tc>
          <w:tcPr>
            <w:tcW w:w="327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79C2065" w14:textId="77777777" w:rsidR="00757085" w:rsidRPr="00BE64D8" w:rsidRDefault="00757085" w:rsidP="00CB11F4">
            <w:pPr>
              <w:rPr>
                <w:rFonts w:ascii="Aptos" w:hAnsi="Aptos"/>
              </w:rPr>
            </w:pPr>
            <w:r w:rsidRPr="00BE64D8">
              <w:rPr>
                <w:rFonts w:ascii="Aptos" w:hAnsi="Aptos" w:cs="Calibri Light"/>
              </w:rPr>
              <w:t>Građevinski objekti</w:t>
            </w:r>
          </w:p>
        </w:tc>
        <w:tc>
          <w:tcPr>
            <w:tcW w:w="8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B93AE84" w14:textId="77777777" w:rsidR="00757085" w:rsidRPr="00BE64D8" w:rsidRDefault="00757085" w:rsidP="00CB11F4">
            <w:pPr>
              <w:jc w:val="center"/>
              <w:rPr>
                <w:rFonts w:ascii="Aptos" w:hAnsi="Aptos"/>
              </w:rPr>
            </w:pPr>
            <w:r w:rsidRPr="00BE64D8">
              <w:rPr>
                <w:rFonts w:ascii="Aptos" w:hAnsi="Aptos" w:cs="Calibri Light"/>
              </w:rPr>
              <w:t>421</w:t>
            </w:r>
          </w:p>
        </w:tc>
        <w:tc>
          <w:tcPr>
            <w:tcW w:w="184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B9AC01E" w14:textId="77777777" w:rsidR="00757085" w:rsidRPr="00BE64D8" w:rsidRDefault="00757085" w:rsidP="00CB11F4">
            <w:pPr>
              <w:jc w:val="right"/>
              <w:rPr>
                <w:rFonts w:ascii="Aptos" w:hAnsi="Aptos"/>
              </w:rPr>
            </w:pPr>
            <w:r w:rsidRPr="00BE64D8">
              <w:rPr>
                <w:rFonts w:ascii="Aptos" w:hAnsi="Aptos" w:cs="Calibri Light"/>
              </w:rPr>
              <w:t>76.632.426,39</w:t>
            </w:r>
          </w:p>
        </w:tc>
        <w:tc>
          <w:tcPr>
            <w:tcW w:w="170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AC90148" w14:textId="77777777" w:rsidR="00757085" w:rsidRPr="00BE64D8" w:rsidRDefault="00757085" w:rsidP="00CB11F4">
            <w:pPr>
              <w:jc w:val="right"/>
              <w:rPr>
                <w:rFonts w:ascii="Aptos" w:hAnsi="Aptos"/>
              </w:rPr>
            </w:pPr>
            <w:r w:rsidRPr="00BE64D8">
              <w:rPr>
                <w:rFonts w:ascii="Aptos" w:hAnsi="Aptos" w:cs="Calibri Light"/>
              </w:rPr>
              <w:t>69.412.087,43</w:t>
            </w:r>
          </w:p>
        </w:tc>
        <w:tc>
          <w:tcPr>
            <w:tcW w:w="85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C4324D0" w14:textId="77777777" w:rsidR="00757085" w:rsidRPr="00BE64D8" w:rsidRDefault="00757085" w:rsidP="00CB11F4">
            <w:pPr>
              <w:jc w:val="right"/>
              <w:rPr>
                <w:rFonts w:ascii="Aptos" w:hAnsi="Aptos"/>
              </w:rPr>
            </w:pPr>
            <w:r w:rsidRPr="00BE64D8">
              <w:rPr>
                <w:rFonts w:ascii="Aptos" w:hAnsi="Aptos" w:cs="Calibri Light"/>
              </w:rPr>
              <w:t>91</w:t>
            </w:r>
          </w:p>
        </w:tc>
      </w:tr>
      <w:tr w:rsidR="00757085" w:rsidRPr="001F63E0" w14:paraId="5F314D14" w14:textId="77777777" w:rsidTr="00BE64D8">
        <w:trPr>
          <w:trHeight w:val="705"/>
        </w:trPr>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EEA2FB2" w14:textId="77777777" w:rsidR="00757085" w:rsidRPr="00BE64D8" w:rsidRDefault="00757085" w:rsidP="00CB11F4">
            <w:pPr>
              <w:jc w:val="center"/>
              <w:rPr>
                <w:rFonts w:ascii="Aptos" w:hAnsi="Aptos"/>
              </w:rPr>
            </w:pPr>
            <w:r w:rsidRPr="00BE64D8">
              <w:rPr>
                <w:rFonts w:ascii="Aptos" w:hAnsi="Aptos" w:cs="Calibri Light"/>
              </w:rPr>
              <w:t>422</w:t>
            </w:r>
          </w:p>
        </w:tc>
        <w:tc>
          <w:tcPr>
            <w:tcW w:w="3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934A365" w14:textId="77777777" w:rsidR="00757085" w:rsidRPr="00BE64D8" w:rsidRDefault="00757085" w:rsidP="00CB11F4">
            <w:pPr>
              <w:rPr>
                <w:rFonts w:ascii="Aptos" w:hAnsi="Aptos"/>
              </w:rPr>
            </w:pPr>
            <w:r w:rsidRPr="00BE64D8">
              <w:rPr>
                <w:rFonts w:ascii="Aptos" w:hAnsi="Aptos" w:cs="Calibri Light"/>
              </w:rPr>
              <w:t>Postrojenja i oprema</w:t>
            </w:r>
          </w:p>
        </w:tc>
        <w:tc>
          <w:tcPr>
            <w:tcW w:w="8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36D2A77" w14:textId="77777777" w:rsidR="00757085" w:rsidRPr="00BE64D8" w:rsidRDefault="00757085" w:rsidP="00CB11F4">
            <w:pPr>
              <w:jc w:val="center"/>
              <w:rPr>
                <w:rFonts w:ascii="Aptos" w:hAnsi="Aptos"/>
              </w:rPr>
            </w:pPr>
            <w:r w:rsidRPr="00BE64D8">
              <w:rPr>
                <w:rFonts w:ascii="Aptos" w:hAnsi="Aptos" w:cs="Calibri Light"/>
              </w:rPr>
              <w:t>422</w:t>
            </w:r>
          </w:p>
        </w:tc>
        <w:tc>
          <w:tcPr>
            <w:tcW w:w="184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E02E9B9" w14:textId="77777777" w:rsidR="00757085" w:rsidRPr="00BE64D8" w:rsidRDefault="00757085" w:rsidP="00CB11F4">
            <w:pPr>
              <w:jc w:val="right"/>
              <w:rPr>
                <w:rFonts w:ascii="Aptos" w:hAnsi="Aptos"/>
              </w:rPr>
            </w:pPr>
            <w:r w:rsidRPr="00BE64D8">
              <w:rPr>
                <w:rFonts w:ascii="Aptos" w:hAnsi="Aptos" w:cs="Calibri Light"/>
              </w:rPr>
              <w:t>3.684.997,91</w:t>
            </w:r>
          </w:p>
        </w:tc>
        <w:tc>
          <w:tcPr>
            <w:tcW w:w="170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0CD5DE2" w14:textId="77777777" w:rsidR="00757085" w:rsidRPr="00BE64D8" w:rsidRDefault="00757085" w:rsidP="00CB11F4">
            <w:pPr>
              <w:jc w:val="right"/>
              <w:rPr>
                <w:rFonts w:ascii="Aptos" w:hAnsi="Aptos"/>
              </w:rPr>
            </w:pPr>
            <w:r w:rsidRPr="00BE64D8">
              <w:rPr>
                <w:rFonts w:ascii="Aptos" w:hAnsi="Aptos" w:cs="Calibri Light"/>
              </w:rPr>
              <w:t>6.416.515,85</w:t>
            </w:r>
          </w:p>
        </w:tc>
        <w:tc>
          <w:tcPr>
            <w:tcW w:w="85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19794B8" w14:textId="77777777" w:rsidR="00757085" w:rsidRPr="00BE64D8" w:rsidRDefault="00757085" w:rsidP="00CB11F4">
            <w:pPr>
              <w:jc w:val="right"/>
              <w:rPr>
                <w:rFonts w:ascii="Aptos" w:hAnsi="Aptos"/>
              </w:rPr>
            </w:pPr>
            <w:r w:rsidRPr="00BE64D8">
              <w:rPr>
                <w:rFonts w:ascii="Aptos" w:hAnsi="Aptos" w:cs="Calibri Light"/>
              </w:rPr>
              <w:t>174</w:t>
            </w:r>
          </w:p>
        </w:tc>
      </w:tr>
      <w:tr w:rsidR="00757085" w:rsidRPr="001F63E0" w14:paraId="08AD512B" w14:textId="77777777" w:rsidTr="00BE64D8">
        <w:trPr>
          <w:trHeight w:val="330"/>
        </w:trPr>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166EA63" w14:textId="77777777" w:rsidR="00757085" w:rsidRPr="00BE64D8" w:rsidRDefault="00757085" w:rsidP="00CB11F4">
            <w:pPr>
              <w:jc w:val="center"/>
              <w:rPr>
                <w:rFonts w:ascii="Aptos" w:hAnsi="Aptos" w:cs="Calibri Light"/>
              </w:rPr>
            </w:pPr>
          </w:p>
          <w:p w14:paraId="643A7D94" w14:textId="77777777" w:rsidR="00757085" w:rsidRPr="00BE64D8" w:rsidRDefault="00757085" w:rsidP="00CB11F4">
            <w:pPr>
              <w:jc w:val="center"/>
              <w:rPr>
                <w:rFonts w:ascii="Aptos" w:hAnsi="Aptos"/>
              </w:rPr>
            </w:pPr>
            <w:r w:rsidRPr="00BE64D8">
              <w:rPr>
                <w:rFonts w:ascii="Aptos" w:hAnsi="Aptos" w:cs="Calibri Light"/>
              </w:rPr>
              <w:t>423</w:t>
            </w:r>
          </w:p>
        </w:tc>
        <w:tc>
          <w:tcPr>
            <w:tcW w:w="3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2F077A6" w14:textId="77777777" w:rsidR="00757085" w:rsidRPr="00BE64D8" w:rsidRDefault="00757085" w:rsidP="00CB11F4">
            <w:pPr>
              <w:rPr>
                <w:rFonts w:ascii="Aptos" w:hAnsi="Aptos"/>
              </w:rPr>
            </w:pPr>
            <w:r w:rsidRPr="00BE64D8">
              <w:rPr>
                <w:rFonts w:ascii="Aptos" w:hAnsi="Aptos" w:cs="Calibri Light"/>
              </w:rPr>
              <w:t>Prijevozna sredstva</w:t>
            </w:r>
          </w:p>
        </w:tc>
        <w:tc>
          <w:tcPr>
            <w:tcW w:w="8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E2AFB4A" w14:textId="77777777" w:rsidR="00757085" w:rsidRPr="00BE64D8" w:rsidRDefault="00757085" w:rsidP="00CB11F4">
            <w:pPr>
              <w:jc w:val="center"/>
              <w:rPr>
                <w:rFonts w:ascii="Aptos" w:hAnsi="Aptos"/>
              </w:rPr>
            </w:pPr>
            <w:r w:rsidRPr="00BE64D8">
              <w:rPr>
                <w:rFonts w:ascii="Aptos" w:hAnsi="Aptos" w:cs="Calibri Light"/>
              </w:rPr>
              <w:t>423</w:t>
            </w:r>
          </w:p>
        </w:tc>
        <w:tc>
          <w:tcPr>
            <w:tcW w:w="184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1F71382" w14:textId="77777777" w:rsidR="00757085" w:rsidRPr="00BE64D8" w:rsidRDefault="00757085" w:rsidP="00CB11F4">
            <w:pPr>
              <w:jc w:val="right"/>
              <w:rPr>
                <w:rFonts w:ascii="Aptos" w:hAnsi="Aptos"/>
              </w:rPr>
            </w:pPr>
            <w:r w:rsidRPr="00BE64D8">
              <w:rPr>
                <w:rFonts w:ascii="Aptos" w:hAnsi="Aptos" w:cs="Calibri Light"/>
              </w:rPr>
              <w:t>0,00</w:t>
            </w:r>
          </w:p>
        </w:tc>
        <w:tc>
          <w:tcPr>
            <w:tcW w:w="170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EB442F5" w14:textId="77777777" w:rsidR="00757085" w:rsidRPr="00BE64D8" w:rsidRDefault="00757085" w:rsidP="00CB11F4">
            <w:pPr>
              <w:jc w:val="right"/>
              <w:rPr>
                <w:rFonts w:ascii="Aptos" w:hAnsi="Aptos"/>
              </w:rPr>
            </w:pPr>
            <w:r w:rsidRPr="00BE64D8">
              <w:rPr>
                <w:rFonts w:ascii="Aptos" w:hAnsi="Aptos" w:cs="Calibri Light"/>
              </w:rPr>
              <w:t>0,00</w:t>
            </w:r>
          </w:p>
        </w:tc>
        <w:tc>
          <w:tcPr>
            <w:tcW w:w="85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4799DF3" w14:textId="77777777" w:rsidR="00757085" w:rsidRPr="00BE64D8" w:rsidRDefault="00757085" w:rsidP="00CB11F4">
            <w:pPr>
              <w:jc w:val="right"/>
              <w:rPr>
                <w:rFonts w:ascii="Aptos" w:hAnsi="Aptos" w:cs="Calibri Light"/>
              </w:rPr>
            </w:pPr>
          </w:p>
        </w:tc>
      </w:tr>
      <w:tr w:rsidR="00757085" w:rsidRPr="001F63E0" w14:paraId="7928F10E" w14:textId="77777777" w:rsidTr="00BE64D8">
        <w:trPr>
          <w:trHeight w:val="538"/>
        </w:trPr>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C0F8295" w14:textId="77777777" w:rsidR="00757085" w:rsidRPr="00BE64D8" w:rsidRDefault="00757085" w:rsidP="00CB11F4">
            <w:pPr>
              <w:jc w:val="center"/>
              <w:rPr>
                <w:rFonts w:ascii="Aptos" w:hAnsi="Aptos" w:cs="Calibri Light"/>
              </w:rPr>
            </w:pPr>
          </w:p>
          <w:p w14:paraId="7A119585" w14:textId="77777777" w:rsidR="00757085" w:rsidRPr="00BE64D8" w:rsidRDefault="00757085" w:rsidP="00CB11F4">
            <w:pPr>
              <w:jc w:val="center"/>
              <w:rPr>
                <w:rFonts w:ascii="Aptos" w:hAnsi="Aptos"/>
              </w:rPr>
            </w:pPr>
            <w:r w:rsidRPr="00BE64D8">
              <w:rPr>
                <w:rFonts w:ascii="Aptos" w:hAnsi="Aptos" w:cs="Calibri Light"/>
              </w:rPr>
              <w:t>424</w:t>
            </w:r>
          </w:p>
        </w:tc>
        <w:tc>
          <w:tcPr>
            <w:tcW w:w="3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FA21837" w14:textId="77777777" w:rsidR="00757085" w:rsidRPr="00BE64D8" w:rsidRDefault="00757085" w:rsidP="00CB11F4">
            <w:pPr>
              <w:rPr>
                <w:rFonts w:ascii="Aptos" w:hAnsi="Aptos" w:cs="Calibri Light"/>
              </w:rPr>
            </w:pPr>
          </w:p>
          <w:p w14:paraId="5887A40F" w14:textId="77777777" w:rsidR="00757085" w:rsidRPr="00BE64D8" w:rsidRDefault="00757085" w:rsidP="00CB11F4">
            <w:pPr>
              <w:rPr>
                <w:rFonts w:ascii="Aptos" w:hAnsi="Aptos"/>
              </w:rPr>
            </w:pPr>
            <w:r w:rsidRPr="00BE64D8">
              <w:rPr>
                <w:rFonts w:ascii="Aptos" w:hAnsi="Aptos" w:cs="Calibri Light"/>
              </w:rPr>
              <w:t xml:space="preserve">Knjige, umjetnička djela i ostale </w:t>
            </w:r>
          </w:p>
        </w:tc>
        <w:tc>
          <w:tcPr>
            <w:tcW w:w="8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6ADC87C" w14:textId="77777777" w:rsidR="00757085" w:rsidRPr="00BE64D8" w:rsidRDefault="00757085" w:rsidP="00CB11F4">
            <w:pPr>
              <w:jc w:val="center"/>
              <w:rPr>
                <w:rFonts w:ascii="Aptos" w:hAnsi="Aptos"/>
              </w:rPr>
            </w:pPr>
            <w:r w:rsidRPr="00BE64D8">
              <w:rPr>
                <w:rFonts w:ascii="Aptos" w:hAnsi="Aptos" w:cs="Calibri Light"/>
              </w:rPr>
              <w:t>424</w:t>
            </w:r>
          </w:p>
        </w:tc>
        <w:tc>
          <w:tcPr>
            <w:tcW w:w="184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3F1329C" w14:textId="77777777" w:rsidR="00757085" w:rsidRPr="00BE64D8" w:rsidRDefault="00757085" w:rsidP="00CB11F4">
            <w:pPr>
              <w:jc w:val="right"/>
              <w:rPr>
                <w:rFonts w:ascii="Aptos" w:hAnsi="Aptos"/>
              </w:rPr>
            </w:pPr>
            <w:r w:rsidRPr="00BE64D8">
              <w:rPr>
                <w:rFonts w:ascii="Aptos" w:hAnsi="Aptos" w:cs="Calibri Light"/>
              </w:rPr>
              <w:t>2.734.364,47</w:t>
            </w:r>
          </w:p>
        </w:tc>
        <w:tc>
          <w:tcPr>
            <w:tcW w:w="170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72F6449" w14:textId="77777777" w:rsidR="00757085" w:rsidRPr="00BE64D8" w:rsidRDefault="00757085" w:rsidP="00CB11F4">
            <w:pPr>
              <w:jc w:val="right"/>
              <w:rPr>
                <w:rFonts w:ascii="Aptos" w:hAnsi="Aptos"/>
              </w:rPr>
            </w:pPr>
            <w:r w:rsidRPr="00BE64D8">
              <w:rPr>
                <w:rFonts w:ascii="Aptos" w:hAnsi="Aptos" w:cs="Calibri Light"/>
              </w:rPr>
              <w:t>431.097,95</w:t>
            </w:r>
          </w:p>
        </w:tc>
        <w:tc>
          <w:tcPr>
            <w:tcW w:w="85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02727A7" w14:textId="77777777" w:rsidR="00757085" w:rsidRPr="00BE64D8" w:rsidRDefault="00757085" w:rsidP="00CB11F4">
            <w:pPr>
              <w:jc w:val="right"/>
              <w:rPr>
                <w:rFonts w:ascii="Aptos" w:hAnsi="Aptos" w:cs="Calibri Light"/>
              </w:rPr>
            </w:pPr>
            <w:r w:rsidRPr="00BE64D8">
              <w:rPr>
                <w:rFonts w:ascii="Aptos" w:hAnsi="Aptos" w:cs="Calibri Light"/>
              </w:rPr>
              <w:t>16</w:t>
            </w:r>
          </w:p>
        </w:tc>
      </w:tr>
      <w:tr w:rsidR="00757085" w:rsidRPr="001F63E0" w14:paraId="1C5BFBE7" w14:textId="77777777" w:rsidTr="00BE64D8">
        <w:trPr>
          <w:trHeight w:val="523"/>
        </w:trPr>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2B4998E" w14:textId="77777777" w:rsidR="00757085" w:rsidRPr="00BE64D8" w:rsidRDefault="00757085" w:rsidP="00CB11F4">
            <w:pPr>
              <w:jc w:val="center"/>
              <w:rPr>
                <w:rFonts w:ascii="Aptos" w:hAnsi="Aptos"/>
              </w:rPr>
            </w:pPr>
            <w:r w:rsidRPr="00BE64D8">
              <w:rPr>
                <w:rFonts w:ascii="Aptos" w:hAnsi="Aptos" w:cs="Calibri Light"/>
              </w:rPr>
              <w:t>426</w:t>
            </w:r>
          </w:p>
        </w:tc>
        <w:tc>
          <w:tcPr>
            <w:tcW w:w="3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5739B00" w14:textId="77777777" w:rsidR="00757085" w:rsidRPr="00BE64D8" w:rsidRDefault="00757085" w:rsidP="00CB11F4">
            <w:pPr>
              <w:rPr>
                <w:rFonts w:ascii="Aptos" w:hAnsi="Aptos"/>
              </w:rPr>
            </w:pPr>
            <w:r w:rsidRPr="00BE64D8">
              <w:rPr>
                <w:rFonts w:ascii="Aptos" w:hAnsi="Aptos" w:cs="Calibri Light"/>
              </w:rPr>
              <w:t>Nematerijalna proizvedena imovina</w:t>
            </w:r>
          </w:p>
        </w:tc>
        <w:tc>
          <w:tcPr>
            <w:tcW w:w="8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F0E349A" w14:textId="77777777" w:rsidR="00757085" w:rsidRPr="00BE64D8" w:rsidRDefault="00757085" w:rsidP="00CB11F4">
            <w:pPr>
              <w:jc w:val="center"/>
              <w:rPr>
                <w:rFonts w:ascii="Aptos" w:hAnsi="Aptos"/>
              </w:rPr>
            </w:pPr>
            <w:r w:rsidRPr="00BE64D8">
              <w:rPr>
                <w:rFonts w:ascii="Aptos" w:hAnsi="Aptos" w:cs="Calibri Light"/>
              </w:rPr>
              <w:t>426</w:t>
            </w:r>
          </w:p>
        </w:tc>
        <w:tc>
          <w:tcPr>
            <w:tcW w:w="184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F04DD78" w14:textId="77777777" w:rsidR="00757085" w:rsidRPr="00BE64D8" w:rsidRDefault="00757085" w:rsidP="00CB11F4">
            <w:pPr>
              <w:jc w:val="right"/>
              <w:rPr>
                <w:rFonts w:ascii="Aptos" w:hAnsi="Aptos"/>
              </w:rPr>
            </w:pPr>
            <w:r w:rsidRPr="00BE64D8">
              <w:rPr>
                <w:rFonts w:ascii="Aptos" w:hAnsi="Aptos" w:cs="Calibri Light"/>
              </w:rPr>
              <w:t>388.927,35</w:t>
            </w:r>
          </w:p>
        </w:tc>
        <w:tc>
          <w:tcPr>
            <w:tcW w:w="170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8B14985" w14:textId="77777777" w:rsidR="00757085" w:rsidRPr="00BE64D8" w:rsidRDefault="00757085" w:rsidP="00CB11F4">
            <w:pPr>
              <w:jc w:val="right"/>
              <w:rPr>
                <w:rFonts w:ascii="Aptos" w:hAnsi="Aptos"/>
              </w:rPr>
            </w:pPr>
            <w:r w:rsidRPr="00BE64D8">
              <w:rPr>
                <w:rFonts w:ascii="Aptos" w:hAnsi="Aptos" w:cs="Calibri Light"/>
              </w:rPr>
              <w:t>95.655,99</w:t>
            </w:r>
          </w:p>
        </w:tc>
        <w:tc>
          <w:tcPr>
            <w:tcW w:w="85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45E2FC9" w14:textId="77777777" w:rsidR="00757085" w:rsidRPr="00BE64D8" w:rsidRDefault="00757085" w:rsidP="00CB11F4">
            <w:pPr>
              <w:jc w:val="right"/>
              <w:rPr>
                <w:rFonts w:ascii="Aptos" w:hAnsi="Aptos" w:cs="Calibri Light"/>
              </w:rPr>
            </w:pPr>
            <w:r w:rsidRPr="00BE64D8">
              <w:rPr>
                <w:rFonts w:ascii="Aptos" w:hAnsi="Aptos" w:cs="Calibri Light"/>
              </w:rPr>
              <w:t>25</w:t>
            </w:r>
          </w:p>
        </w:tc>
      </w:tr>
      <w:tr w:rsidR="00757085" w:rsidRPr="001F63E0" w14:paraId="4E677A09" w14:textId="77777777" w:rsidTr="00504B04">
        <w:trPr>
          <w:trHeight w:val="705"/>
        </w:trPr>
        <w:tc>
          <w:tcPr>
            <w:tcW w:w="880" w:type="dxa"/>
            <w:tcBorders>
              <w:top w:val="single" w:sz="4" w:space="0" w:color="auto"/>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FDB8425" w14:textId="77777777" w:rsidR="00757085" w:rsidRPr="00BE64D8" w:rsidRDefault="00757085" w:rsidP="00CB11F4">
            <w:pPr>
              <w:jc w:val="center"/>
              <w:rPr>
                <w:rFonts w:ascii="Aptos" w:hAnsi="Aptos"/>
              </w:rPr>
            </w:pPr>
            <w:r w:rsidRPr="00BE64D8">
              <w:rPr>
                <w:rFonts w:ascii="Aptos" w:hAnsi="Aptos" w:cs="Calibri Light"/>
              </w:rPr>
              <w:t>45</w:t>
            </w:r>
          </w:p>
        </w:tc>
        <w:tc>
          <w:tcPr>
            <w:tcW w:w="3275" w:type="dxa"/>
            <w:tcBorders>
              <w:top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bottom"/>
          </w:tcPr>
          <w:p w14:paraId="73692DE5" w14:textId="77777777" w:rsidR="00757085" w:rsidRPr="00BE64D8" w:rsidRDefault="00757085" w:rsidP="00CB11F4">
            <w:pPr>
              <w:rPr>
                <w:rFonts w:ascii="Aptos" w:hAnsi="Aptos"/>
              </w:rPr>
            </w:pPr>
            <w:r w:rsidRPr="00BE64D8">
              <w:rPr>
                <w:rFonts w:ascii="Aptos" w:hAnsi="Aptos" w:cs="Calibri Light"/>
              </w:rPr>
              <w:t>Rashodi za dodatna ulaganja na nefinancijskoj imovini</w:t>
            </w:r>
          </w:p>
        </w:tc>
        <w:tc>
          <w:tcPr>
            <w:tcW w:w="850" w:type="dxa"/>
            <w:tcBorders>
              <w:top w:val="single" w:sz="4" w:space="0" w:color="auto"/>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25129BB6" w14:textId="77777777" w:rsidR="00757085" w:rsidRPr="00BE64D8" w:rsidRDefault="00757085" w:rsidP="00CB11F4">
            <w:pPr>
              <w:jc w:val="center"/>
              <w:rPr>
                <w:rFonts w:ascii="Aptos" w:hAnsi="Aptos"/>
              </w:rPr>
            </w:pPr>
            <w:r w:rsidRPr="00BE64D8">
              <w:rPr>
                <w:rFonts w:ascii="Aptos" w:hAnsi="Aptos" w:cs="Calibri Light"/>
              </w:rPr>
              <w:t>45</w:t>
            </w:r>
          </w:p>
        </w:tc>
        <w:tc>
          <w:tcPr>
            <w:tcW w:w="1843" w:type="dxa"/>
            <w:tcBorders>
              <w:top w:val="single" w:sz="4" w:space="0" w:color="auto"/>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55EC4FC9" w14:textId="77777777" w:rsidR="00757085" w:rsidRPr="00BE64D8" w:rsidRDefault="00757085" w:rsidP="00CB11F4">
            <w:pPr>
              <w:jc w:val="right"/>
              <w:rPr>
                <w:rFonts w:ascii="Aptos" w:hAnsi="Aptos"/>
              </w:rPr>
            </w:pPr>
            <w:r w:rsidRPr="00BE64D8">
              <w:rPr>
                <w:rFonts w:ascii="Aptos" w:hAnsi="Aptos" w:cs="Calibri Light"/>
              </w:rPr>
              <w:t>19.841.123,92</w:t>
            </w:r>
          </w:p>
        </w:tc>
        <w:tc>
          <w:tcPr>
            <w:tcW w:w="1701" w:type="dxa"/>
            <w:tcBorders>
              <w:top w:val="single" w:sz="4" w:space="0" w:color="auto"/>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65BDB479" w14:textId="77777777" w:rsidR="00757085" w:rsidRPr="00BE64D8" w:rsidRDefault="00757085" w:rsidP="00CB11F4">
            <w:pPr>
              <w:jc w:val="right"/>
              <w:rPr>
                <w:rFonts w:ascii="Aptos" w:hAnsi="Aptos"/>
              </w:rPr>
            </w:pPr>
            <w:r w:rsidRPr="00BE64D8">
              <w:rPr>
                <w:rFonts w:ascii="Aptos" w:hAnsi="Aptos" w:cs="Calibri Light"/>
              </w:rPr>
              <w:t>39.437.758,81</w:t>
            </w:r>
          </w:p>
        </w:tc>
        <w:tc>
          <w:tcPr>
            <w:tcW w:w="851"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39C179B9" w14:textId="77777777" w:rsidR="00757085" w:rsidRPr="00BE64D8" w:rsidRDefault="00757085" w:rsidP="00CB11F4">
            <w:pPr>
              <w:jc w:val="right"/>
              <w:rPr>
                <w:rFonts w:ascii="Aptos" w:hAnsi="Aptos"/>
              </w:rPr>
            </w:pPr>
            <w:r w:rsidRPr="00BE64D8">
              <w:rPr>
                <w:rFonts w:ascii="Aptos" w:hAnsi="Aptos" w:cs="Calibri Light"/>
              </w:rPr>
              <w:t>199</w:t>
            </w:r>
          </w:p>
        </w:tc>
      </w:tr>
      <w:tr w:rsidR="00757085" w:rsidRPr="001F63E0" w14:paraId="66386882" w14:textId="77777777" w:rsidTr="00BE64D8">
        <w:trPr>
          <w:trHeight w:val="705"/>
        </w:trPr>
        <w:tc>
          <w:tcPr>
            <w:tcW w:w="880" w:type="dxa"/>
            <w:tcBorders>
              <w:top w:val="single" w:sz="4" w:space="0" w:color="auto"/>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2C17E36" w14:textId="77777777" w:rsidR="00757085" w:rsidRPr="00BE64D8" w:rsidRDefault="00757085" w:rsidP="00CB11F4">
            <w:pPr>
              <w:jc w:val="center"/>
              <w:rPr>
                <w:rFonts w:ascii="Aptos" w:hAnsi="Aptos"/>
              </w:rPr>
            </w:pPr>
            <w:r w:rsidRPr="00BE64D8">
              <w:rPr>
                <w:rFonts w:ascii="Aptos" w:hAnsi="Aptos" w:cs="Calibri Light"/>
              </w:rPr>
              <w:t>451</w:t>
            </w:r>
          </w:p>
        </w:tc>
        <w:tc>
          <w:tcPr>
            <w:tcW w:w="3275" w:type="dxa"/>
            <w:tcBorders>
              <w:top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bottom"/>
          </w:tcPr>
          <w:p w14:paraId="0413E0BF" w14:textId="77777777" w:rsidR="00757085" w:rsidRPr="00BE64D8" w:rsidRDefault="00757085" w:rsidP="00CB11F4">
            <w:pPr>
              <w:rPr>
                <w:rFonts w:ascii="Aptos" w:hAnsi="Aptos"/>
              </w:rPr>
            </w:pPr>
            <w:r w:rsidRPr="00BE64D8">
              <w:rPr>
                <w:rFonts w:ascii="Aptos" w:hAnsi="Aptos" w:cs="Calibri Light"/>
              </w:rPr>
              <w:t>Dodatna ulaganja na građevinskim objektima</w:t>
            </w:r>
          </w:p>
        </w:tc>
        <w:tc>
          <w:tcPr>
            <w:tcW w:w="850" w:type="dxa"/>
            <w:tcBorders>
              <w:top w:val="single" w:sz="4" w:space="0" w:color="auto"/>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09A1AE12" w14:textId="77777777" w:rsidR="00757085" w:rsidRPr="00BE64D8" w:rsidRDefault="00757085" w:rsidP="00CB11F4">
            <w:pPr>
              <w:jc w:val="center"/>
              <w:rPr>
                <w:rFonts w:ascii="Aptos" w:hAnsi="Aptos"/>
              </w:rPr>
            </w:pPr>
            <w:r w:rsidRPr="00BE64D8">
              <w:rPr>
                <w:rFonts w:ascii="Aptos" w:hAnsi="Aptos" w:cs="Calibri Light"/>
              </w:rPr>
              <w:t>451</w:t>
            </w:r>
          </w:p>
        </w:tc>
        <w:tc>
          <w:tcPr>
            <w:tcW w:w="1843" w:type="dxa"/>
            <w:tcBorders>
              <w:top w:val="single" w:sz="4" w:space="0" w:color="auto"/>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1A9FA23D" w14:textId="77777777" w:rsidR="00757085" w:rsidRPr="00BE64D8" w:rsidRDefault="00757085" w:rsidP="00CB11F4">
            <w:pPr>
              <w:jc w:val="right"/>
              <w:rPr>
                <w:rFonts w:ascii="Aptos" w:hAnsi="Aptos"/>
              </w:rPr>
            </w:pPr>
            <w:r w:rsidRPr="00BE64D8">
              <w:rPr>
                <w:rFonts w:ascii="Aptos" w:hAnsi="Aptos" w:cs="Calibri Light"/>
              </w:rPr>
              <w:t>19.841.123,92</w:t>
            </w:r>
          </w:p>
        </w:tc>
        <w:tc>
          <w:tcPr>
            <w:tcW w:w="1701" w:type="dxa"/>
            <w:tcBorders>
              <w:top w:val="single" w:sz="4" w:space="0" w:color="auto"/>
              <w:bottom w:val="single" w:sz="4" w:space="0" w:color="000000"/>
              <w:right w:val="single" w:sz="4" w:space="0" w:color="000000"/>
            </w:tcBorders>
            <w:shd w:val="clear" w:color="auto" w:fill="FFFFFF"/>
            <w:noWrap/>
            <w:tcMar>
              <w:top w:w="0" w:type="dxa"/>
              <w:left w:w="108" w:type="dxa"/>
              <w:bottom w:w="0" w:type="dxa"/>
              <w:right w:w="108" w:type="dxa"/>
            </w:tcMar>
            <w:vAlign w:val="bottom"/>
          </w:tcPr>
          <w:p w14:paraId="791FAC63" w14:textId="77777777" w:rsidR="00757085" w:rsidRPr="00BE64D8" w:rsidRDefault="00757085" w:rsidP="00CB11F4">
            <w:pPr>
              <w:jc w:val="right"/>
              <w:rPr>
                <w:rFonts w:ascii="Aptos" w:hAnsi="Aptos"/>
              </w:rPr>
            </w:pPr>
            <w:r w:rsidRPr="00BE64D8">
              <w:rPr>
                <w:rFonts w:ascii="Aptos" w:hAnsi="Aptos" w:cs="Calibri Light"/>
              </w:rPr>
              <w:t>39.437.758,81</w:t>
            </w:r>
          </w:p>
        </w:tc>
        <w:tc>
          <w:tcPr>
            <w:tcW w:w="851"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4F2554F0" w14:textId="77777777" w:rsidR="00757085" w:rsidRPr="00BE64D8" w:rsidRDefault="00757085" w:rsidP="00CB11F4">
            <w:pPr>
              <w:jc w:val="right"/>
              <w:rPr>
                <w:rFonts w:ascii="Aptos" w:hAnsi="Aptos"/>
              </w:rPr>
            </w:pPr>
            <w:r w:rsidRPr="00BE64D8">
              <w:rPr>
                <w:rFonts w:ascii="Aptos" w:hAnsi="Aptos" w:cs="Calibri Light"/>
              </w:rPr>
              <w:t>199</w:t>
            </w:r>
          </w:p>
        </w:tc>
      </w:tr>
    </w:tbl>
    <w:p w14:paraId="1D0E1D98" w14:textId="77777777" w:rsidR="00757085" w:rsidRPr="001F63E0" w:rsidRDefault="00757085" w:rsidP="00757085">
      <w:pPr>
        <w:rPr>
          <w:rFonts w:ascii="Aptos" w:hAnsi="Aptos" w:cs="Calibri Light"/>
        </w:rPr>
      </w:pPr>
    </w:p>
    <w:p w14:paraId="0F01E5DC" w14:textId="77777777" w:rsidR="006F0BC0" w:rsidRPr="001F63E0" w:rsidRDefault="006F0BC0" w:rsidP="00757085">
      <w:pPr>
        <w:rPr>
          <w:rFonts w:ascii="Aptos" w:hAnsi="Aptos" w:cs="Calibri Light"/>
          <w:b/>
        </w:rPr>
      </w:pPr>
    </w:p>
    <w:p w14:paraId="419205F1" w14:textId="4292A648" w:rsidR="00757085" w:rsidRPr="001F63E0" w:rsidRDefault="00757085" w:rsidP="00504B04">
      <w:pPr>
        <w:jc w:val="both"/>
        <w:rPr>
          <w:rFonts w:ascii="Aptos" w:hAnsi="Aptos" w:cs="Calibri Light"/>
          <w:bCs/>
        </w:rPr>
      </w:pPr>
      <w:r w:rsidRPr="001F63E0">
        <w:rPr>
          <w:rFonts w:ascii="Aptos" w:hAnsi="Aptos" w:cs="Calibri Light"/>
          <w:b/>
        </w:rPr>
        <w:t xml:space="preserve">Zemljište (šifra 4111) – </w:t>
      </w:r>
      <w:r w:rsidRPr="001F63E0">
        <w:rPr>
          <w:rFonts w:ascii="Aptos" w:hAnsi="Aptos" w:cs="Calibri Light"/>
          <w:bCs/>
        </w:rPr>
        <w:t>kupljeno je zemljište u Ul. R. Cimermana</w:t>
      </w:r>
      <w:r w:rsidRPr="001F63E0">
        <w:rPr>
          <w:rFonts w:ascii="Aptos" w:hAnsi="Aptos" w:cs="Calibri Light"/>
          <w:b/>
        </w:rPr>
        <w:t xml:space="preserve"> </w:t>
      </w:r>
      <w:r w:rsidRPr="001F63E0">
        <w:rPr>
          <w:rFonts w:ascii="Aptos" w:hAnsi="Aptos" w:cs="Calibri Light"/>
          <w:bCs/>
        </w:rPr>
        <w:t>od Zg. Velesajma</w:t>
      </w:r>
      <w:r w:rsidRPr="001F63E0">
        <w:rPr>
          <w:rFonts w:ascii="Aptos" w:hAnsi="Aptos" w:cs="Calibri Light"/>
          <w:b/>
        </w:rPr>
        <w:t xml:space="preserve"> </w:t>
      </w:r>
      <w:r w:rsidRPr="001F63E0">
        <w:rPr>
          <w:rFonts w:ascii="Aptos" w:hAnsi="Aptos" w:cs="Calibri Light"/>
          <w:bCs/>
        </w:rPr>
        <w:t>u iznosu 809.000,00 EUR, zemljište u Podbrežju  od Zg. Holdinga za izgradnju stambeno poslovnog objekta u iznosu 5.343.625,00 EUR te je Grad temeljem Zakona o prostornom uređenju stekao dva zemljišta u vrijednosti 443.198,96 EUR. Iznos od 199.840,74 EUR odnosi se na naknadu za oduzetu imovinu.</w:t>
      </w:r>
    </w:p>
    <w:p w14:paraId="19FAD175" w14:textId="77777777" w:rsidR="00757085" w:rsidRPr="001F63E0" w:rsidRDefault="00757085" w:rsidP="00504B04">
      <w:pPr>
        <w:jc w:val="both"/>
        <w:rPr>
          <w:rFonts w:ascii="Aptos" w:hAnsi="Aptos" w:cs="Calibri Light"/>
          <w:b/>
        </w:rPr>
      </w:pPr>
    </w:p>
    <w:p w14:paraId="4642465A" w14:textId="77777777" w:rsidR="00757085" w:rsidRPr="001F63E0" w:rsidRDefault="00757085" w:rsidP="00504B04">
      <w:pPr>
        <w:jc w:val="both"/>
        <w:rPr>
          <w:rFonts w:ascii="Aptos" w:hAnsi="Aptos" w:cs="Calibri Light"/>
        </w:rPr>
      </w:pPr>
      <w:r w:rsidRPr="001F63E0">
        <w:rPr>
          <w:rFonts w:ascii="Aptos" w:hAnsi="Aptos" w:cs="Calibri Light"/>
          <w:b/>
        </w:rPr>
        <w:t xml:space="preserve">Licence (šifra 4123) – </w:t>
      </w:r>
      <w:r w:rsidRPr="001F63E0">
        <w:rPr>
          <w:rFonts w:ascii="Aptos" w:hAnsi="Aptos" w:cs="Calibri Light"/>
        </w:rPr>
        <w:t>ulaganja</w:t>
      </w:r>
      <w:r w:rsidRPr="001F63E0">
        <w:rPr>
          <w:rFonts w:ascii="Aptos" w:hAnsi="Aptos" w:cs="Calibri Light"/>
          <w:b/>
        </w:rPr>
        <w:t xml:space="preserve"> </w:t>
      </w:r>
      <w:r w:rsidRPr="001F63E0">
        <w:rPr>
          <w:rFonts w:ascii="Aptos" w:hAnsi="Aptos" w:cs="Calibri Light"/>
        </w:rPr>
        <w:t>u licence</w:t>
      </w:r>
      <w:r w:rsidRPr="001F63E0">
        <w:rPr>
          <w:rFonts w:ascii="Aptos" w:hAnsi="Aptos" w:cs="Calibri Light"/>
          <w:b/>
        </w:rPr>
        <w:t xml:space="preserve"> </w:t>
      </w:r>
      <w:r w:rsidRPr="001F63E0">
        <w:rPr>
          <w:rFonts w:ascii="Aptos" w:hAnsi="Aptos" w:cs="Calibri Light"/>
        </w:rPr>
        <w:t xml:space="preserve">manja su za 223.491,91 EUR. Na ovom računu evidentirana je nabava programskih paketa, opremanje Centra za nadzor prometa i nabava novih računalnih licenci. </w:t>
      </w:r>
    </w:p>
    <w:p w14:paraId="01CC33F2" w14:textId="77777777" w:rsidR="00AB3849" w:rsidRDefault="00AB3849" w:rsidP="00504B04">
      <w:pPr>
        <w:jc w:val="both"/>
        <w:rPr>
          <w:rFonts w:ascii="Aptos" w:hAnsi="Aptos" w:cs="Calibri Light"/>
          <w:b/>
        </w:rPr>
      </w:pPr>
    </w:p>
    <w:p w14:paraId="2E1F2E17" w14:textId="0C8913E0" w:rsidR="00757085" w:rsidRPr="001F63E0" w:rsidRDefault="00757085" w:rsidP="00504B04">
      <w:pPr>
        <w:jc w:val="both"/>
        <w:rPr>
          <w:rFonts w:ascii="Aptos" w:hAnsi="Aptos"/>
        </w:rPr>
      </w:pPr>
      <w:r w:rsidRPr="001F63E0">
        <w:rPr>
          <w:rFonts w:ascii="Aptos" w:hAnsi="Aptos" w:cs="Calibri Light"/>
          <w:b/>
        </w:rPr>
        <w:t xml:space="preserve">Poslovni objekti (šifra 4212) – </w:t>
      </w:r>
      <w:r w:rsidRPr="001F63E0">
        <w:rPr>
          <w:rFonts w:ascii="Aptos" w:hAnsi="Aptos" w:cs="Calibri Light"/>
        </w:rPr>
        <w:t>na</w:t>
      </w:r>
      <w:r w:rsidRPr="001F63E0">
        <w:rPr>
          <w:rFonts w:ascii="Aptos" w:hAnsi="Aptos" w:cs="Calibri Light"/>
          <w:b/>
        </w:rPr>
        <w:t xml:space="preserve"> </w:t>
      </w:r>
      <w:r w:rsidRPr="001F63E0">
        <w:rPr>
          <w:rFonts w:ascii="Aptos" w:hAnsi="Aptos" w:cs="Calibri Light"/>
        </w:rPr>
        <w:t>ulaganje u poslovne objekte utrošeno je 47.879.683,55 EUR. Na ovom računu evidentirana su ulaganja u EO objekata, uređenje prostora gradske uprave i drugih javnih objekata te rekonstrukcija i dogradnja. Uloženo je u slijedeće objekte:</w:t>
      </w:r>
    </w:p>
    <w:p w14:paraId="7D37F00F" w14:textId="77777777" w:rsidR="00757085" w:rsidRPr="001F63E0" w:rsidRDefault="00757085" w:rsidP="00504B04">
      <w:pPr>
        <w:numPr>
          <w:ilvl w:val="0"/>
          <w:numId w:val="6"/>
        </w:numPr>
        <w:jc w:val="both"/>
        <w:rPr>
          <w:rFonts w:ascii="Aptos" w:hAnsi="Aptos" w:cs="Calibri Light"/>
        </w:rPr>
      </w:pPr>
      <w:r w:rsidRPr="001F63E0">
        <w:rPr>
          <w:rFonts w:ascii="Aptos" w:hAnsi="Aptos" w:cs="Calibri Light"/>
        </w:rPr>
        <w:t>Uredski objekti 1.034.188,37 EUR,</w:t>
      </w:r>
    </w:p>
    <w:p w14:paraId="66016921" w14:textId="77777777" w:rsidR="00757085" w:rsidRPr="001F63E0" w:rsidRDefault="00757085" w:rsidP="00504B04">
      <w:pPr>
        <w:numPr>
          <w:ilvl w:val="0"/>
          <w:numId w:val="6"/>
        </w:numPr>
        <w:jc w:val="both"/>
        <w:rPr>
          <w:rFonts w:ascii="Aptos" w:hAnsi="Aptos" w:cs="Calibri Light"/>
        </w:rPr>
      </w:pPr>
      <w:r w:rsidRPr="001F63E0">
        <w:rPr>
          <w:rFonts w:ascii="Aptos" w:hAnsi="Aptos" w:cs="Calibri Light"/>
        </w:rPr>
        <w:t>Bolnice, ostale zdravstvene objekte, laboratorije i umirovljeničke domove 6.110.245,32 EUR,</w:t>
      </w:r>
    </w:p>
    <w:p w14:paraId="5F2B1697" w14:textId="77777777" w:rsidR="00757085" w:rsidRPr="001F63E0" w:rsidRDefault="00757085" w:rsidP="00504B04">
      <w:pPr>
        <w:numPr>
          <w:ilvl w:val="0"/>
          <w:numId w:val="6"/>
        </w:numPr>
        <w:jc w:val="both"/>
        <w:rPr>
          <w:rFonts w:ascii="Aptos" w:hAnsi="Aptos" w:cs="Calibri Light"/>
        </w:rPr>
      </w:pPr>
      <w:r w:rsidRPr="001F63E0">
        <w:rPr>
          <w:rFonts w:ascii="Aptos" w:hAnsi="Aptos" w:cs="Calibri Light"/>
        </w:rPr>
        <w:t>Zgrade obrazovnih institucija 39.876.159,61 EUR,</w:t>
      </w:r>
    </w:p>
    <w:p w14:paraId="130E8583" w14:textId="77777777" w:rsidR="00757085" w:rsidRPr="001F63E0" w:rsidRDefault="00757085" w:rsidP="00504B04">
      <w:pPr>
        <w:numPr>
          <w:ilvl w:val="0"/>
          <w:numId w:val="6"/>
        </w:numPr>
        <w:jc w:val="both"/>
        <w:rPr>
          <w:rFonts w:ascii="Aptos" w:hAnsi="Aptos" w:cs="Calibri Light"/>
        </w:rPr>
      </w:pPr>
      <w:r w:rsidRPr="001F63E0">
        <w:rPr>
          <w:rFonts w:ascii="Aptos" w:hAnsi="Aptos" w:cs="Calibri Light"/>
        </w:rPr>
        <w:t>Muzeji, galerije, domovi kulture, knjižnice 683.462,29 EUR,</w:t>
      </w:r>
    </w:p>
    <w:p w14:paraId="2F24A039" w14:textId="77777777" w:rsidR="00757085" w:rsidRPr="001F63E0" w:rsidRDefault="00757085" w:rsidP="00504B04">
      <w:pPr>
        <w:numPr>
          <w:ilvl w:val="0"/>
          <w:numId w:val="6"/>
        </w:numPr>
        <w:jc w:val="both"/>
        <w:rPr>
          <w:rFonts w:ascii="Aptos" w:hAnsi="Aptos" w:cs="Calibri Light"/>
        </w:rPr>
      </w:pPr>
      <w:r w:rsidRPr="001F63E0">
        <w:rPr>
          <w:rFonts w:ascii="Aptos" w:hAnsi="Aptos" w:cs="Calibri Light"/>
        </w:rPr>
        <w:t>Sportske dvorane i rekreacijske objekte 54.028,21 EUR,</w:t>
      </w:r>
    </w:p>
    <w:p w14:paraId="2B2375F0" w14:textId="77777777" w:rsidR="00757085" w:rsidRPr="001F63E0" w:rsidRDefault="00757085" w:rsidP="00504B04">
      <w:pPr>
        <w:pStyle w:val="ListParagraph"/>
        <w:numPr>
          <w:ilvl w:val="0"/>
          <w:numId w:val="6"/>
        </w:numPr>
        <w:jc w:val="both"/>
        <w:rPr>
          <w:rFonts w:ascii="Aptos" w:hAnsi="Aptos" w:cs="Calibri Light"/>
        </w:rPr>
      </w:pPr>
      <w:r w:rsidRPr="001F63E0">
        <w:rPr>
          <w:rFonts w:ascii="Aptos" w:hAnsi="Aptos" w:cs="Calibri Light"/>
        </w:rPr>
        <w:t>Ostali poslovni građevinski objekti 121.599,75 EUR.</w:t>
      </w:r>
    </w:p>
    <w:p w14:paraId="0A7039C1" w14:textId="77777777" w:rsidR="00757085" w:rsidRPr="001F63E0" w:rsidRDefault="00757085" w:rsidP="00757085">
      <w:pPr>
        <w:rPr>
          <w:rFonts w:ascii="Aptos" w:hAnsi="Aptos" w:cs="Calibri Light"/>
        </w:rPr>
      </w:pPr>
    </w:p>
    <w:p w14:paraId="0E64521F" w14:textId="77777777" w:rsidR="00757085" w:rsidRPr="001F63E0" w:rsidRDefault="00757085" w:rsidP="00504B04">
      <w:pPr>
        <w:jc w:val="both"/>
        <w:rPr>
          <w:rFonts w:ascii="Aptos" w:hAnsi="Aptos" w:cs="Calibri Light"/>
        </w:rPr>
      </w:pPr>
      <w:r w:rsidRPr="001F63E0">
        <w:rPr>
          <w:rFonts w:ascii="Aptos" w:hAnsi="Aptos" w:cs="Calibri Light"/>
          <w:b/>
          <w:bCs/>
        </w:rPr>
        <w:t>Ceste, željeznice i ostali prometni objekti (šifra 4213)</w:t>
      </w:r>
      <w:r w:rsidRPr="001F63E0">
        <w:rPr>
          <w:rFonts w:ascii="Aptos" w:hAnsi="Aptos" w:cs="Calibri Light"/>
        </w:rPr>
        <w:t xml:space="preserve"> – ulaganje je veće za 159% u odnosu na prethodnu godinu. U izgradnju cesta i tehničku dokumentaciju za ceste uloženo je 3.163.237,33 EUR, a na Greenway – državnu biciklističku rutu br. 2, 586.471,09 EUR.</w:t>
      </w:r>
    </w:p>
    <w:p w14:paraId="39AF1ACC" w14:textId="77777777" w:rsidR="00757085" w:rsidRPr="001F63E0" w:rsidRDefault="00757085" w:rsidP="00504B04">
      <w:pPr>
        <w:jc w:val="both"/>
        <w:rPr>
          <w:rFonts w:ascii="Aptos" w:hAnsi="Aptos" w:cs="Calibri Light"/>
        </w:rPr>
      </w:pPr>
    </w:p>
    <w:p w14:paraId="0DA3CC0B" w14:textId="77777777" w:rsidR="00757085" w:rsidRPr="001F63E0" w:rsidRDefault="00757085" w:rsidP="00504B04">
      <w:pPr>
        <w:jc w:val="both"/>
        <w:rPr>
          <w:rFonts w:ascii="Aptos" w:hAnsi="Aptos"/>
        </w:rPr>
      </w:pPr>
      <w:r w:rsidRPr="001F63E0">
        <w:rPr>
          <w:rFonts w:ascii="Aptos" w:hAnsi="Aptos" w:cs="Calibri Light"/>
          <w:b/>
        </w:rPr>
        <w:t xml:space="preserve">Ostali građevinski objekti (šifra 4214) – </w:t>
      </w:r>
      <w:r w:rsidRPr="001F63E0">
        <w:rPr>
          <w:rFonts w:ascii="Aptos" w:hAnsi="Aptos" w:cs="Calibri Light"/>
        </w:rPr>
        <w:t>ulaganje u ostale građevinske objekte iznosi</w:t>
      </w:r>
      <w:r w:rsidRPr="001F63E0">
        <w:rPr>
          <w:rFonts w:ascii="Aptos" w:hAnsi="Aptos" w:cs="Calibri Light"/>
          <w:b/>
        </w:rPr>
        <w:t xml:space="preserve"> </w:t>
      </w:r>
      <w:r w:rsidRPr="001F63E0">
        <w:rPr>
          <w:rFonts w:ascii="Aptos" w:hAnsi="Aptos" w:cs="Calibri Light"/>
        </w:rPr>
        <w:t xml:space="preserve">12.334.349,05 EUR ili 39% više u odnosu na prethodnu godinu. Izvršena su ulaganja u: plinovod, vodovod, kanalizaciju 1.361.750,06 EUR, energetske i komunikacijske vodove 1.335,51 EUR, javnu rasvjetu 750.752,54 EUR, ulaganje u objekte Mjesne samouprave 375.577,97 EUR, nerazvrstane ceste 7.765.042,24 EUR,  uređenje kapelice SV. Jurja u Maksimiru 19.975,00 EUR, pješačko biciklistička staza Sljeme – Sesvete 134.241,81 EUR, </w:t>
      </w:r>
      <w:r w:rsidRPr="001F63E0">
        <w:rPr>
          <w:rFonts w:ascii="Aptos" w:hAnsi="Aptos" w:cs="Calibri Light"/>
        </w:rPr>
        <w:lastRenderedPageBreak/>
        <w:t>Skate park u Španskom 122.039,74 EUR, podzemni spremnici 931.643,47 EUR, sanacija klizišta 697.066,29 EUR, uređenje grada 163.924,42.</w:t>
      </w:r>
    </w:p>
    <w:p w14:paraId="5FD783DB" w14:textId="77777777" w:rsidR="00757085" w:rsidRPr="001F63E0" w:rsidRDefault="00757085" w:rsidP="00504B04">
      <w:pPr>
        <w:jc w:val="both"/>
        <w:rPr>
          <w:rFonts w:ascii="Aptos" w:hAnsi="Aptos" w:cs="Calibri Light"/>
        </w:rPr>
      </w:pPr>
    </w:p>
    <w:p w14:paraId="69EA5BCC" w14:textId="77777777" w:rsidR="00757085" w:rsidRPr="001F63E0" w:rsidRDefault="00757085" w:rsidP="00504B04">
      <w:pPr>
        <w:jc w:val="both"/>
        <w:rPr>
          <w:rFonts w:ascii="Aptos" w:hAnsi="Aptos" w:cs="Calibri Light"/>
          <w:b/>
        </w:rPr>
      </w:pPr>
      <w:r w:rsidRPr="001F63E0">
        <w:rPr>
          <w:rFonts w:ascii="Aptos" w:hAnsi="Aptos" w:cs="Calibri Light"/>
          <w:b/>
        </w:rPr>
        <w:t>Uredska oprema i namještaj (šifra 4221)</w:t>
      </w:r>
      <w:r w:rsidRPr="001F63E0">
        <w:rPr>
          <w:rFonts w:ascii="Aptos" w:hAnsi="Aptos" w:cs="Calibri Light"/>
        </w:rPr>
        <w:t xml:space="preserve"> – na uredsku opremu utrošeno je 3.694.327,20 EUR što je 33% više u odnosu na isto razdoblje prethodne godine. Na računala i računalnu opremu utrošeno je 1.775.068,26 EUR, uredski namještaj 1.270.293,77 EUR i na ostalu uredsku opremu 648.965,17 EUR. Od ukupnog iznosa utrošenog na računala i računalnu opremu 155.028,53 EUR odnosi se na računalnu opremu koju je Grad Zagreb nabavio za osnovne i srednje škole. Isto tako 1.626.291,14 EUR odnosi se na namještaj i ostalu uredsku opremu koja je nabavljena za dječje vrtiće, osnovne i srednje škole. Ova oprema </w:t>
      </w:r>
      <w:r w:rsidRPr="001F63E0">
        <w:rPr>
          <w:rFonts w:ascii="Aptos" w:hAnsi="Aptos" w:cs="Calibri"/>
        </w:rPr>
        <w:t xml:space="preserve">je </w:t>
      </w:r>
      <w:r w:rsidRPr="001F63E0">
        <w:rPr>
          <w:rFonts w:ascii="Aptos" w:hAnsi="Aptos" w:cs="Calibri Light"/>
        </w:rPr>
        <w:t>preko računa 915, Zaključkom gradonačelnika prenesena u poslovne knjige proračunskih korisnika</w:t>
      </w:r>
      <w:r w:rsidRPr="001F63E0">
        <w:rPr>
          <w:rFonts w:ascii="Aptos" w:hAnsi="Aptos" w:cs="Calibri Light"/>
          <w:b/>
        </w:rPr>
        <w:t>.</w:t>
      </w:r>
    </w:p>
    <w:p w14:paraId="5ED088E2" w14:textId="77777777" w:rsidR="00757085" w:rsidRPr="001F63E0" w:rsidRDefault="00757085" w:rsidP="00757085">
      <w:pPr>
        <w:jc w:val="both"/>
        <w:rPr>
          <w:rFonts w:ascii="Aptos" w:hAnsi="Aptos" w:cs="Calibri Light"/>
          <w:b/>
        </w:rPr>
      </w:pPr>
    </w:p>
    <w:p w14:paraId="012035E6" w14:textId="77777777" w:rsidR="00757085" w:rsidRPr="001F63E0" w:rsidRDefault="00757085" w:rsidP="00757085">
      <w:pPr>
        <w:jc w:val="both"/>
        <w:rPr>
          <w:rFonts w:ascii="Aptos" w:hAnsi="Aptos" w:cs="Calibri Light"/>
          <w:bCs/>
        </w:rPr>
      </w:pPr>
      <w:r w:rsidRPr="001F63E0">
        <w:rPr>
          <w:rFonts w:ascii="Aptos" w:hAnsi="Aptos" w:cs="Calibri Light"/>
          <w:b/>
        </w:rPr>
        <w:t xml:space="preserve">Komunikacijska oprema (šifra 4222) – </w:t>
      </w:r>
      <w:r w:rsidRPr="001F63E0">
        <w:rPr>
          <w:rFonts w:ascii="Aptos" w:hAnsi="Aptos" w:cs="Calibri Light"/>
          <w:bCs/>
        </w:rPr>
        <w:t>razlog povećanja je ulaganje opremanje Centra za nadzor prometa u iznosu 309.424,63 EUR, nabava i zamjena prometne opreme u okviru projekta „Tribute“ 92.799,38 EUR.</w:t>
      </w:r>
    </w:p>
    <w:p w14:paraId="4BC06C54" w14:textId="77777777" w:rsidR="00757085" w:rsidRPr="001F63E0" w:rsidRDefault="00757085" w:rsidP="00757085">
      <w:pPr>
        <w:jc w:val="both"/>
        <w:rPr>
          <w:rFonts w:ascii="Aptos" w:hAnsi="Aptos" w:cs="Calibri Light"/>
          <w:bCs/>
        </w:rPr>
      </w:pPr>
    </w:p>
    <w:p w14:paraId="3008C010" w14:textId="77777777" w:rsidR="00757085" w:rsidRPr="001F63E0" w:rsidRDefault="00757085" w:rsidP="00757085">
      <w:pPr>
        <w:jc w:val="both"/>
        <w:rPr>
          <w:rFonts w:ascii="Aptos" w:hAnsi="Aptos" w:cs="Calibri Light"/>
          <w:bCs/>
        </w:rPr>
      </w:pPr>
      <w:r w:rsidRPr="001F63E0">
        <w:rPr>
          <w:rFonts w:ascii="Aptos" w:hAnsi="Aptos" w:cs="Calibri Light"/>
          <w:b/>
        </w:rPr>
        <w:t>Oprema za održavanje i zaštitu (šifra 4223)</w:t>
      </w:r>
      <w:r w:rsidRPr="001F63E0">
        <w:rPr>
          <w:rFonts w:ascii="Aptos" w:hAnsi="Aptos" w:cs="Calibri Light"/>
          <w:bCs/>
        </w:rPr>
        <w:t xml:space="preserve"> – obuhvaća građenje sunčanih elektrana i ugradnju video nadzora na javnim objektima te nabava alata.</w:t>
      </w:r>
    </w:p>
    <w:p w14:paraId="5ABCFA2E" w14:textId="77777777" w:rsidR="00757085" w:rsidRPr="001F63E0" w:rsidRDefault="00757085" w:rsidP="00757085">
      <w:pPr>
        <w:jc w:val="both"/>
        <w:rPr>
          <w:rFonts w:ascii="Aptos" w:hAnsi="Aptos" w:cs="Calibri Light"/>
          <w:bCs/>
        </w:rPr>
      </w:pPr>
    </w:p>
    <w:p w14:paraId="1ED6A4C8" w14:textId="77777777" w:rsidR="00757085" w:rsidRPr="001F63E0" w:rsidRDefault="00757085" w:rsidP="00757085">
      <w:pPr>
        <w:jc w:val="both"/>
        <w:rPr>
          <w:rFonts w:ascii="Aptos" w:hAnsi="Aptos" w:cs="Calibri Light"/>
          <w:b/>
        </w:rPr>
      </w:pPr>
      <w:r w:rsidRPr="001F63E0">
        <w:rPr>
          <w:rFonts w:ascii="Aptos" w:hAnsi="Aptos" w:cs="Calibri Light"/>
          <w:b/>
        </w:rPr>
        <w:t>Sportska i glazbena oprema (šifra 4226)</w:t>
      </w:r>
      <w:r w:rsidRPr="001F63E0">
        <w:rPr>
          <w:rFonts w:ascii="Aptos" w:hAnsi="Aptos" w:cs="Calibri Light"/>
          <w:bCs/>
        </w:rPr>
        <w:t xml:space="preserve"> – sportska oprema u iznosu 22.305,08 EUR nabavljena je za potrebe srednjih škola Grada Zagreba te će preko konta 915 </w:t>
      </w:r>
      <w:r w:rsidRPr="001F63E0">
        <w:rPr>
          <w:rFonts w:ascii="Aptos" w:hAnsi="Aptos" w:cs="Calibri Light"/>
        </w:rPr>
        <w:t>Zaključkom gradonačelnika biti prenesena u poslovne knjige proračunskih korisnika</w:t>
      </w:r>
      <w:r w:rsidRPr="001F63E0">
        <w:rPr>
          <w:rFonts w:ascii="Aptos" w:hAnsi="Aptos" w:cs="Calibri Light"/>
          <w:b/>
        </w:rPr>
        <w:t>.</w:t>
      </w:r>
    </w:p>
    <w:p w14:paraId="2B7C5FFA" w14:textId="77777777" w:rsidR="00757085" w:rsidRPr="001F63E0" w:rsidRDefault="00757085" w:rsidP="00757085">
      <w:pPr>
        <w:jc w:val="both"/>
        <w:rPr>
          <w:rFonts w:ascii="Aptos" w:hAnsi="Aptos"/>
          <w:bCs/>
        </w:rPr>
      </w:pPr>
    </w:p>
    <w:p w14:paraId="5D7AD30F" w14:textId="77777777" w:rsidR="00757085" w:rsidRPr="001F63E0" w:rsidRDefault="00757085" w:rsidP="00757085">
      <w:pPr>
        <w:jc w:val="both"/>
        <w:rPr>
          <w:rFonts w:ascii="Aptos" w:hAnsi="Aptos" w:cs="Calibri Light"/>
          <w:bCs/>
        </w:rPr>
      </w:pPr>
      <w:r w:rsidRPr="001F63E0">
        <w:rPr>
          <w:rFonts w:ascii="Aptos" w:hAnsi="Aptos" w:cs="Calibri Light"/>
          <w:b/>
        </w:rPr>
        <w:t xml:space="preserve">Uređaji, strojevi i oprema za ostale namjene (šifra 4227) </w:t>
      </w:r>
      <w:r w:rsidRPr="001F63E0">
        <w:rPr>
          <w:rFonts w:ascii="Aptos" w:hAnsi="Aptos" w:cs="Calibri Light"/>
          <w:bCs/>
        </w:rPr>
        <w:t>– rashodi su veći za 52%</w:t>
      </w:r>
      <w:r w:rsidRPr="001F63E0">
        <w:rPr>
          <w:rFonts w:ascii="Aptos" w:hAnsi="Aptos" w:cs="Calibri Light"/>
          <w:b/>
        </w:rPr>
        <w:t xml:space="preserve">  </w:t>
      </w:r>
      <w:r w:rsidRPr="001F63E0">
        <w:rPr>
          <w:rFonts w:ascii="Aptos" w:hAnsi="Aptos" w:cs="Calibri Light"/>
          <w:bCs/>
        </w:rPr>
        <w:t>u odnosu na prethodnu godinu jer je Grad Zagreb većinu opreme nabavio za potrebe svojih proračunskih korisnika. Uređaji nabavljeni za potrebe grada iznose 15.701,94 EUR, a uređaji u iznosu 1.045.477,71 EUR biti će Zaključkom gradonačelnika preko računa 915 prebačeni u poslovne knjige proračunskih korisnika Grada Zagreba.</w:t>
      </w:r>
    </w:p>
    <w:p w14:paraId="4BFFCD1A" w14:textId="77777777" w:rsidR="00757085" w:rsidRPr="001F63E0" w:rsidRDefault="00757085" w:rsidP="00757085">
      <w:pPr>
        <w:jc w:val="both"/>
        <w:rPr>
          <w:rFonts w:ascii="Aptos" w:hAnsi="Aptos" w:cs="Calibri Light"/>
          <w:bCs/>
        </w:rPr>
      </w:pPr>
      <w:r w:rsidRPr="001F63E0">
        <w:rPr>
          <w:rFonts w:ascii="Aptos" w:hAnsi="Aptos" w:cs="Calibri Light"/>
          <w:bCs/>
        </w:rPr>
        <w:t xml:space="preserve"> </w:t>
      </w:r>
    </w:p>
    <w:p w14:paraId="2F6C3271" w14:textId="77777777" w:rsidR="00757085" w:rsidRPr="001F63E0" w:rsidRDefault="00757085" w:rsidP="00757085">
      <w:pPr>
        <w:jc w:val="both"/>
        <w:rPr>
          <w:rFonts w:ascii="Aptos" w:hAnsi="Aptos"/>
        </w:rPr>
      </w:pPr>
      <w:r w:rsidRPr="001F63E0">
        <w:rPr>
          <w:rFonts w:ascii="Aptos" w:hAnsi="Aptos" w:cs="Calibri Light"/>
          <w:b/>
        </w:rPr>
        <w:t xml:space="preserve">Knjige (šifra 4241) </w:t>
      </w:r>
      <w:r w:rsidRPr="001F63E0">
        <w:rPr>
          <w:rFonts w:ascii="Aptos" w:hAnsi="Aptos" w:cs="Calibri Light"/>
        </w:rPr>
        <w:t>– na ovoj skupini računa prikazani su rashodi za kupnju udžbenika za privatne srednje škole Grada Zagreba te srednje škole koje se financiraju iz drugih proračuna. Iznos je znatno manji jer ove godine Grad nije kupovao knjige za svoje proračunske korisnike nego su im prebačena novčana sredstva.</w:t>
      </w:r>
    </w:p>
    <w:p w14:paraId="64D7E447" w14:textId="77777777" w:rsidR="00757085" w:rsidRPr="001F63E0" w:rsidRDefault="00757085" w:rsidP="00757085">
      <w:pPr>
        <w:jc w:val="both"/>
        <w:rPr>
          <w:rFonts w:ascii="Aptos" w:hAnsi="Aptos" w:cs="Calibri Light"/>
        </w:rPr>
      </w:pPr>
    </w:p>
    <w:p w14:paraId="495D5FB8" w14:textId="77777777" w:rsidR="00757085" w:rsidRPr="001F63E0" w:rsidRDefault="00757085" w:rsidP="00504B04">
      <w:pPr>
        <w:rPr>
          <w:rFonts w:ascii="Aptos" w:hAnsi="Aptos"/>
        </w:rPr>
      </w:pPr>
      <w:r w:rsidRPr="001F63E0">
        <w:rPr>
          <w:rFonts w:ascii="Aptos" w:hAnsi="Aptos" w:cs="Calibri Light"/>
          <w:b/>
        </w:rPr>
        <w:t xml:space="preserve">Dodatna ulaganja na građevinskim objektima (šifra 451) </w:t>
      </w:r>
      <w:r w:rsidRPr="001F63E0">
        <w:rPr>
          <w:rFonts w:ascii="Aptos" w:hAnsi="Aptos" w:cs="Calibri Light"/>
        </w:rPr>
        <w:t>– iznose 39.437.758,81 EUR što je 99% više u odnosu na isto razdoblje prethodne godine. Ulaganja su izvršena:</w:t>
      </w:r>
    </w:p>
    <w:p w14:paraId="1E2DED36" w14:textId="77777777" w:rsidR="00757085" w:rsidRPr="001F63E0" w:rsidRDefault="00757085" w:rsidP="00504B04">
      <w:pPr>
        <w:numPr>
          <w:ilvl w:val="0"/>
          <w:numId w:val="6"/>
        </w:numPr>
        <w:rPr>
          <w:rFonts w:ascii="Aptos" w:hAnsi="Aptos"/>
        </w:rPr>
      </w:pPr>
      <w:r w:rsidRPr="001F63E0">
        <w:rPr>
          <w:rFonts w:ascii="Aptos" w:hAnsi="Aptos" w:cs="Calibri Light"/>
        </w:rPr>
        <w:t>Ulaganja na ustanovama kulture 201.104,41 EUR,</w:t>
      </w:r>
    </w:p>
    <w:p w14:paraId="62F20283" w14:textId="77777777" w:rsidR="00757085" w:rsidRPr="001F63E0" w:rsidRDefault="00757085" w:rsidP="00504B04">
      <w:pPr>
        <w:numPr>
          <w:ilvl w:val="0"/>
          <w:numId w:val="6"/>
        </w:numPr>
        <w:rPr>
          <w:rFonts w:ascii="Aptos" w:hAnsi="Aptos"/>
        </w:rPr>
      </w:pPr>
      <w:r w:rsidRPr="001F63E0">
        <w:rPr>
          <w:rFonts w:ascii="Aptos" w:hAnsi="Aptos" w:cs="Calibri Light"/>
        </w:rPr>
        <w:t>Ulaganja na predškolskim objektima 530.682,28 EUR,</w:t>
      </w:r>
    </w:p>
    <w:p w14:paraId="795749E2" w14:textId="77777777" w:rsidR="00757085" w:rsidRPr="001F63E0" w:rsidRDefault="00757085" w:rsidP="00504B04">
      <w:pPr>
        <w:numPr>
          <w:ilvl w:val="0"/>
          <w:numId w:val="6"/>
        </w:numPr>
        <w:rPr>
          <w:rFonts w:ascii="Aptos" w:hAnsi="Aptos"/>
        </w:rPr>
      </w:pPr>
      <w:r w:rsidRPr="001F63E0">
        <w:rPr>
          <w:rFonts w:ascii="Aptos" w:hAnsi="Aptos" w:cs="Calibri Light"/>
        </w:rPr>
        <w:t>Ulaganja na školskim objektima 5.532.778,83 EUR,</w:t>
      </w:r>
    </w:p>
    <w:p w14:paraId="24BA4B54" w14:textId="77777777" w:rsidR="00757085" w:rsidRPr="001F63E0" w:rsidRDefault="00757085" w:rsidP="00504B04">
      <w:pPr>
        <w:numPr>
          <w:ilvl w:val="0"/>
          <w:numId w:val="6"/>
        </w:numPr>
        <w:rPr>
          <w:rFonts w:ascii="Aptos" w:hAnsi="Aptos"/>
        </w:rPr>
      </w:pPr>
      <w:r w:rsidRPr="001F63E0">
        <w:rPr>
          <w:rFonts w:ascii="Aptos" w:hAnsi="Aptos" w:cs="Calibri Light"/>
        </w:rPr>
        <w:t>Ulaganja na zdravstvenim objektima i objektima socijalne skrbi 891.539,52 EUR</w:t>
      </w:r>
    </w:p>
    <w:p w14:paraId="19E8A278" w14:textId="77777777" w:rsidR="00757085" w:rsidRPr="001F63E0" w:rsidRDefault="00757085" w:rsidP="00504B04">
      <w:pPr>
        <w:numPr>
          <w:ilvl w:val="0"/>
          <w:numId w:val="6"/>
        </w:numPr>
        <w:rPr>
          <w:rFonts w:ascii="Aptos" w:hAnsi="Aptos"/>
        </w:rPr>
      </w:pPr>
      <w:r w:rsidRPr="001F63E0">
        <w:rPr>
          <w:rFonts w:ascii="Aptos" w:hAnsi="Aptos" w:cs="Calibri Light"/>
        </w:rPr>
        <w:t>Ulaganja na športskim objektima 148.328,97 EUR,</w:t>
      </w:r>
    </w:p>
    <w:p w14:paraId="0CAD9DFA" w14:textId="77777777" w:rsidR="00757085" w:rsidRPr="001F63E0" w:rsidRDefault="00757085" w:rsidP="00504B04">
      <w:pPr>
        <w:numPr>
          <w:ilvl w:val="0"/>
          <w:numId w:val="6"/>
        </w:numPr>
        <w:rPr>
          <w:rFonts w:ascii="Aptos" w:hAnsi="Aptos"/>
        </w:rPr>
      </w:pPr>
      <w:r w:rsidRPr="001F63E0">
        <w:rPr>
          <w:rFonts w:ascii="Aptos" w:hAnsi="Aptos" w:cs="Calibri Light"/>
        </w:rPr>
        <w:t xml:space="preserve">Ulaganja na spomenicima kulture 272.400,70 EUR, </w:t>
      </w:r>
    </w:p>
    <w:p w14:paraId="7B924520" w14:textId="77777777" w:rsidR="00757085" w:rsidRPr="001F63E0" w:rsidRDefault="00757085" w:rsidP="00504B04">
      <w:pPr>
        <w:numPr>
          <w:ilvl w:val="0"/>
          <w:numId w:val="6"/>
        </w:numPr>
        <w:rPr>
          <w:rFonts w:ascii="Aptos" w:hAnsi="Aptos"/>
        </w:rPr>
      </w:pPr>
      <w:r w:rsidRPr="001F63E0">
        <w:rPr>
          <w:rFonts w:ascii="Aptos" w:hAnsi="Aptos" w:cs="Calibri Light"/>
        </w:rPr>
        <w:t>Ulaganja na objektima pogođenim potresom 25.378.802,62 EUR i</w:t>
      </w:r>
    </w:p>
    <w:p w14:paraId="3572DD81" w14:textId="77777777" w:rsidR="00757085" w:rsidRPr="001F63E0" w:rsidRDefault="00757085" w:rsidP="00504B04">
      <w:pPr>
        <w:numPr>
          <w:ilvl w:val="0"/>
          <w:numId w:val="6"/>
        </w:numPr>
        <w:rPr>
          <w:rFonts w:ascii="Aptos" w:hAnsi="Aptos"/>
        </w:rPr>
      </w:pPr>
      <w:r w:rsidRPr="001F63E0">
        <w:rPr>
          <w:rFonts w:ascii="Aptos" w:hAnsi="Aptos" w:cs="Calibri Light"/>
        </w:rPr>
        <w:t>Ulaganja na ostalim građevinskim objektima 6.482.121,48 EUR.</w:t>
      </w:r>
    </w:p>
    <w:p w14:paraId="12A86187" w14:textId="701A63C9" w:rsidR="00757085" w:rsidRPr="001F63E0" w:rsidRDefault="00757085" w:rsidP="00504B04">
      <w:pPr>
        <w:rPr>
          <w:rFonts w:ascii="Aptos" w:hAnsi="Aptos" w:cs="Calibri Light"/>
        </w:rPr>
      </w:pPr>
      <w:r w:rsidRPr="001F63E0">
        <w:rPr>
          <w:rFonts w:ascii="Aptos" w:hAnsi="Aptos" w:cs="Calibri Light"/>
        </w:rPr>
        <w:lastRenderedPageBreak/>
        <w:t>Ulaganja na ostalim građevinskim objektima uključuju: radove na objektima mjesnih samouprava, Dobrovoljnim vatrogasnim društvima, objektima gradske uprave, uređenje pothodnika i sl.</w:t>
      </w:r>
    </w:p>
    <w:p w14:paraId="3F73164C" w14:textId="3D2B3A40" w:rsidR="00757085" w:rsidRPr="001F63E0" w:rsidRDefault="00757085" w:rsidP="00757085">
      <w:pPr>
        <w:jc w:val="both"/>
        <w:rPr>
          <w:rFonts w:ascii="Aptos" w:hAnsi="Aptos" w:cs="Calibri Light"/>
        </w:rPr>
      </w:pPr>
    </w:p>
    <w:p w14:paraId="3E2CC5D9" w14:textId="77777777" w:rsidR="00504B04" w:rsidRDefault="00504B04" w:rsidP="00757085">
      <w:pPr>
        <w:jc w:val="both"/>
        <w:rPr>
          <w:rFonts w:ascii="Aptos" w:hAnsi="Aptos" w:cs="Calibri Light"/>
          <w:b/>
          <w:bCs/>
        </w:rPr>
      </w:pPr>
    </w:p>
    <w:p w14:paraId="3E667E85" w14:textId="5EB0C2C4" w:rsidR="00757085" w:rsidRPr="001F63E0" w:rsidRDefault="00757085" w:rsidP="00757085">
      <w:pPr>
        <w:jc w:val="both"/>
        <w:rPr>
          <w:rFonts w:ascii="Aptos" w:hAnsi="Aptos" w:cs="Calibri Light"/>
          <w:b/>
          <w:bCs/>
        </w:rPr>
      </w:pPr>
      <w:r w:rsidRPr="001F63E0">
        <w:rPr>
          <w:rFonts w:ascii="Aptos" w:hAnsi="Aptos" w:cs="Calibri Light"/>
          <w:b/>
          <w:bCs/>
        </w:rPr>
        <w:t>PRIMICI OD FINANCIJSKE IMOVINE I ZADUŽIVANJE (šifra 8)</w:t>
      </w:r>
    </w:p>
    <w:p w14:paraId="4D9D55B8" w14:textId="27EE575A" w:rsidR="00757085" w:rsidRPr="001F63E0" w:rsidRDefault="00757085" w:rsidP="00757085">
      <w:pPr>
        <w:jc w:val="both"/>
        <w:rPr>
          <w:rFonts w:ascii="Aptos" w:hAnsi="Aptos" w:cs="Calibri Light"/>
        </w:rPr>
      </w:pPr>
    </w:p>
    <w:p w14:paraId="22DDC501" w14:textId="77777777" w:rsidR="00757085" w:rsidRPr="00AB3849" w:rsidRDefault="00757085" w:rsidP="00757085">
      <w:pPr>
        <w:jc w:val="both"/>
        <w:rPr>
          <w:rFonts w:ascii="Aptos" w:hAnsi="Aptos" w:cs="Calibri Light"/>
          <w:b/>
        </w:rPr>
      </w:pPr>
      <w:r w:rsidRPr="00AB3849">
        <w:rPr>
          <w:rFonts w:ascii="Aptos" w:hAnsi="Aptos" w:cs="Calibri Light"/>
          <w:b/>
        </w:rPr>
        <w:t xml:space="preserve">Primici (povrati) glavnice zajmova danih trgovačkim društvima u javnom sektoru </w:t>
      </w:r>
      <w:r w:rsidRPr="00AB3849">
        <w:rPr>
          <w:rFonts w:ascii="Aptos" w:hAnsi="Aptos" w:cs="Calibri Light"/>
          <w:b/>
          <w:bCs/>
        </w:rPr>
        <w:t xml:space="preserve">(šifra </w:t>
      </w:r>
      <w:r w:rsidRPr="00AB3849">
        <w:rPr>
          <w:rFonts w:ascii="Aptos" w:hAnsi="Aptos" w:cs="Calibri Light"/>
          <w:b/>
        </w:rPr>
        <w:t>814)</w:t>
      </w:r>
    </w:p>
    <w:p w14:paraId="30DB757B" w14:textId="77777777" w:rsidR="00757085" w:rsidRPr="00AB3849" w:rsidRDefault="00757085" w:rsidP="00757085">
      <w:pPr>
        <w:jc w:val="both"/>
        <w:rPr>
          <w:rFonts w:ascii="Aptos" w:hAnsi="Aptos" w:cs="Calibri Light"/>
        </w:rPr>
      </w:pPr>
      <w:r w:rsidRPr="00AB3849">
        <w:rPr>
          <w:rFonts w:ascii="Aptos" w:hAnsi="Aptos" w:cs="Calibri Light"/>
        </w:rPr>
        <w:t>Primici (povrati) glavnice zajmova danih trgovačkim društvima u javnom sektoru ostvareni su više nego prethodne godine. Zagrebački inovacijski centar d.o.o. i Zagrebački centar za gospodarenjem otpadom izvršili su povrat zajma.</w:t>
      </w:r>
    </w:p>
    <w:p w14:paraId="6E36B969" w14:textId="77777777" w:rsidR="00757085" w:rsidRPr="00AB3849" w:rsidRDefault="00757085" w:rsidP="00757085">
      <w:pPr>
        <w:jc w:val="both"/>
        <w:rPr>
          <w:rFonts w:ascii="Aptos" w:hAnsi="Aptos" w:cs="Calibri Light"/>
        </w:rPr>
      </w:pPr>
    </w:p>
    <w:p w14:paraId="2D77C6AB" w14:textId="11F18DE7" w:rsidR="00757085" w:rsidRPr="00AB3849" w:rsidRDefault="00757085" w:rsidP="00757085">
      <w:pPr>
        <w:jc w:val="both"/>
        <w:rPr>
          <w:rFonts w:ascii="Aptos" w:hAnsi="Aptos" w:cs="Calibri Light"/>
          <w:b/>
        </w:rPr>
      </w:pPr>
      <w:r w:rsidRPr="00AB3849">
        <w:rPr>
          <w:rFonts w:ascii="Aptos" w:hAnsi="Aptos" w:cs="Calibri Light"/>
          <w:b/>
        </w:rPr>
        <w:t xml:space="preserve">Primici od prodaje dionica i udjela u glavnici trgovačkih društava u javnom sektoru </w:t>
      </w:r>
      <w:r w:rsidRPr="00AB3849">
        <w:rPr>
          <w:rFonts w:ascii="Aptos" w:hAnsi="Aptos" w:cs="Calibri Light"/>
          <w:b/>
          <w:bCs/>
        </w:rPr>
        <w:t xml:space="preserve">(šifra </w:t>
      </w:r>
      <w:r w:rsidRPr="00AB3849">
        <w:rPr>
          <w:rFonts w:ascii="Aptos" w:hAnsi="Aptos" w:cs="Calibri Light"/>
          <w:b/>
        </w:rPr>
        <w:t>832)</w:t>
      </w:r>
      <w:r w:rsidR="00AB3849">
        <w:rPr>
          <w:rFonts w:ascii="Aptos" w:hAnsi="Aptos" w:cs="Calibri Light"/>
          <w:b/>
        </w:rPr>
        <w:t xml:space="preserve"> </w:t>
      </w:r>
      <w:r w:rsidRPr="00AB3849">
        <w:rPr>
          <w:rFonts w:ascii="Aptos" w:hAnsi="Aptos" w:cs="Calibri Light"/>
        </w:rPr>
        <w:t xml:space="preserve">Primici od prodaje dionica i udjela u glavnici trgovačkih društava u javnom sektoru ostvareni su više nego prethodne godine. Sveučilišna bolnica Zagreb u osnivanju – u likvidaciji izvršila je uplatu nakon prodaje dionica koje su bile imovina Sveučilišne bolnice Zagreb u osnivanju u likvidaciji i Grad Zagreb je Republici Hrvatskoj prodao poslovni udio u APIS IT-u d.o.o. </w:t>
      </w:r>
    </w:p>
    <w:p w14:paraId="670D5F7E" w14:textId="77777777" w:rsidR="00757085" w:rsidRPr="00AB3849" w:rsidRDefault="00757085" w:rsidP="00757085">
      <w:pPr>
        <w:jc w:val="both"/>
        <w:rPr>
          <w:rFonts w:ascii="Aptos" w:hAnsi="Aptos" w:cs="Calibri Light"/>
          <w:color w:val="FF0000"/>
        </w:rPr>
      </w:pPr>
    </w:p>
    <w:p w14:paraId="071548A8" w14:textId="77777777" w:rsidR="00757085" w:rsidRPr="00AB3849" w:rsidRDefault="00757085" w:rsidP="00757085">
      <w:pPr>
        <w:jc w:val="both"/>
        <w:rPr>
          <w:rFonts w:ascii="Aptos" w:hAnsi="Aptos" w:cs="Calibri Light"/>
          <w:b/>
        </w:rPr>
      </w:pPr>
      <w:r w:rsidRPr="00AB3849">
        <w:rPr>
          <w:rFonts w:ascii="Aptos" w:hAnsi="Aptos" w:cs="Calibri Light"/>
          <w:b/>
        </w:rPr>
        <w:t xml:space="preserve">Dionice i udjeli u glavnici tuzemnih trgovačkih društva izvan javnog sektora </w:t>
      </w:r>
      <w:r w:rsidRPr="00AB3849">
        <w:rPr>
          <w:rFonts w:ascii="Aptos" w:hAnsi="Aptos" w:cs="Calibri Light"/>
          <w:b/>
          <w:bCs/>
        </w:rPr>
        <w:t xml:space="preserve">(šifra </w:t>
      </w:r>
      <w:r w:rsidRPr="00AB3849">
        <w:rPr>
          <w:rFonts w:ascii="Aptos" w:hAnsi="Aptos" w:cs="Calibri Light"/>
          <w:b/>
        </w:rPr>
        <w:t>8341)</w:t>
      </w:r>
    </w:p>
    <w:p w14:paraId="56910D60" w14:textId="77777777" w:rsidR="00757085" w:rsidRPr="00AB3849" w:rsidRDefault="00757085" w:rsidP="00757085">
      <w:pPr>
        <w:jc w:val="both"/>
        <w:rPr>
          <w:rFonts w:ascii="Aptos" w:hAnsi="Aptos" w:cs="Calibri Light"/>
        </w:rPr>
      </w:pPr>
      <w:r w:rsidRPr="00AB3849">
        <w:rPr>
          <w:rFonts w:ascii="Aptos" w:hAnsi="Aptos" w:cs="Calibri Light"/>
        </w:rPr>
        <w:t>Prihodi u 2023. ostvareni od dionica i udjela u glavnici tuzemnih trgovačkih društva izvan javnog sektora odnose se na uplate Središnjeg klirinškog depozitarnog društva.</w:t>
      </w:r>
    </w:p>
    <w:p w14:paraId="15BB0C7F" w14:textId="77777777" w:rsidR="00757085" w:rsidRPr="00AB3849" w:rsidRDefault="00757085" w:rsidP="00757085">
      <w:pPr>
        <w:jc w:val="both"/>
        <w:rPr>
          <w:rFonts w:ascii="Aptos" w:hAnsi="Aptos" w:cs="Calibri Light"/>
          <w:color w:val="FF0000"/>
        </w:rPr>
      </w:pPr>
    </w:p>
    <w:p w14:paraId="43DB17D6" w14:textId="77777777" w:rsidR="00757085" w:rsidRPr="00AB3849" w:rsidRDefault="00757085" w:rsidP="00757085">
      <w:pPr>
        <w:jc w:val="both"/>
        <w:rPr>
          <w:rFonts w:ascii="Aptos" w:hAnsi="Aptos" w:cs="Calibri Light"/>
          <w:b/>
          <w:bCs/>
        </w:rPr>
      </w:pPr>
      <w:r w:rsidRPr="00AB3849">
        <w:rPr>
          <w:rFonts w:ascii="Aptos" w:hAnsi="Aptos" w:cs="Calibri Light"/>
          <w:b/>
          <w:bCs/>
        </w:rPr>
        <w:t>Primljeni zajmovi od međunarodnih organizacija (šifra 8413)</w:t>
      </w:r>
    </w:p>
    <w:p w14:paraId="472E5352" w14:textId="77777777" w:rsidR="00757085" w:rsidRPr="00AB3849" w:rsidRDefault="00757085" w:rsidP="00757085">
      <w:pPr>
        <w:jc w:val="both"/>
        <w:rPr>
          <w:rFonts w:ascii="Aptos" w:hAnsi="Aptos" w:cs="Calibri Light"/>
        </w:rPr>
      </w:pPr>
      <w:r w:rsidRPr="00AB3849">
        <w:rPr>
          <w:rFonts w:ascii="Aptos" w:hAnsi="Aptos" w:cs="Calibri Light"/>
        </w:rPr>
        <w:t xml:space="preserve">Prihodi od primljenih zajmova od međunarodnih organizacija u 2023. nisu ostvareni, dok su u 2022. ostvareni s osnove primljenog zajma na temelju  Ugovora o kratkoročnom  kreditu između Grada Zagreba i Europske banke za obnovu i razvoj  i Ugovora o podršci projektu između Zagrebačkog holdinga d.o.o., Zagrebačkog električnog tramvaja d.o.o., Grada Zagreba i Europske banke za obnovu i razvoj koji su sklopljeni 28. travnja 2022. </w:t>
      </w:r>
    </w:p>
    <w:p w14:paraId="0F3AD2A4" w14:textId="77777777" w:rsidR="000A58F9" w:rsidRPr="00AB3849" w:rsidRDefault="000A58F9" w:rsidP="00757085">
      <w:pPr>
        <w:jc w:val="both"/>
        <w:rPr>
          <w:rFonts w:ascii="Aptos" w:hAnsi="Aptos" w:cs="Calibri Light"/>
          <w:b/>
          <w:bCs/>
        </w:rPr>
      </w:pPr>
    </w:p>
    <w:p w14:paraId="30334A47" w14:textId="2EB5CB09" w:rsidR="00757085" w:rsidRPr="00AB3849" w:rsidRDefault="00757085" w:rsidP="00757085">
      <w:pPr>
        <w:jc w:val="both"/>
        <w:rPr>
          <w:rFonts w:ascii="Aptos" w:hAnsi="Aptos" w:cs="Calibri Light"/>
          <w:b/>
          <w:bCs/>
        </w:rPr>
      </w:pPr>
      <w:r w:rsidRPr="00AB3849">
        <w:rPr>
          <w:rFonts w:ascii="Aptos" w:hAnsi="Aptos" w:cs="Calibri Light"/>
          <w:b/>
          <w:bCs/>
        </w:rPr>
        <w:t>Primljeni krediti od kreditnih institucija u javnom sektoru (šifra 8422)</w:t>
      </w:r>
    </w:p>
    <w:p w14:paraId="7D99D38F" w14:textId="3AB546FB" w:rsidR="00757085" w:rsidRPr="00AB3849" w:rsidRDefault="00757085" w:rsidP="00757085">
      <w:pPr>
        <w:jc w:val="both"/>
        <w:rPr>
          <w:rFonts w:ascii="Aptos" w:hAnsi="Aptos"/>
        </w:rPr>
      </w:pPr>
      <w:r w:rsidRPr="00AB3849">
        <w:rPr>
          <w:rFonts w:ascii="Aptos" w:hAnsi="Aptos" w:cs="Calibri Light"/>
        </w:rPr>
        <w:t>Prihodi od primljenih zajmova od kreditnih institucija u javnom sektora u 2023. nisu ostvareni, dok su u 2022. ostvareni s osnove Programa pod nazivom "ESIF krediti za energetsku učinkovitost" za energetsku obnovu zgrada javne namjene, sukladno 23 osnovna Ugovora o kreditu iz 2019., 18 Dodataka Ugovorima broj II., 6 Dodataka Ugovorima broj III sklopljenih tijekom 2021. te 1 Dodatku Ugovoru broj III. sklopljenom tijekom prve polovice 2022., između Grada Zagreba i Hrvatske banke za obnovu i razvoj</w:t>
      </w:r>
    </w:p>
    <w:p w14:paraId="5585886F" w14:textId="43E95E45" w:rsidR="00757085" w:rsidRPr="001F63E0" w:rsidRDefault="00757085" w:rsidP="00757085">
      <w:pPr>
        <w:rPr>
          <w:rFonts w:ascii="Aptos" w:hAnsi="Aptos" w:cstheme="majorHAnsi"/>
        </w:rPr>
      </w:pPr>
    </w:p>
    <w:p w14:paraId="4F1273C8" w14:textId="77777777" w:rsidR="007A65CB" w:rsidRDefault="007A65CB" w:rsidP="00757085">
      <w:pPr>
        <w:rPr>
          <w:rFonts w:ascii="Aptos" w:hAnsi="Aptos" w:cstheme="majorHAnsi"/>
          <w:b/>
        </w:rPr>
      </w:pPr>
    </w:p>
    <w:p w14:paraId="70D64553" w14:textId="77777777" w:rsidR="007A65CB" w:rsidRDefault="007A65CB" w:rsidP="00757085">
      <w:pPr>
        <w:rPr>
          <w:rFonts w:ascii="Aptos" w:hAnsi="Aptos" w:cstheme="majorHAnsi"/>
          <w:b/>
        </w:rPr>
      </w:pPr>
    </w:p>
    <w:p w14:paraId="7A905AFB" w14:textId="77777777" w:rsidR="007A65CB" w:rsidRDefault="007A65CB" w:rsidP="00757085">
      <w:pPr>
        <w:rPr>
          <w:rFonts w:ascii="Aptos" w:hAnsi="Aptos" w:cstheme="majorHAnsi"/>
          <w:b/>
        </w:rPr>
      </w:pPr>
    </w:p>
    <w:p w14:paraId="750DE9D8" w14:textId="77777777" w:rsidR="007A65CB" w:rsidRDefault="007A65CB" w:rsidP="00757085">
      <w:pPr>
        <w:rPr>
          <w:rFonts w:ascii="Aptos" w:hAnsi="Aptos" w:cstheme="majorHAnsi"/>
          <w:b/>
        </w:rPr>
      </w:pPr>
    </w:p>
    <w:p w14:paraId="3661FF07" w14:textId="77777777" w:rsidR="007A65CB" w:rsidRDefault="007A65CB" w:rsidP="00757085">
      <w:pPr>
        <w:rPr>
          <w:rFonts w:ascii="Aptos" w:hAnsi="Aptos" w:cstheme="majorHAnsi"/>
          <w:b/>
        </w:rPr>
      </w:pPr>
    </w:p>
    <w:p w14:paraId="4C71E6EB" w14:textId="77777777" w:rsidR="007A65CB" w:rsidRDefault="007A65CB" w:rsidP="00757085">
      <w:pPr>
        <w:rPr>
          <w:rFonts w:ascii="Aptos" w:hAnsi="Aptos" w:cstheme="majorHAnsi"/>
          <w:b/>
        </w:rPr>
      </w:pPr>
    </w:p>
    <w:p w14:paraId="5751E980" w14:textId="77777777" w:rsidR="007A65CB" w:rsidRDefault="007A65CB" w:rsidP="00757085">
      <w:pPr>
        <w:rPr>
          <w:rFonts w:ascii="Aptos" w:hAnsi="Aptos" w:cstheme="majorHAnsi"/>
          <w:b/>
        </w:rPr>
      </w:pPr>
    </w:p>
    <w:p w14:paraId="22CCEEE9" w14:textId="48B4B35E" w:rsidR="00757085" w:rsidRPr="001F63E0" w:rsidRDefault="00757085" w:rsidP="00757085">
      <w:pPr>
        <w:rPr>
          <w:rFonts w:ascii="Aptos" w:hAnsi="Aptos" w:cstheme="majorHAnsi"/>
        </w:rPr>
      </w:pPr>
      <w:r w:rsidRPr="001F63E0">
        <w:rPr>
          <w:rFonts w:ascii="Aptos" w:hAnsi="Aptos" w:cstheme="majorHAnsi"/>
          <w:b/>
        </w:rPr>
        <w:lastRenderedPageBreak/>
        <w:t>IZDACI ZA FINANCIJSKU IMOVINU I OTPLATE ZAJMOVA (Šifra 5)</w:t>
      </w:r>
    </w:p>
    <w:p w14:paraId="2AF632D8" w14:textId="77777777" w:rsidR="00757085" w:rsidRPr="001F63E0" w:rsidRDefault="00757085" w:rsidP="00757085">
      <w:pPr>
        <w:rPr>
          <w:rFonts w:ascii="Aptos" w:hAnsi="Aptos" w:cstheme="majorHAnsi"/>
        </w:rPr>
      </w:pPr>
    </w:p>
    <w:p w14:paraId="420945E9" w14:textId="77777777" w:rsidR="00757085" w:rsidRPr="001F63E0" w:rsidRDefault="00757085" w:rsidP="00757085">
      <w:pPr>
        <w:rPr>
          <w:rFonts w:ascii="Aptos" w:hAnsi="Aptos" w:cstheme="majorHAnsi"/>
        </w:rPr>
      </w:pPr>
      <w:r w:rsidRPr="001F63E0">
        <w:rPr>
          <w:rFonts w:ascii="Aptos" w:hAnsi="Aptos" w:cstheme="majorHAnsi"/>
        </w:rPr>
        <w:t xml:space="preserve">  IZDACI ZA FINANCIJSKU IMOVINU I OTPLATE ZAJMOVA</w:t>
      </w:r>
    </w:p>
    <w:tbl>
      <w:tblPr>
        <w:tblW w:w="9541" w:type="dxa"/>
        <w:tblInd w:w="93" w:type="dxa"/>
        <w:tblCellMar>
          <w:left w:w="10" w:type="dxa"/>
          <w:right w:w="10" w:type="dxa"/>
        </w:tblCellMar>
        <w:tblLook w:val="04A0" w:firstRow="1" w:lastRow="0" w:firstColumn="1" w:lastColumn="0" w:noHBand="0" w:noVBand="1"/>
      </w:tblPr>
      <w:tblGrid>
        <w:gridCol w:w="882"/>
        <w:gridCol w:w="3329"/>
        <w:gridCol w:w="850"/>
        <w:gridCol w:w="1843"/>
        <w:gridCol w:w="1985"/>
        <w:gridCol w:w="708"/>
      </w:tblGrid>
      <w:tr w:rsidR="00757085" w:rsidRPr="001F63E0" w14:paraId="65984BC4" w14:textId="77777777" w:rsidTr="00BE64D8">
        <w:trPr>
          <w:trHeight w:val="1170"/>
        </w:trPr>
        <w:tc>
          <w:tcPr>
            <w:tcW w:w="8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CBD362" w14:textId="77777777" w:rsidR="00757085" w:rsidRPr="00BE64D8" w:rsidRDefault="00757085" w:rsidP="00CB11F4">
            <w:pPr>
              <w:rPr>
                <w:rFonts w:ascii="Aptos" w:hAnsi="Aptos" w:cstheme="majorHAnsi"/>
              </w:rPr>
            </w:pPr>
            <w:r w:rsidRPr="00BE64D8">
              <w:rPr>
                <w:rFonts w:ascii="Aptos" w:hAnsi="Aptos" w:cstheme="majorHAnsi"/>
              </w:rPr>
              <w:t>Račun iz rač. plana</w:t>
            </w:r>
          </w:p>
        </w:tc>
        <w:tc>
          <w:tcPr>
            <w:tcW w:w="3329"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794B57" w14:textId="77777777" w:rsidR="00757085" w:rsidRPr="00BE64D8" w:rsidRDefault="00757085" w:rsidP="00CB11F4">
            <w:pPr>
              <w:jc w:val="center"/>
              <w:rPr>
                <w:rFonts w:ascii="Aptos" w:hAnsi="Aptos" w:cstheme="majorHAnsi"/>
              </w:rPr>
            </w:pPr>
            <w:r w:rsidRPr="00BE64D8">
              <w:rPr>
                <w:rFonts w:ascii="Aptos" w:hAnsi="Aptos" w:cstheme="majorHAnsi"/>
              </w:rPr>
              <w:t>OPIS</w:t>
            </w:r>
          </w:p>
        </w:tc>
        <w:tc>
          <w:tcPr>
            <w:tcW w:w="850"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E4C2272" w14:textId="77777777" w:rsidR="00757085" w:rsidRPr="00BE64D8" w:rsidRDefault="00757085" w:rsidP="00CB11F4">
            <w:pPr>
              <w:jc w:val="center"/>
              <w:rPr>
                <w:rFonts w:ascii="Aptos" w:hAnsi="Aptos" w:cstheme="majorHAnsi"/>
              </w:rPr>
            </w:pPr>
            <w:r w:rsidRPr="00BE64D8">
              <w:rPr>
                <w:rFonts w:ascii="Aptos" w:hAnsi="Aptos" w:cstheme="majorHAnsi"/>
              </w:rPr>
              <w:t>Šifra</w:t>
            </w:r>
          </w:p>
        </w:tc>
        <w:tc>
          <w:tcPr>
            <w:tcW w:w="1843"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bottom"/>
          </w:tcPr>
          <w:p w14:paraId="59D24116" w14:textId="77777777" w:rsidR="00757085" w:rsidRPr="00BE64D8" w:rsidRDefault="00757085" w:rsidP="00CB11F4">
            <w:pPr>
              <w:jc w:val="center"/>
              <w:rPr>
                <w:rFonts w:ascii="Aptos" w:hAnsi="Aptos" w:cstheme="majorHAnsi"/>
              </w:rPr>
            </w:pPr>
            <w:r w:rsidRPr="00BE64D8">
              <w:rPr>
                <w:rFonts w:ascii="Aptos" w:hAnsi="Aptos" w:cstheme="majorHAnsi"/>
              </w:rPr>
              <w:t>Ostvarenu u izvještajnom razdoblju prethodne god.</w:t>
            </w:r>
          </w:p>
        </w:tc>
        <w:tc>
          <w:tcPr>
            <w:tcW w:w="1985"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bottom"/>
          </w:tcPr>
          <w:p w14:paraId="7217C261" w14:textId="77777777" w:rsidR="00757085" w:rsidRPr="00BE64D8" w:rsidRDefault="00757085" w:rsidP="00CB11F4">
            <w:pPr>
              <w:jc w:val="center"/>
              <w:rPr>
                <w:rFonts w:ascii="Aptos" w:hAnsi="Aptos" w:cstheme="majorHAnsi"/>
              </w:rPr>
            </w:pPr>
            <w:r w:rsidRPr="00BE64D8">
              <w:rPr>
                <w:rFonts w:ascii="Aptos" w:hAnsi="Aptos" w:cstheme="majorHAnsi"/>
              </w:rPr>
              <w:t>Ostvarenu u izvještajnom razdoblju tekuće god.</w:t>
            </w:r>
          </w:p>
        </w:tc>
        <w:tc>
          <w:tcPr>
            <w:tcW w:w="708" w:type="dxa"/>
            <w:tcBorders>
              <w:top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488F7D4" w14:textId="77777777" w:rsidR="00757085" w:rsidRPr="00BE64D8" w:rsidRDefault="00757085" w:rsidP="00CB11F4">
            <w:pPr>
              <w:jc w:val="center"/>
              <w:rPr>
                <w:rFonts w:ascii="Aptos" w:hAnsi="Aptos" w:cstheme="majorHAnsi"/>
              </w:rPr>
            </w:pPr>
            <w:r w:rsidRPr="00BE64D8">
              <w:rPr>
                <w:rFonts w:ascii="Aptos" w:hAnsi="Aptos" w:cstheme="majorHAnsi"/>
              </w:rPr>
              <w:t>%</w:t>
            </w:r>
          </w:p>
        </w:tc>
      </w:tr>
      <w:tr w:rsidR="00757085" w:rsidRPr="001F63E0" w14:paraId="142723D5" w14:textId="77777777" w:rsidTr="00BE64D8">
        <w:trPr>
          <w:trHeight w:val="225"/>
        </w:trPr>
        <w:tc>
          <w:tcPr>
            <w:tcW w:w="82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E9F908C" w14:textId="77777777" w:rsidR="00757085" w:rsidRPr="00BE64D8" w:rsidRDefault="00757085" w:rsidP="00CB11F4">
            <w:pPr>
              <w:jc w:val="center"/>
              <w:rPr>
                <w:rFonts w:ascii="Aptos" w:hAnsi="Aptos" w:cstheme="majorHAnsi"/>
              </w:rPr>
            </w:pPr>
            <w:r w:rsidRPr="00BE64D8">
              <w:rPr>
                <w:rFonts w:ascii="Aptos" w:hAnsi="Aptos" w:cstheme="majorHAnsi"/>
              </w:rPr>
              <w:t>1</w:t>
            </w:r>
          </w:p>
        </w:tc>
        <w:tc>
          <w:tcPr>
            <w:tcW w:w="332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A790560" w14:textId="77777777" w:rsidR="00757085" w:rsidRPr="00BE64D8" w:rsidRDefault="00757085" w:rsidP="00CB11F4">
            <w:pPr>
              <w:jc w:val="center"/>
              <w:rPr>
                <w:rFonts w:ascii="Aptos" w:hAnsi="Aptos" w:cstheme="majorHAnsi"/>
              </w:rPr>
            </w:pPr>
            <w:r w:rsidRPr="00BE64D8">
              <w:rPr>
                <w:rFonts w:ascii="Aptos" w:hAnsi="Aptos" w:cstheme="majorHAnsi"/>
              </w:rPr>
              <w:t>2</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FD02EC2" w14:textId="77777777" w:rsidR="00757085" w:rsidRPr="00BE64D8" w:rsidRDefault="00757085" w:rsidP="00CB11F4">
            <w:pPr>
              <w:jc w:val="center"/>
              <w:rPr>
                <w:rFonts w:ascii="Aptos" w:hAnsi="Aptos" w:cstheme="majorHAnsi"/>
              </w:rPr>
            </w:pPr>
            <w:r w:rsidRPr="00BE64D8">
              <w:rPr>
                <w:rFonts w:ascii="Aptos" w:hAnsi="Aptos" w:cstheme="majorHAnsi"/>
              </w:rPr>
              <w:t>3</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09E9E1F" w14:textId="77777777" w:rsidR="00757085" w:rsidRPr="00BE64D8" w:rsidRDefault="00757085" w:rsidP="00CB11F4">
            <w:pPr>
              <w:jc w:val="center"/>
              <w:rPr>
                <w:rFonts w:ascii="Aptos" w:hAnsi="Aptos" w:cstheme="majorHAnsi"/>
              </w:rPr>
            </w:pPr>
            <w:r w:rsidRPr="00BE64D8">
              <w:rPr>
                <w:rFonts w:ascii="Aptos" w:hAnsi="Aptos" w:cstheme="majorHAnsi"/>
              </w:rPr>
              <w:t>4</w:t>
            </w:r>
          </w:p>
        </w:tc>
        <w:tc>
          <w:tcPr>
            <w:tcW w:w="198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024D657" w14:textId="77777777" w:rsidR="00757085" w:rsidRPr="00BE64D8" w:rsidRDefault="00757085" w:rsidP="00CB11F4">
            <w:pPr>
              <w:jc w:val="center"/>
              <w:rPr>
                <w:rFonts w:ascii="Aptos" w:hAnsi="Aptos" w:cstheme="majorHAnsi"/>
              </w:rPr>
            </w:pPr>
            <w:r w:rsidRPr="00BE64D8">
              <w:rPr>
                <w:rFonts w:ascii="Aptos" w:hAnsi="Aptos" w:cstheme="majorHAnsi"/>
              </w:rPr>
              <w:t>5</w:t>
            </w:r>
          </w:p>
        </w:tc>
        <w:tc>
          <w:tcPr>
            <w:tcW w:w="70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03FA198" w14:textId="77777777" w:rsidR="00757085" w:rsidRPr="00BE64D8" w:rsidRDefault="00757085" w:rsidP="00CB11F4">
            <w:pPr>
              <w:jc w:val="center"/>
              <w:rPr>
                <w:rFonts w:ascii="Aptos" w:hAnsi="Aptos" w:cstheme="majorHAnsi"/>
              </w:rPr>
            </w:pPr>
            <w:r w:rsidRPr="00BE64D8">
              <w:rPr>
                <w:rFonts w:ascii="Aptos" w:hAnsi="Aptos" w:cstheme="majorHAnsi"/>
              </w:rPr>
              <w:t>6</w:t>
            </w:r>
          </w:p>
        </w:tc>
      </w:tr>
      <w:tr w:rsidR="00757085" w:rsidRPr="001F63E0" w14:paraId="18EFA463" w14:textId="77777777" w:rsidTr="00BE64D8">
        <w:trPr>
          <w:trHeight w:val="705"/>
        </w:trPr>
        <w:tc>
          <w:tcPr>
            <w:tcW w:w="826" w:type="dxa"/>
            <w:tcBorders>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3C964D2A" w14:textId="77777777" w:rsidR="00757085" w:rsidRPr="00BE64D8" w:rsidRDefault="00757085" w:rsidP="00CB11F4">
            <w:pPr>
              <w:jc w:val="center"/>
              <w:rPr>
                <w:rFonts w:ascii="Aptos" w:hAnsi="Aptos" w:cstheme="majorHAnsi"/>
              </w:rPr>
            </w:pPr>
            <w:r w:rsidRPr="00BE64D8">
              <w:rPr>
                <w:rFonts w:ascii="Aptos" w:hAnsi="Aptos" w:cstheme="majorHAnsi"/>
              </w:rPr>
              <w:t>5</w:t>
            </w:r>
          </w:p>
        </w:tc>
        <w:tc>
          <w:tcPr>
            <w:tcW w:w="3329"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6D1B133B" w14:textId="77777777" w:rsidR="00757085" w:rsidRPr="00BE64D8" w:rsidRDefault="00757085" w:rsidP="00CB11F4">
            <w:pPr>
              <w:rPr>
                <w:rFonts w:ascii="Aptos" w:hAnsi="Aptos" w:cstheme="majorHAnsi"/>
              </w:rPr>
            </w:pPr>
            <w:r w:rsidRPr="00BE64D8">
              <w:rPr>
                <w:rFonts w:ascii="Aptos" w:hAnsi="Aptos" w:cstheme="majorHAnsi"/>
              </w:rPr>
              <w:t>IZDACI ZA FINANCIJSKU IMOVINU I OTPLATE ZAJMOVA</w:t>
            </w:r>
          </w:p>
        </w:tc>
        <w:tc>
          <w:tcPr>
            <w:tcW w:w="850"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42BDA982" w14:textId="77777777" w:rsidR="00757085" w:rsidRPr="00BE64D8" w:rsidRDefault="00757085" w:rsidP="00CB11F4">
            <w:pPr>
              <w:jc w:val="center"/>
              <w:rPr>
                <w:rFonts w:ascii="Aptos" w:hAnsi="Aptos" w:cstheme="majorHAnsi"/>
              </w:rPr>
            </w:pPr>
            <w:r w:rsidRPr="00BE64D8">
              <w:rPr>
                <w:rFonts w:ascii="Aptos" w:hAnsi="Aptos" w:cstheme="majorHAnsi"/>
              </w:rPr>
              <w:t>5</w:t>
            </w:r>
          </w:p>
        </w:tc>
        <w:tc>
          <w:tcPr>
            <w:tcW w:w="1843"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011CA970" w14:textId="77777777" w:rsidR="00757085" w:rsidRPr="00BE64D8" w:rsidRDefault="00757085" w:rsidP="00CB11F4">
            <w:pPr>
              <w:jc w:val="right"/>
              <w:rPr>
                <w:rFonts w:ascii="Aptos" w:hAnsi="Aptos" w:cstheme="majorHAnsi"/>
              </w:rPr>
            </w:pPr>
            <w:r w:rsidRPr="00BE64D8">
              <w:rPr>
                <w:rFonts w:ascii="Aptos" w:hAnsi="Aptos" w:cstheme="majorHAnsi"/>
              </w:rPr>
              <w:t>222.899.727,84</w:t>
            </w:r>
          </w:p>
        </w:tc>
        <w:tc>
          <w:tcPr>
            <w:tcW w:w="1985"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439CCC8F" w14:textId="77777777" w:rsidR="00757085" w:rsidRPr="00BE64D8" w:rsidRDefault="00757085" w:rsidP="00CB11F4">
            <w:pPr>
              <w:jc w:val="right"/>
              <w:rPr>
                <w:rFonts w:ascii="Aptos" w:hAnsi="Aptos" w:cstheme="majorHAnsi"/>
              </w:rPr>
            </w:pPr>
            <w:r w:rsidRPr="00BE64D8">
              <w:rPr>
                <w:rFonts w:ascii="Aptos" w:hAnsi="Aptos" w:cstheme="majorHAnsi"/>
              </w:rPr>
              <w:t>184.582.117,74</w:t>
            </w:r>
          </w:p>
        </w:tc>
        <w:tc>
          <w:tcPr>
            <w:tcW w:w="708" w:type="dxa"/>
            <w:tcBorders>
              <w:bottom w:val="single" w:sz="4" w:space="0" w:color="000000"/>
              <w:right w:val="single" w:sz="4" w:space="0" w:color="000000"/>
            </w:tcBorders>
            <w:shd w:val="clear" w:color="auto" w:fill="D9D9D9"/>
            <w:noWrap/>
            <w:tcMar>
              <w:top w:w="0" w:type="dxa"/>
              <w:left w:w="108" w:type="dxa"/>
              <w:bottom w:w="0" w:type="dxa"/>
              <w:right w:w="108" w:type="dxa"/>
            </w:tcMar>
            <w:vAlign w:val="bottom"/>
          </w:tcPr>
          <w:p w14:paraId="71605D7E" w14:textId="77777777" w:rsidR="00757085" w:rsidRPr="00BE64D8" w:rsidRDefault="00757085" w:rsidP="00CB11F4">
            <w:pPr>
              <w:jc w:val="right"/>
              <w:rPr>
                <w:rFonts w:ascii="Aptos" w:hAnsi="Aptos" w:cstheme="majorHAnsi"/>
              </w:rPr>
            </w:pPr>
            <w:r w:rsidRPr="00BE64D8">
              <w:rPr>
                <w:rFonts w:ascii="Aptos" w:hAnsi="Aptos" w:cstheme="majorHAnsi"/>
              </w:rPr>
              <w:t>83</w:t>
            </w:r>
          </w:p>
        </w:tc>
      </w:tr>
      <w:tr w:rsidR="00757085" w:rsidRPr="001F63E0" w14:paraId="11CB34CB" w14:textId="77777777" w:rsidTr="00BE64D8">
        <w:trPr>
          <w:trHeight w:val="281"/>
        </w:trPr>
        <w:tc>
          <w:tcPr>
            <w:tcW w:w="82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C8215F3" w14:textId="77777777" w:rsidR="00757085" w:rsidRPr="00BE64D8" w:rsidRDefault="00757085" w:rsidP="00CB11F4">
            <w:pPr>
              <w:jc w:val="center"/>
              <w:rPr>
                <w:rFonts w:ascii="Aptos" w:hAnsi="Aptos" w:cstheme="majorHAnsi"/>
              </w:rPr>
            </w:pPr>
            <w:r w:rsidRPr="00BE64D8">
              <w:rPr>
                <w:rFonts w:ascii="Aptos" w:hAnsi="Aptos" w:cstheme="majorHAnsi"/>
              </w:rPr>
              <w:t>51</w:t>
            </w:r>
          </w:p>
        </w:tc>
        <w:tc>
          <w:tcPr>
            <w:tcW w:w="3329"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6590D6A7" w14:textId="77777777" w:rsidR="00757085" w:rsidRPr="00BE64D8" w:rsidRDefault="00757085" w:rsidP="00CB11F4">
            <w:pPr>
              <w:rPr>
                <w:rFonts w:ascii="Aptos" w:hAnsi="Aptos" w:cstheme="majorHAnsi"/>
              </w:rPr>
            </w:pPr>
            <w:r w:rsidRPr="00BE64D8">
              <w:rPr>
                <w:rFonts w:ascii="Aptos" w:hAnsi="Aptos" w:cstheme="majorHAnsi"/>
              </w:rPr>
              <w:t>IZDACI ZA DANE ZAJMOVE I DEPOZITE</w:t>
            </w:r>
          </w:p>
        </w:tc>
        <w:tc>
          <w:tcPr>
            <w:tcW w:w="8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087BA89" w14:textId="77777777" w:rsidR="00757085" w:rsidRPr="00BE64D8" w:rsidRDefault="00757085" w:rsidP="00CB11F4">
            <w:pPr>
              <w:jc w:val="center"/>
              <w:rPr>
                <w:rFonts w:ascii="Aptos" w:hAnsi="Aptos" w:cstheme="majorHAnsi"/>
              </w:rPr>
            </w:pPr>
            <w:r w:rsidRPr="00BE64D8">
              <w:rPr>
                <w:rFonts w:ascii="Aptos" w:hAnsi="Aptos" w:cstheme="majorHAnsi"/>
              </w:rPr>
              <w:t>51</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20BC287" w14:textId="77777777" w:rsidR="00757085" w:rsidRPr="00BE64D8" w:rsidRDefault="00757085" w:rsidP="00CB11F4">
            <w:pPr>
              <w:jc w:val="right"/>
              <w:rPr>
                <w:rFonts w:ascii="Aptos" w:hAnsi="Aptos" w:cstheme="majorHAnsi"/>
              </w:rPr>
            </w:pPr>
            <w:r w:rsidRPr="00BE64D8">
              <w:rPr>
                <w:rFonts w:ascii="Aptos" w:hAnsi="Aptos" w:cstheme="majorHAnsi"/>
              </w:rPr>
              <w:t>65.554,61</w:t>
            </w:r>
          </w:p>
        </w:tc>
        <w:tc>
          <w:tcPr>
            <w:tcW w:w="198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832AE0E" w14:textId="77777777" w:rsidR="00757085" w:rsidRPr="00BE64D8" w:rsidRDefault="00757085" w:rsidP="00CB11F4">
            <w:pPr>
              <w:jc w:val="right"/>
              <w:rPr>
                <w:rFonts w:ascii="Aptos" w:hAnsi="Aptos" w:cstheme="majorHAnsi"/>
              </w:rPr>
            </w:pPr>
            <w:r w:rsidRPr="00BE64D8">
              <w:rPr>
                <w:rFonts w:ascii="Aptos" w:hAnsi="Aptos" w:cstheme="majorHAnsi"/>
              </w:rPr>
              <w:t>0,00</w:t>
            </w:r>
          </w:p>
        </w:tc>
        <w:tc>
          <w:tcPr>
            <w:tcW w:w="70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B4C1B96" w14:textId="77777777" w:rsidR="00757085" w:rsidRPr="00BE64D8" w:rsidRDefault="00757085" w:rsidP="00CB11F4">
            <w:pPr>
              <w:jc w:val="right"/>
              <w:rPr>
                <w:rFonts w:ascii="Aptos" w:hAnsi="Aptos" w:cstheme="majorHAnsi"/>
              </w:rPr>
            </w:pPr>
          </w:p>
        </w:tc>
      </w:tr>
      <w:tr w:rsidR="00757085" w:rsidRPr="001F63E0" w14:paraId="167BF074" w14:textId="77777777" w:rsidTr="00BE64D8">
        <w:trPr>
          <w:trHeight w:val="510"/>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BB5076B" w14:textId="77777777" w:rsidR="00757085" w:rsidRPr="00BE64D8" w:rsidRDefault="00757085" w:rsidP="00CB11F4">
            <w:pPr>
              <w:jc w:val="center"/>
              <w:rPr>
                <w:rFonts w:ascii="Aptos" w:hAnsi="Aptos" w:cstheme="majorHAnsi"/>
              </w:rPr>
            </w:pPr>
          </w:p>
          <w:p w14:paraId="2AEA6C23" w14:textId="77777777" w:rsidR="00757085" w:rsidRPr="00BE64D8" w:rsidRDefault="00757085" w:rsidP="00CB11F4">
            <w:pPr>
              <w:jc w:val="center"/>
              <w:rPr>
                <w:rFonts w:ascii="Aptos" w:hAnsi="Aptos" w:cstheme="majorHAnsi"/>
              </w:rPr>
            </w:pPr>
          </w:p>
          <w:p w14:paraId="7E435380" w14:textId="77777777" w:rsidR="00757085" w:rsidRPr="00BE64D8" w:rsidRDefault="00757085" w:rsidP="00CB11F4">
            <w:pPr>
              <w:jc w:val="center"/>
              <w:rPr>
                <w:rFonts w:ascii="Aptos" w:hAnsi="Aptos" w:cstheme="majorHAnsi"/>
              </w:rPr>
            </w:pPr>
            <w:r w:rsidRPr="00BE64D8">
              <w:rPr>
                <w:rFonts w:ascii="Aptos" w:hAnsi="Aptos" w:cstheme="majorHAnsi"/>
              </w:rPr>
              <w:t>53</w:t>
            </w:r>
          </w:p>
        </w:tc>
        <w:tc>
          <w:tcPr>
            <w:tcW w:w="332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7E75F11" w14:textId="77777777" w:rsidR="00757085" w:rsidRPr="00BE64D8" w:rsidRDefault="00757085" w:rsidP="00CB11F4">
            <w:pPr>
              <w:rPr>
                <w:rFonts w:ascii="Aptos" w:hAnsi="Aptos" w:cstheme="majorHAnsi"/>
              </w:rPr>
            </w:pPr>
            <w:r w:rsidRPr="00BE64D8">
              <w:rPr>
                <w:rFonts w:ascii="Aptos" w:hAnsi="Aptos" w:cstheme="majorHAnsi"/>
              </w:rPr>
              <w:t>IZDACI ZA DIONICE I UDJELI U GLAVNICI</w:t>
            </w:r>
          </w:p>
        </w:tc>
        <w:tc>
          <w:tcPr>
            <w:tcW w:w="8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236FBE7" w14:textId="77777777" w:rsidR="00757085" w:rsidRPr="00BE64D8" w:rsidRDefault="00757085" w:rsidP="00CB11F4">
            <w:pPr>
              <w:jc w:val="center"/>
              <w:rPr>
                <w:rFonts w:ascii="Aptos" w:hAnsi="Aptos" w:cstheme="majorHAnsi"/>
              </w:rPr>
            </w:pPr>
            <w:r w:rsidRPr="00BE64D8">
              <w:rPr>
                <w:rFonts w:ascii="Aptos" w:hAnsi="Aptos" w:cstheme="majorHAnsi"/>
              </w:rPr>
              <w:t>53</w:t>
            </w:r>
          </w:p>
        </w:tc>
        <w:tc>
          <w:tcPr>
            <w:tcW w:w="184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26A6F9D" w14:textId="77777777" w:rsidR="00757085" w:rsidRPr="00BE64D8" w:rsidRDefault="00757085" w:rsidP="00CB11F4">
            <w:pPr>
              <w:jc w:val="right"/>
              <w:rPr>
                <w:rFonts w:ascii="Aptos" w:hAnsi="Aptos" w:cstheme="majorHAnsi"/>
              </w:rPr>
            </w:pPr>
            <w:r w:rsidRPr="00BE64D8">
              <w:rPr>
                <w:rFonts w:ascii="Aptos" w:hAnsi="Aptos" w:cstheme="majorHAnsi"/>
              </w:rPr>
              <w:t>16.770,02</w:t>
            </w:r>
          </w:p>
        </w:tc>
        <w:tc>
          <w:tcPr>
            <w:tcW w:w="198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8489156" w14:textId="77777777" w:rsidR="00757085" w:rsidRPr="00BE64D8" w:rsidRDefault="00757085" w:rsidP="00CB11F4">
            <w:pPr>
              <w:jc w:val="right"/>
              <w:rPr>
                <w:rFonts w:ascii="Aptos" w:hAnsi="Aptos" w:cstheme="majorHAnsi"/>
              </w:rPr>
            </w:pPr>
            <w:r w:rsidRPr="00BE64D8">
              <w:rPr>
                <w:rFonts w:ascii="Aptos" w:hAnsi="Aptos" w:cstheme="majorHAnsi"/>
              </w:rPr>
              <w:t>14.999.993,81</w:t>
            </w:r>
          </w:p>
        </w:tc>
        <w:tc>
          <w:tcPr>
            <w:tcW w:w="70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2FC5CAC" w14:textId="77777777" w:rsidR="00757085" w:rsidRPr="00BE64D8" w:rsidRDefault="00757085" w:rsidP="00CB11F4">
            <w:pPr>
              <w:jc w:val="right"/>
              <w:rPr>
                <w:rFonts w:ascii="Aptos" w:hAnsi="Aptos" w:cstheme="majorHAnsi"/>
              </w:rPr>
            </w:pPr>
          </w:p>
        </w:tc>
      </w:tr>
      <w:tr w:rsidR="00757085" w:rsidRPr="001F63E0" w14:paraId="2E9DF009" w14:textId="77777777" w:rsidTr="00BE64D8">
        <w:trPr>
          <w:trHeight w:val="495"/>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BC44DEF" w14:textId="77777777" w:rsidR="00757085" w:rsidRPr="00BE64D8" w:rsidRDefault="00757085" w:rsidP="00CB11F4">
            <w:pPr>
              <w:jc w:val="center"/>
              <w:rPr>
                <w:rFonts w:ascii="Aptos" w:hAnsi="Aptos" w:cstheme="majorHAnsi"/>
              </w:rPr>
            </w:pPr>
            <w:r w:rsidRPr="00BE64D8">
              <w:rPr>
                <w:rFonts w:ascii="Aptos" w:hAnsi="Aptos" w:cstheme="majorHAnsi"/>
              </w:rPr>
              <w:t>54</w:t>
            </w:r>
          </w:p>
        </w:tc>
        <w:tc>
          <w:tcPr>
            <w:tcW w:w="332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4EEA1B8" w14:textId="77777777" w:rsidR="00757085" w:rsidRPr="00BE64D8" w:rsidRDefault="00757085" w:rsidP="00CB11F4">
            <w:pPr>
              <w:rPr>
                <w:rFonts w:ascii="Aptos" w:hAnsi="Aptos" w:cstheme="majorHAnsi"/>
              </w:rPr>
            </w:pPr>
          </w:p>
          <w:p w14:paraId="71BEC5CA" w14:textId="77777777" w:rsidR="00757085" w:rsidRPr="00BE64D8" w:rsidRDefault="00757085" w:rsidP="00CB11F4">
            <w:pPr>
              <w:rPr>
                <w:rFonts w:ascii="Aptos" w:hAnsi="Aptos" w:cstheme="majorHAnsi"/>
              </w:rPr>
            </w:pPr>
            <w:r w:rsidRPr="00BE64D8">
              <w:rPr>
                <w:rFonts w:ascii="Aptos" w:hAnsi="Aptos" w:cstheme="majorHAnsi"/>
              </w:rPr>
              <w:t>IZDACIJ ZA OTPLATU GLAVNICE PRIMLJENIH KREDITA I ZAJMOVA</w:t>
            </w:r>
          </w:p>
        </w:tc>
        <w:tc>
          <w:tcPr>
            <w:tcW w:w="8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EB6CE32" w14:textId="77777777" w:rsidR="00757085" w:rsidRPr="00BE64D8" w:rsidRDefault="00757085" w:rsidP="00CB11F4">
            <w:pPr>
              <w:jc w:val="center"/>
              <w:rPr>
                <w:rFonts w:ascii="Aptos" w:hAnsi="Aptos" w:cstheme="majorHAnsi"/>
              </w:rPr>
            </w:pPr>
            <w:r w:rsidRPr="00BE64D8">
              <w:rPr>
                <w:rFonts w:ascii="Aptos" w:hAnsi="Aptos" w:cstheme="majorHAnsi"/>
              </w:rPr>
              <w:t>54</w:t>
            </w:r>
          </w:p>
        </w:tc>
        <w:tc>
          <w:tcPr>
            <w:tcW w:w="184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61118BA" w14:textId="77777777" w:rsidR="00757085" w:rsidRPr="00BE64D8" w:rsidRDefault="00757085" w:rsidP="00CB11F4">
            <w:pPr>
              <w:jc w:val="right"/>
              <w:rPr>
                <w:rFonts w:ascii="Aptos" w:hAnsi="Aptos" w:cstheme="majorHAnsi"/>
              </w:rPr>
            </w:pPr>
            <w:r w:rsidRPr="00BE64D8">
              <w:rPr>
                <w:rFonts w:ascii="Aptos" w:hAnsi="Aptos" w:cstheme="majorHAnsi"/>
              </w:rPr>
              <w:t>222.817.403,21</w:t>
            </w:r>
          </w:p>
        </w:tc>
        <w:tc>
          <w:tcPr>
            <w:tcW w:w="198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8EE52C3" w14:textId="77777777" w:rsidR="00757085" w:rsidRPr="00BE64D8" w:rsidRDefault="00757085" w:rsidP="00CB11F4">
            <w:pPr>
              <w:jc w:val="right"/>
              <w:rPr>
                <w:rFonts w:ascii="Aptos" w:hAnsi="Aptos" w:cstheme="majorHAnsi"/>
              </w:rPr>
            </w:pPr>
            <w:r w:rsidRPr="00BE64D8">
              <w:rPr>
                <w:rFonts w:ascii="Aptos" w:hAnsi="Aptos" w:cstheme="majorHAnsi"/>
              </w:rPr>
              <w:t>169.582.123,93</w:t>
            </w:r>
          </w:p>
        </w:tc>
        <w:tc>
          <w:tcPr>
            <w:tcW w:w="70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9E9EFB6" w14:textId="77777777" w:rsidR="00757085" w:rsidRPr="00BE64D8" w:rsidRDefault="00757085" w:rsidP="00CB11F4">
            <w:pPr>
              <w:jc w:val="right"/>
              <w:rPr>
                <w:rFonts w:ascii="Aptos" w:hAnsi="Aptos" w:cstheme="majorHAnsi"/>
              </w:rPr>
            </w:pPr>
            <w:r w:rsidRPr="00BE64D8">
              <w:rPr>
                <w:rFonts w:ascii="Aptos" w:hAnsi="Aptos" w:cstheme="majorHAnsi"/>
              </w:rPr>
              <w:t>76</w:t>
            </w:r>
          </w:p>
        </w:tc>
      </w:tr>
      <w:tr w:rsidR="00757085" w:rsidRPr="001F63E0" w14:paraId="6E73C812" w14:textId="77777777" w:rsidTr="00BE64D8">
        <w:trPr>
          <w:trHeight w:val="615"/>
        </w:trPr>
        <w:tc>
          <w:tcPr>
            <w:tcW w:w="826"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bottom"/>
          </w:tcPr>
          <w:p w14:paraId="7C0E57B7" w14:textId="77777777" w:rsidR="00757085" w:rsidRPr="00BE64D8" w:rsidRDefault="00757085" w:rsidP="00CB11F4">
            <w:pPr>
              <w:jc w:val="center"/>
              <w:rPr>
                <w:rFonts w:ascii="Aptos" w:hAnsi="Aptos" w:cstheme="majorHAnsi"/>
              </w:rPr>
            </w:pPr>
            <w:r w:rsidRPr="00BE64D8">
              <w:rPr>
                <w:rFonts w:ascii="Aptos" w:hAnsi="Aptos" w:cstheme="majorHAnsi"/>
              </w:rPr>
              <w:t>541</w:t>
            </w:r>
          </w:p>
        </w:tc>
        <w:tc>
          <w:tcPr>
            <w:tcW w:w="3329" w:type="dxa"/>
            <w:tcBorders>
              <w:top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bottom"/>
          </w:tcPr>
          <w:p w14:paraId="4D480E80" w14:textId="77777777" w:rsidR="00757085" w:rsidRPr="00BE64D8" w:rsidRDefault="00757085" w:rsidP="00CB11F4">
            <w:pPr>
              <w:rPr>
                <w:rFonts w:ascii="Aptos" w:hAnsi="Aptos" w:cstheme="majorHAnsi"/>
              </w:rPr>
            </w:pPr>
          </w:p>
          <w:p w14:paraId="60612AA0" w14:textId="77777777" w:rsidR="00757085" w:rsidRPr="00BE64D8" w:rsidRDefault="00757085" w:rsidP="00CB11F4">
            <w:pPr>
              <w:rPr>
                <w:rFonts w:ascii="Aptos" w:hAnsi="Aptos" w:cstheme="majorHAnsi"/>
              </w:rPr>
            </w:pPr>
            <w:r w:rsidRPr="00BE64D8">
              <w:rPr>
                <w:rFonts w:ascii="Aptos" w:hAnsi="Aptos" w:cstheme="majorHAnsi"/>
              </w:rPr>
              <w:t>Otplate glavnica primljenih kredita i zajmova od međunarodnih organ. Institucija i tijela EU</w:t>
            </w:r>
          </w:p>
          <w:p w14:paraId="0AAD2C12" w14:textId="77777777" w:rsidR="00757085" w:rsidRPr="00BE64D8" w:rsidRDefault="00757085" w:rsidP="00CB11F4">
            <w:pPr>
              <w:rPr>
                <w:rFonts w:ascii="Aptos" w:hAnsi="Aptos" w:cstheme="majorHAnsi"/>
              </w:rPr>
            </w:pPr>
          </w:p>
        </w:tc>
        <w:tc>
          <w:tcPr>
            <w:tcW w:w="850" w:type="dxa"/>
            <w:tcBorders>
              <w:top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bottom"/>
          </w:tcPr>
          <w:p w14:paraId="30807041" w14:textId="77777777" w:rsidR="00757085" w:rsidRPr="00BE64D8" w:rsidRDefault="00757085" w:rsidP="00CB11F4">
            <w:pPr>
              <w:jc w:val="center"/>
              <w:rPr>
                <w:rFonts w:ascii="Aptos" w:hAnsi="Aptos" w:cstheme="majorHAnsi"/>
              </w:rPr>
            </w:pPr>
            <w:r w:rsidRPr="00BE64D8">
              <w:rPr>
                <w:rFonts w:ascii="Aptos" w:hAnsi="Aptos" w:cstheme="majorHAnsi"/>
              </w:rPr>
              <w:t>541</w:t>
            </w:r>
          </w:p>
        </w:tc>
        <w:tc>
          <w:tcPr>
            <w:tcW w:w="1843" w:type="dxa"/>
            <w:tcBorders>
              <w:top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bottom"/>
          </w:tcPr>
          <w:p w14:paraId="4A5F2C8E" w14:textId="77777777" w:rsidR="00757085" w:rsidRPr="00BE64D8" w:rsidRDefault="00757085" w:rsidP="00CB11F4">
            <w:pPr>
              <w:jc w:val="right"/>
              <w:rPr>
                <w:rFonts w:ascii="Aptos" w:hAnsi="Aptos" w:cstheme="majorHAnsi"/>
              </w:rPr>
            </w:pPr>
            <w:r w:rsidRPr="00BE64D8">
              <w:rPr>
                <w:rFonts w:ascii="Aptos" w:hAnsi="Aptos" w:cstheme="majorHAnsi"/>
              </w:rPr>
              <w:t>0,00</w:t>
            </w:r>
          </w:p>
        </w:tc>
        <w:tc>
          <w:tcPr>
            <w:tcW w:w="1985" w:type="dxa"/>
            <w:tcBorders>
              <w:top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bottom"/>
          </w:tcPr>
          <w:p w14:paraId="403D0D3E" w14:textId="77777777" w:rsidR="00757085" w:rsidRPr="00BE64D8" w:rsidRDefault="00757085" w:rsidP="00CB11F4">
            <w:pPr>
              <w:jc w:val="right"/>
              <w:rPr>
                <w:rFonts w:ascii="Aptos" w:hAnsi="Aptos" w:cstheme="majorHAnsi"/>
              </w:rPr>
            </w:pPr>
            <w:r w:rsidRPr="00BE64D8">
              <w:rPr>
                <w:rFonts w:ascii="Aptos" w:hAnsi="Aptos" w:cstheme="majorHAnsi"/>
              </w:rPr>
              <w:t>50.000.000,00</w:t>
            </w:r>
          </w:p>
        </w:tc>
        <w:tc>
          <w:tcPr>
            <w:tcW w:w="708" w:type="dxa"/>
            <w:tcBorders>
              <w:top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bottom"/>
          </w:tcPr>
          <w:p w14:paraId="0131CC35" w14:textId="77777777" w:rsidR="00757085" w:rsidRPr="00BE64D8" w:rsidRDefault="00757085" w:rsidP="00CB11F4">
            <w:pPr>
              <w:jc w:val="right"/>
              <w:rPr>
                <w:rFonts w:ascii="Aptos" w:hAnsi="Aptos" w:cstheme="majorHAnsi"/>
              </w:rPr>
            </w:pPr>
          </w:p>
        </w:tc>
      </w:tr>
      <w:tr w:rsidR="00757085" w:rsidRPr="001F63E0" w14:paraId="5BE994E9" w14:textId="77777777" w:rsidTr="00BE64D8">
        <w:trPr>
          <w:trHeight w:val="1186"/>
        </w:trPr>
        <w:tc>
          <w:tcPr>
            <w:tcW w:w="826"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ACF4AEE" w14:textId="77777777" w:rsidR="00757085" w:rsidRPr="00BE64D8" w:rsidRDefault="00757085" w:rsidP="00CB11F4">
            <w:pPr>
              <w:jc w:val="center"/>
              <w:rPr>
                <w:rFonts w:ascii="Aptos" w:hAnsi="Aptos" w:cstheme="majorHAnsi"/>
              </w:rPr>
            </w:pPr>
            <w:r w:rsidRPr="00BE64D8">
              <w:rPr>
                <w:rFonts w:ascii="Aptos" w:hAnsi="Aptos" w:cstheme="majorHAnsi"/>
              </w:rPr>
              <w:t>543</w:t>
            </w:r>
          </w:p>
        </w:tc>
        <w:tc>
          <w:tcPr>
            <w:tcW w:w="3329"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bottom"/>
          </w:tcPr>
          <w:p w14:paraId="2D7A8386" w14:textId="77777777" w:rsidR="00757085" w:rsidRPr="00BE64D8" w:rsidRDefault="00757085" w:rsidP="00CB11F4">
            <w:pPr>
              <w:rPr>
                <w:rFonts w:ascii="Aptos" w:hAnsi="Aptos" w:cstheme="majorHAnsi"/>
              </w:rPr>
            </w:pPr>
            <w:r w:rsidRPr="00BE64D8">
              <w:rPr>
                <w:rFonts w:ascii="Aptos" w:hAnsi="Aptos" w:cstheme="majorHAnsi"/>
              </w:rPr>
              <w:t>Otplata glavnice primljenih kredita i zajmova od kreditnih i ostalih financijskih institucija</w:t>
            </w:r>
          </w:p>
          <w:p w14:paraId="50147748" w14:textId="77777777" w:rsidR="00757085" w:rsidRPr="00BE64D8" w:rsidRDefault="00757085" w:rsidP="00CB11F4">
            <w:pPr>
              <w:rPr>
                <w:rFonts w:ascii="Aptos" w:hAnsi="Aptos" w:cstheme="majorHAnsi"/>
              </w:rPr>
            </w:pPr>
          </w:p>
        </w:tc>
        <w:tc>
          <w:tcPr>
            <w:tcW w:w="850"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3C30E990" w14:textId="77777777" w:rsidR="00757085" w:rsidRPr="00BE64D8" w:rsidRDefault="00757085" w:rsidP="00CB11F4">
            <w:pPr>
              <w:jc w:val="center"/>
              <w:rPr>
                <w:rFonts w:ascii="Aptos" w:hAnsi="Aptos" w:cstheme="majorHAnsi"/>
              </w:rPr>
            </w:pPr>
            <w:r w:rsidRPr="00BE64D8">
              <w:rPr>
                <w:rFonts w:ascii="Aptos" w:hAnsi="Aptos" w:cstheme="majorHAnsi"/>
              </w:rPr>
              <w:t>543</w:t>
            </w:r>
          </w:p>
        </w:tc>
        <w:tc>
          <w:tcPr>
            <w:tcW w:w="1843"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3B7CFC13" w14:textId="77777777" w:rsidR="00757085" w:rsidRPr="00BE64D8" w:rsidRDefault="00757085" w:rsidP="00CB11F4">
            <w:pPr>
              <w:jc w:val="right"/>
              <w:rPr>
                <w:rFonts w:ascii="Aptos" w:hAnsi="Aptos" w:cstheme="majorHAnsi"/>
              </w:rPr>
            </w:pPr>
            <w:r w:rsidRPr="00BE64D8">
              <w:rPr>
                <w:rFonts w:ascii="Aptos" w:hAnsi="Aptos" w:cstheme="majorHAnsi"/>
              </w:rPr>
              <w:t>4.059.331,24</w:t>
            </w:r>
          </w:p>
        </w:tc>
        <w:tc>
          <w:tcPr>
            <w:tcW w:w="1985"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44DF38AC" w14:textId="77777777" w:rsidR="00757085" w:rsidRPr="00BE64D8" w:rsidRDefault="00757085" w:rsidP="00CB11F4">
            <w:pPr>
              <w:jc w:val="right"/>
              <w:rPr>
                <w:rFonts w:ascii="Aptos" w:hAnsi="Aptos" w:cstheme="majorHAnsi"/>
              </w:rPr>
            </w:pPr>
            <w:r w:rsidRPr="00BE64D8">
              <w:rPr>
                <w:rFonts w:ascii="Aptos" w:hAnsi="Aptos" w:cstheme="majorHAnsi"/>
              </w:rPr>
              <w:t>0,00</w:t>
            </w:r>
          </w:p>
        </w:tc>
        <w:tc>
          <w:tcPr>
            <w:tcW w:w="708"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428DFB2C" w14:textId="77777777" w:rsidR="00757085" w:rsidRPr="00BE64D8" w:rsidRDefault="00757085" w:rsidP="00CB11F4">
            <w:pPr>
              <w:jc w:val="right"/>
              <w:rPr>
                <w:rFonts w:ascii="Aptos" w:hAnsi="Aptos" w:cstheme="majorHAnsi"/>
              </w:rPr>
            </w:pPr>
          </w:p>
        </w:tc>
      </w:tr>
      <w:tr w:rsidR="00757085" w:rsidRPr="001F63E0" w14:paraId="3058F703" w14:textId="77777777" w:rsidTr="00BE64D8">
        <w:trPr>
          <w:trHeight w:val="630"/>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B0284E3" w14:textId="77777777" w:rsidR="00757085" w:rsidRPr="00BE64D8" w:rsidRDefault="00757085" w:rsidP="00CB11F4">
            <w:pPr>
              <w:jc w:val="center"/>
              <w:rPr>
                <w:rFonts w:ascii="Aptos" w:hAnsi="Aptos" w:cstheme="majorHAnsi"/>
              </w:rPr>
            </w:pPr>
          </w:p>
          <w:p w14:paraId="1AB0D4EE" w14:textId="77777777" w:rsidR="00757085" w:rsidRPr="00BE64D8" w:rsidRDefault="00757085" w:rsidP="00CB11F4">
            <w:pPr>
              <w:jc w:val="center"/>
              <w:rPr>
                <w:rFonts w:ascii="Aptos" w:hAnsi="Aptos" w:cstheme="majorHAnsi"/>
              </w:rPr>
            </w:pPr>
            <w:r w:rsidRPr="00BE64D8">
              <w:rPr>
                <w:rFonts w:ascii="Aptos" w:hAnsi="Aptos" w:cstheme="majorHAnsi"/>
              </w:rPr>
              <w:t>544</w:t>
            </w:r>
          </w:p>
        </w:tc>
        <w:tc>
          <w:tcPr>
            <w:tcW w:w="332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CE5677C" w14:textId="77777777" w:rsidR="00757085" w:rsidRPr="00BE64D8" w:rsidRDefault="00757085" w:rsidP="00CB11F4">
            <w:pPr>
              <w:rPr>
                <w:rFonts w:ascii="Aptos" w:hAnsi="Aptos" w:cstheme="majorHAnsi"/>
              </w:rPr>
            </w:pPr>
            <w:r w:rsidRPr="00BE64D8">
              <w:rPr>
                <w:rFonts w:ascii="Aptos" w:hAnsi="Aptos" w:cstheme="majorHAnsi"/>
              </w:rPr>
              <w:t>Otplata glavnice primljenih kredita i zajmova od kreditnih i ostalih financijskih institucija</w:t>
            </w:r>
          </w:p>
        </w:tc>
        <w:tc>
          <w:tcPr>
            <w:tcW w:w="8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7BFBC4A" w14:textId="77777777" w:rsidR="00757085" w:rsidRPr="00BE64D8" w:rsidRDefault="00757085" w:rsidP="00CB11F4">
            <w:pPr>
              <w:jc w:val="center"/>
              <w:rPr>
                <w:rFonts w:ascii="Aptos" w:hAnsi="Aptos" w:cstheme="majorHAnsi"/>
              </w:rPr>
            </w:pPr>
            <w:r w:rsidRPr="00BE64D8">
              <w:rPr>
                <w:rFonts w:ascii="Aptos" w:hAnsi="Aptos" w:cstheme="majorHAnsi"/>
              </w:rPr>
              <w:t>544</w:t>
            </w:r>
          </w:p>
        </w:tc>
        <w:tc>
          <w:tcPr>
            <w:tcW w:w="184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1A73E38" w14:textId="77777777" w:rsidR="00757085" w:rsidRPr="00BE64D8" w:rsidRDefault="00757085" w:rsidP="00CB11F4">
            <w:pPr>
              <w:jc w:val="right"/>
              <w:rPr>
                <w:rFonts w:ascii="Aptos" w:hAnsi="Aptos" w:cstheme="majorHAnsi"/>
              </w:rPr>
            </w:pPr>
            <w:r w:rsidRPr="00BE64D8">
              <w:rPr>
                <w:rFonts w:ascii="Aptos" w:hAnsi="Aptos" w:cstheme="majorHAnsi"/>
              </w:rPr>
              <w:t>178.493.095,33</w:t>
            </w:r>
          </w:p>
        </w:tc>
        <w:tc>
          <w:tcPr>
            <w:tcW w:w="198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80AD44B" w14:textId="77777777" w:rsidR="00757085" w:rsidRPr="00BE64D8" w:rsidRDefault="00757085" w:rsidP="00CB11F4">
            <w:pPr>
              <w:jc w:val="right"/>
              <w:rPr>
                <w:rFonts w:ascii="Aptos" w:hAnsi="Aptos" w:cstheme="majorHAnsi"/>
              </w:rPr>
            </w:pPr>
            <w:r w:rsidRPr="00BE64D8">
              <w:rPr>
                <w:rFonts w:ascii="Aptos" w:hAnsi="Aptos" w:cstheme="majorHAnsi"/>
              </w:rPr>
              <w:t>82.791.074,05</w:t>
            </w:r>
          </w:p>
        </w:tc>
        <w:tc>
          <w:tcPr>
            <w:tcW w:w="70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27F1518" w14:textId="77777777" w:rsidR="00757085" w:rsidRPr="00BE64D8" w:rsidRDefault="00757085" w:rsidP="00CB11F4">
            <w:pPr>
              <w:jc w:val="right"/>
              <w:rPr>
                <w:rFonts w:ascii="Aptos" w:hAnsi="Aptos" w:cstheme="majorHAnsi"/>
              </w:rPr>
            </w:pPr>
            <w:r w:rsidRPr="00BE64D8">
              <w:rPr>
                <w:rFonts w:ascii="Aptos" w:hAnsi="Aptos" w:cstheme="majorHAnsi"/>
              </w:rPr>
              <w:t>46</w:t>
            </w:r>
          </w:p>
        </w:tc>
      </w:tr>
      <w:tr w:rsidR="00757085" w:rsidRPr="001F63E0" w14:paraId="46738D6F" w14:textId="77777777" w:rsidTr="00BE64D8">
        <w:trPr>
          <w:trHeight w:val="161"/>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008F7E5" w14:textId="77777777" w:rsidR="00757085" w:rsidRPr="00BE64D8" w:rsidRDefault="00757085" w:rsidP="00CB11F4">
            <w:pPr>
              <w:jc w:val="center"/>
              <w:rPr>
                <w:rFonts w:ascii="Aptos" w:hAnsi="Aptos" w:cstheme="majorHAnsi"/>
              </w:rPr>
            </w:pPr>
            <w:r w:rsidRPr="00BE64D8">
              <w:rPr>
                <w:rFonts w:ascii="Aptos" w:hAnsi="Aptos" w:cstheme="majorHAnsi"/>
              </w:rPr>
              <w:t>545</w:t>
            </w:r>
          </w:p>
        </w:tc>
        <w:tc>
          <w:tcPr>
            <w:tcW w:w="332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31AE2CF" w14:textId="77777777" w:rsidR="00757085" w:rsidRPr="00BE64D8" w:rsidRDefault="00757085" w:rsidP="00CB11F4">
            <w:pPr>
              <w:rPr>
                <w:rFonts w:ascii="Aptos" w:hAnsi="Aptos" w:cstheme="majorHAnsi"/>
              </w:rPr>
            </w:pPr>
            <w:r w:rsidRPr="00BE64D8">
              <w:rPr>
                <w:rFonts w:ascii="Aptos" w:hAnsi="Aptos" w:cstheme="majorHAnsi"/>
              </w:rPr>
              <w:t>Otplata glavnice primljenih zajmova od trgovačkih društava i obrtnika izvan javnog sektora</w:t>
            </w:r>
          </w:p>
        </w:tc>
        <w:tc>
          <w:tcPr>
            <w:tcW w:w="8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97BF824" w14:textId="77777777" w:rsidR="00757085" w:rsidRPr="00BE64D8" w:rsidRDefault="00757085" w:rsidP="00CB11F4">
            <w:pPr>
              <w:jc w:val="center"/>
              <w:rPr>
                <w:rFonts w:ascii="Aptos" w:hAnsi="Aptos" w:cstheme="majorHAnsi"/>
              </w:rPr>
            </w:pPr>
            <w:r w:rsidRPr="00BE64D8">
              <w:rPr>
                <w:rFonts w:ascii="Aptos" w:hAnsi="Aptos" w:cstheme="majorHAnsi"/>
              </w:rPr>
              <w:t>545</w:t>
            </w:r>
          </w:p>
        </w:tc>
        <w:tc>
          <w:tcPr>
            <w:tcW w:w="184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3EB47DC" w14:textId="77777777" w:rsidR="00757085" w:rsidRPr="00BE64D8" w:rsidRDefault="00757085" w:rsidP="00CB11F4">
            <w:pPr>
              <w:jc w:val="right"/>
              <w:rPr>
                <w:rFonts w:ascii="Aptos" w:hAnsi="Aptos" w:cstheme="majorHAnsi"/>
              </w:rPr>
            </w:pPr>
            <w:r w:rsidRPr="00BE64D8">
              <w:rPr>
                <w:rFonts w:ascii="Aptos" w:hAnsi="Aptos" w:cstheme="majorHAnsi"/>
              </w:rPr>
              <w:t>0</w:t>
            </w:r>
          </w:p>
        </w:tc>
        <w:tc>
          <w:tcPr>
            <w:tcW w:w="198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4308109" w14:textId="77777777" w:rsidR="00757085" w:rsidRPr="00BE64D8" w:rsidRDefault="00757085" w:rsidP="00CB11F4">
            <w:pPr>
              <w:jc w:val="right"/>
              <w:rPr>
                <w:rFonts w:ascii="Aptos" w:hAnsi="Aptos" w:cstheme="majorHAnsi"/>
              </w:rPr>
            </w:pPr>
            <w:r w:rsidRPr="00BE64D8">
              <w:rPr>
                <w:rFonts w:ascii="Aptos" w:hAnsi="Aptos" w:cstheme="majorHAnsi"/>
              </w:rPr>
              <w:t>0</w:t>
            </w:r>
          </w:p>
        </w:tc>
        <w:tc>
          <w:tcPr>
            <w:tcW w:w="70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3D3265D" w14:textId="77777777" w:rsidR="00757085" w:rsidRPr="00BE64D8" w:rsidRDefault="00757085" w:rsidP="00CB11F4">
            <w:pPr>
              <w:jc w:val="right"/>
              <w:rPr>
                <w:rFonts w:ascii="Aptos" w:hAnsi="Aptos" w:cstheme="majorHAnsi"/>
              </w:rPr>
            </w:pPr>
          </w:p>
        </w:tc>
      </w:tr>
      <w:tr w:rsidR="00757085" w:rsidRPr="001F63E0" w14:paraId="5CE21FFD" w14:textId="77777777" w:rsidTr="00BE64D8">
        <w:trPr>
          <w:trHeight w:val="161"/>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A05B862" w14:textId="77777777" w:rsidR="00757085" w:rsidRPr="00BE64D8" w:rsidRDefault="00757085" w:rsidP="00CB11F4">
            <w:pPr>
              <w:jc w:val="center"/>
              <w:rPr>
                <w:rFonts w:ascii="Aptos" w:hAnsi="Aptos" w:cstheme="majorHAnsi"/>
              </w:rPr>
            </w:pPr>
            <w:r w:rsidRPr="00BE64D8">
              <w:rPr>
                <w:rFonts w:ascii="Aptos" w:hAnsi="Aptos" w:cstheme="majorHAnsi"/>
              </w:rPr>
              <w:t>547</w:t>
            </w:r>
          </w:p>
        </w:tc>
        <w:tc>
          <w:tcPr>
            <w:tcW w:w="332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87F785F" w14:textId="77777777" w:rsidR="00757085" w:rsidRPr="00BE64D8" w:rsidRDefault="00757085" w:rsidP="00CB11F4">
            <w:pPr>
              <w:rPr>
                <w:rFonts w:ascii="Aptos" w:hAnsi="Aptos" w:cstheme="majorHAnsi"/>
              </w:rPr>
            </w:pPr>
            <w:r w:rsidRPr="00BE64D8">
              <w:rPr>
                <w:rFonts w:ascii="Aptos" w:hAnsi="Aptos" w:cstheme="majorHAnsi"/>
              </w:rPr>
              <w:t>Otplata glavnice primljenih zajmova od drugih razina vlasti</w:t>
            </w:r>
          </w:p>
        </w:tc>
        <w:tc>
          <w:tcPr>
            <w:tcW w:w="8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D399626" w14:textId="77777777" w:rsidR="00757085" w:rsidRPr="00BE64D8" w:rsidRDefault="00757085" w:rsidP="00CB11F4">
            <w:pPr>
              <w:jc w:val="center"/>
              <w:rPr>
                <w:rFonts w:ascii="Aptos" w:hAnsi="Aptos" w:cstheme="majorHAnsi"/>
              </w:rPr>
            </w:pPr>
            <w:r w:rsidRPr="00BE64D8">
              <w:rPr>
                <w:rFonts w:ascii="Aptos" w:hAnsi="Aptos" w:cstheme="majorHAnsi"/>
              </w:rPr>
              <w:t>547</w:t>
            </w:r>
          </w:p>
        </w:tc>
        <w:tc>
          <w:tcPr>
            <w:tcW w:w="184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5420E23" w14:textId="77777777" w:rsidR="00757085" w:rsidRPr="00BE64D8" w:rsidRDefault="00757085" w:rsidP="00CB11F4">
            <w:pPr>
              <w:jc w:val="right"/>
              <w:rPr>
                <w:rFonts w:ascii="Aptos" w:hAnsi="Aptos" w:cstheme="majorHAnsi"/>
              </w:rPr>
            </w:pPr>
            <w:r w:rsidRPr="00BE64D8">
              <w:rPr>
                <w:rFonts w:ascii="Aptos" w:hAnsi="Aptos" w:cstheme="majorHAnsi"/>
              </w:rPr>
              <w:t>40.264.976,64</w:t>
            </w:r>
          </w:p>
        </w:tc>
        <w:tc>
          <w:tcPr>
            <w:tcW w:w="1985"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22548DB" w14:textId="77777777" w:rsidR="00757085" w:rsidRPr="00BE64D8" w:rsidRDefault="00757085" w:rsidP="00CB11F4">
            <w:pPr>
              <w:jc w:val="right"/>
              <w:rPr>
                <w:rFonts w:ascii="Aptos" w:hAnsi="Aptos" w:cstheme="majorHAnsi"/>
              </w:rPr>
            </w:pPr>
            <w:r w:rsidRPr="00BE64D8">
              <w:rPr>
                <w:rFonts w:ascii="Aptos" w:hAnsi="Aptos" w:cstheme="majorHAnsi"/>
              </w:rPr>
              <w:t>36.791.049,88</w:t>
            </w:r>
          </w:p>
        </w:tc>
        <w:tc>
          <w:tcPr>
            <w:tcW w:w="70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B68C1DD" w14:textId="77777777" w:rsidR="00757085" w:rsidRPr="00BE64D8" w:rsidRDefault="00757085" w:rsidP="00CB11F4">
            <w:pPr>
              <w:jc w:val="right"/>
              <w:rPr>
                <w:rFonts w:ascii="Aptos" w:hAnsi="Aptos" w:cstheme="majorHAnsi"/>
              </w:rPr>
            </w:pPr>
            <w:r w:rsidRPr="00BE64D8">
              <w:rPr>
                <w:rFonts w:ascii="Aptos" w:hAnsi="Aptos" w:cstheme="majorHAnsi"/>
              </w:rPr>
              <w:t>91</w:t>
            </w:r>
          </w:p>
        </w:tc>
      </w:tr>
    </w:tbl>
    <w:p w14:paraId="69F20B8B" w14:textId="77777777" w:rsidR="00757085" w:rsidRPr="001F63E0" w:rsidRDefault="00757085" w:rsidP="00757085">
      <w:pPr>
        <w:jc w:val="both"/>
        <w:rPr>
          <w:rFonts w:ascii="Aptos" w:hAnsi="Aptos" w:cstheme="majorHAnsi"/>
        </w:rPr>
      </w:pPr>
    </w:p>
    <w:p w14:paraId="05B1BD26" w14:textId="77777777" w:rsidR="00757085" w:rsidRPr="001F63E0" w:rsidRDefault="00757085" w:rsidP="00757085">
      <w:pPr>
        <w:rPr>
          <w:rFonts w:ascii="Aptos" w:hAnsi="Aptos" w:cstheme="majorHAnsi"/>
        </w:rPr>
      </w:pPr>
    </w:p>
    <w:p w14:paraId="0EB212A1" w14:textId="77777777" w:rsidR="00757085" w:rsidRPr="001F63E0" w:rsidRDefault="00757085" w:rsidP="00757085">
      <w:pPr>
        <w:rPr>
          <w:rFonts w:ascii="Aptos" w:hAnsi="Aptos" w:cstheme="majorHAnsi"/>
        </w:rPr>
      </w:pPr>
      <w:r w:rsidRPr="001F63E0">
        <w:rPr>
          <w:rFonts w:ascii="Aptos" w:hAnsi="Aptos" w:cstheme="majorHAnsi"/>
          <w:b/>
        </w:rPr>
        <w:t xml:space="preserve">Izdaci za dionice i udjele u glavnici  (šifra 53) – </w:t>
      </w:r>
      <w:r w:rsidRPr="001F63E0">
        <w:rPr>
          <w:rFonts w:ascii="Aptos" w:hAnsi="Aptos" w:cstheme="majorHAnsi"/>
        </w:rPr>
        <w:t>Grad Zagreb je uplatio 14.999.993,81 EUR sa svrhom povećanja temeljnog kapitala ZET-a.</w:t>
      </w:r>
    </w:p>
    <w:p w14:paraId="60816A53" w14:textId="77777777" w:rsidR="00757085" w:rsidRPr="001F63E0" w:rsidRDefault="00757085" w:rsidP="00757085">
      <w:pPr>
        <w:rPr>
          <w:rFonts w:ascii="Aptos" w:hAnsi="Aptos" w:cstheme="majorHAnsi"/>
          <w:b/>
        </w:rPr>
      </w:pPr>
    </w:p>
    <w:p w14:paraId="5FD8E910" w14:textId="77777777" w:rsidR="00757085" w:rsidRPr="001F63E0" w:rsidRDefault="00757085" w:rsidP="00757085">
      <w:pPr>
        <w:rPr>
          <w:rFonts w:ascii="Aptos" w:hAnsi="Aptos" w:cstheme="majorHAnsi"/>
        </w:rPr>
      </w:pPr>
      <w:r w:rsidRPr="001F63E0">
        <w:rPr>
          <w:rFonts w:ascii="Aptos" w:hAnsi="Aptos" w:cstheme="majorHAnsi"/>
          <w:b/>
        </w:rPr>
        <w:lastRenderedPageBreak/>
        <w:t xml:space="preserve">Otplata glavnice primljenih zajmova od međunarodnih institucija ( šifra 5413) – </w:t>
      </w:r>
      <w:r w:rsidRPr="001F63E0">
        <w:rPr>
          <w:rFonts w:ascii="Aptos" w:hAnsi="Aptos" w:cstheme="majorHAnsi"/>
        </w:rPr>
        <w:t>iznos od 50.000.000,00 EUR odnosi se na otplatu zajma prema EBRD-u.</w:t>
      </w:r>
    </w:p>
    <w:p w14:paraId="1F71EEC5" w14:textId="77777777" w:rsidR="00757085" w:rsidRPr="001F63E0" w:rsidRDefault="00757085" w:rsidP="00757085">
      <w:pPr>
        <w:rPr>
          <w:rFonts w:ascii="Aptos" w:hAnsi="Aptos" w:cstheme="majorHAnsi"/>
        </w:rPr>
      </w:pPr>
    </w:p>
    <w:p w14:paraId="70E1BAE1" w14:textId="77777777" w:rsidR="00757085" w:rsidRPr="001F63E0" w:rsidRDefault="00757085" w:rsidP="00757085">
      <w:pPr>
        <w:rPr>
          <w:rFonts w:ascii="Aptos" w:hAnsi="Aptos" w:cstheme="majorHAnsi"/>
        </w:rPr>
      </w:pPr>
      <w:r w:rsidRPr="001F63E0">
        <w:rPr>
          <w:rFonts w:ascii="Aptos" w:hAnsi="Aptos" w:cstheme="majorHAnsi"/>
          <w:b/>
        </w:rPr>
        <w:t xml:space="preserve">Otplata glavnice primljenih kredita i zajmova od financijskih institucija izvan javnog sektora (šifra 5443) – </w:t>
      </w:r>
      <w:r w:rsidRPr="001F63E0">
        <w:rPr>
          <w:rFonts w:ascii="Aptos" w:hAnsi="Aptos" w:cstheme="majorHAnsi"/>
        </w:rPr>
        <w:t>odnosi se na otplatu</w:t>
      </w:r>
      <w:r w:rsidRPr="001F63E0">
        <w:rPr>
          <w:rFonts w:ascii="Aptos" w:hAnsi="Aptos" w:cstheme="majorHAnsi"/>
          <w:b/>
        </w:rPr>
        <w:t xml:space="preserve"> </w:t>
      </w:r>
      <w:r w:rsidRPr="001F63E0">
        <w:rPr>
          <w:rFonts w:ascii="Aptos" w:hAnsi="Aptos" w:cstheme="majorHAnsi"/>
        </w:rPr>
        <w:t>kredita za dom za starije Lašćina 1.690.841,43 EUR, „Gredelj“ i „Zagrepčanku“ 16.687.264,06 EUR, otplate po faktoringu 40.065.853,52 EUR, otplata ESEU kredita prema HBOR-u 447.984,37 EUR te na otplate redovnih kreditnih partija 23.899.130,67 EUR. U prosincu je otplaćena zadnja rata robnog kredita za kupnju Gredelja i Zagrebčanke.</w:t>
      </w:r>
    </w:p>
    <w:p w14:paraId="1ECB363D" w14:textId="77777777" w:rsidR="00757085" w:rsidRPr="001F63E0" w:rsidRDefault="00757085" w:rsidP="00757085">
      <w:pPr>
        <w:rPr>
          <w:rFonts w:ascii="Aptos" w:hAnsi="Aptos" w:cstheme="majorHAnsi"/>
        </w:rPr>
      </w:pPr>
    </w:p>
    <w:p w14:paraId="74EC763B" w14:textId="77777777" w:rsidR="00757085" w:rsidRPr="001F63E0" w:rsidRDefault="00757085" w:rsidP="00757085">
      <w:pPr>
        <w:jc w:val="both"/>
        <w:rPr>
          <w:rFonts w:ascii="Aptos" w:hAnsi="Aptos" w:cs="Calibri Light"/>
        </w:rPr>
      </w:pPr>
      <w:r w:rsidRPr="001F63E0">
        <w:rPr>
          <w:rFonts w:ascii="Aptos" w:hAnsi="Aptos" w:cstheme="majorHAnsi"/>
          <w:b/>
        </w:rPr>
        <w:t xml:space="preserve">Otplata glavnice primljenih zajmova drugih razina vlasti (šifra 547) – </w:t>
      </w:r>
      <w:r w:rsidRPr="001F63E0">
        <w:rPr>
          <w:rFonts w:ascii="Aptos" w:hAnsi="Aptos" w:cstheme="majorHAnsi"/>
        </w:rPr>
        <w:t xml:space="preserve">na ovoj šifri </w:t>
      </w:r>
      <w:r w:rsidRPr="001F63E0">
        <w:rPr>
          <w:rFonts w:ascii="Aptos" w:hAnsi="Aptos" w:cstheme="majorHAnsi"/>
          <w:b/>
        </w:rPr>
        <w:t xml:space="preserve"> </w:t>
      </w:r>
      <w:r w:rsidRPr="001F63E0">
        <w:rPr>
          <w:rFonts w:ascii="Aptos" w:hAnsi="Aptos" w:cstheme="majorHAnsi"/>
        </w:rPr>
        <w:t xml:space="preserve">iskazan je povrat beskamatnog zajma po osnovi odgođene uplate poreza i prireza  u iznosu 36.791.049,88 EUR. </w:t>
      </w:r>
      <w:r w:rsidRPr="001F63E0">
        <w:rPr>
          <w:rFonts w:ascii="Aptos" w:hAnsi="Aptos" w:cs="Calibri Light"/>
        </w:rPr>
        <w:t xml:space="preserve">Temeljem ugovora o prijenosu poslovnog udjela tvrtke APIS IT sklopljenog između Grada Zagreba i Republike Hrvatske izvršen je međusobni prijeboj obaveza i potraživanja. </w:t>
      </w:r>
    </w:p>
    <w:p w14:paraId="2E80BEDA" w14:textId="77777777" w:rsidR="00757085" w:rsidRPr="001F63E0" w:rsidRDefault="00757085" w:rsidP="00757085">
      <w:pPr>
        <w:rPr>
          <w:rFonts w:ascii="Aptos" w:hAnsi="Aptos" w:cstheme="majorHAnsi"/>
        </w:rPr>
      </w:pPr>
    </w:p>
    <w:p w14:paraId="1C269022" w14:textId="607BF5D1" w:rsidR="00757085" w:rsidRDefault="00A01D9C" w:rsidP="000D19B2">
      <w:pPr>
        <w:jc w:val="both"/>
        <w:rPr>
          <w:rFonts w:ascii="Aptos" w:hAnsi="Aptos" w:cstheme="majorHAnsi"/>
        </w:rPr>
      </w:pPr>
      <w:r w:rsidRPr="001F63E0">
        <w:rPr>
          <w:rFonts w:ascii="Aptos" w:hAnsi="Aptos" w:cstheme="majorHAnsi"/>
          <w:b/>
          <w:bCs/>
        </w:rPr>
        <w:t>Rezultat poslovanja</w:t>
      </w:r>
      <w:r w:rsidRPr="001F63E0">
        <w:rPr>
          <w:rFonts w:ascii="Aptos" w:hAnsi="Aptos" w:cstheme="majorHAnsi"/>
        </w:rPr>
        <w:t xml:space="preserve"> - u</w:t>
      </w:r>
      <w:r w:rsidR="00757085" w:rsidRPr="001F63E0">
        <w:rPr>
          <w:rFonts w:ascii="Aptos" w:hAnsi="Aptos" w:cstheme="majorHAnsi"/>
        </w:rPr>
        <w:t>kupni ostvareni prihodi (šifra 678) iznose 1.597.940.023,66 EUR, a rashodi (šifra Y345) iznose 1.470.396.180,06 EUR. U 2023. godini ostvaren je višak (šifra X005) 127.543.843,60 EUR. Preneseni manjak iz prethodnih godina (šifra 9222-9221) iznosi 66.103.198,66 EUR što znači da je Grad ostvario višak raspoloživ u slijedećem razdoblju (šifra X006) u iznosu 61.440.644,94 EUR.</w:t>
      </w:r>
    </w:p>
    <w:p w14:paraId="0E9230E4" w14:textId="30299307" w:rsidR="00015A07" w:rsidRPr="001F63E0" w:rsidRDefault="00015A07" w:rsidP="000D19B2">
      <w:pPr>
        <w:jc w:val="both"/>
        <w:rPr>
          <w:rFonts w:ascii="Aptos" w:hAnsi="Aptos" w:cstheme="majorHAnsi"/>
        </w:rPr>
      </w:pPr>
      <w:r>
        <w:rPr>
          <w:rFonts w:ascii="Aptos" w:hAnsi="Aptos" w:cstheme="majorHAnsi"/>
        </w:rPr>
        <w:t>Razlika od 1,58 EUR u iznosu prenesenog manjka iz prethodne godine posljedica je konverzije kuna u EUR.</w:t>
      </w:r>
    </w:p>
    <w:p w14:paraId="6AD259D3" w14:textId="52EFFD50" w:rsidR="00757085" w:rsidRPr="001F63E0" w:rsidRDefault="00757085" w:rsidP="000D19B2">
      <w:pPr>
        <w:jc w:val="both"/>
        <w:rPr>
          <w:rFonts w:ascii="Aptos" w:hAnsi="Aptos" w:cstheme="majorHAnsi"/>
        </w:rPr>
      </w:pPr>
    </w:p>
    <w:p w14:paraId="14ED8707" w14:textId="77777777" w:rsidR="001F63E0" w:rsidRDefault="001F63E0" w:rsidP="00757085">
      <w:pPr>
        <w:autoSpaceDE w:val="0"/>
        <w:jc w:val="both"/>
        <w:rPr>
          <w:rFonts w:ascii="Aptos" w:hAnsi="Aptos" w:cs="Calibri Light"/>
          <w:i/>
          <w:iCs/>
          <w:sz w:val="28"/>
          <w:szCs w:val="28"/>
          <w:u w:val="single"/>
        </w:rPr>
      </w:pPr>
    </w:p>
    <w:p w14:paraId="07D22EAB" w14:textId="653625E5" w:rsidR="00757085" w:rsidRPr="001F63E0" w:rsidRDefault="00757085" w:rsidP="00757085">
      <w:pPr>
        <w:autoSpaceDE w:val="0"/>
        <w:jc w:val="both"/>
        <w:rPr>
          <w:rFonts w:ascii="Aptos" w:hAnsi="Aptos" w:cs="Calibri Light"/>
          <w:i/>
          <w:iCs/>
          <w:sz w:val="28"/>
          <w:szCs w:val="28"/>
          <w:u w:val="single"/>
        </w:rPr>
      </w:pPr>
      <w:r w:rsidRPr="001F63E0">
        <w:rPr>
          <w:rFonts w:ascii="Aptos" w:hAnsi="Aptos" w:cs="Calibri Light"/>
          <w:i/>
          <w:iCs/>
          <w:sz w:val="28"/>
          <w:szCs w:val="28"/>
          <w:u w:val="single"/>
        </w:rPr>
        <w:t>BILJEŠKE UZ OBRAZAC BILANCA</w:t>
      </w:r>
    </w:p>
    <w:p w14:paraId="25550148" w14:textId="77777777" w:rsidR="00757085" w:rsidRPr="001F63E0" w:rsidRDefault="00757085" w:rsidP="00757085">
      <w:pPr>
        <w:autoSpaceDE w:val="0"/>
        <w:jc w:val="both"/>
        <w:rPr>
          <w:rFonts w:ascii="Aptos" w:hAnsi="Aptos" w:cs="Calibri Light"/>
        </w:rPr>
      </w:pPr>
    </w:p>
    <w:p w14:paraId="491EF29C" w14:textId="77777777" w:rsidR="00757085" w:rsidRPr="001F63E0" w:rsidRDefault="00757085" w:rsidP="00757085">
      <w:pPr>
        <w:jc w:val="both"/>
        <w:rPr>
          <w:rFonts w:ascii="Aptos" w:hAnsi="Aptos" w:cs="Calibri Light"/>
        </w:rPr>
      </w:pPr>
      <w:r w:rsidRPr="001F63E0">
        <w:rPr>
          <w:rFonts w:ascii="Aptos" w:hAnsi="Aptos" w:cs="Calibri Light"/>
        </w:rPr>
        <w:t>Ukupna imovina Grada na dan 31.12.2023. iznosi 3.060.564.800,42 EUR i u odnosu na prethodnu godinu veća je za 194.490.429,40 EUR. Nefinancijska imovina čini 74% aktive, a ostalih 26% čini financijska imovina.</w:t>
      </w:r>
    </w:p>
    <w:p w14:paraId="434E2124" w14:textId="77777777" w:rsidR="00757085" w:rsidRPr="001F63E0" w:rsidRDefault="00757085" w:rsidP="00757085">
      <w:pPr>
        <w:jc w:val="both"/>
        <w:rPr>
          <w:rFonts w:ascii="Aptos" w:hAnsi="Aptos"/>
        </w:rPr>
      </w:pPr>
    </w:p>
    <w:tbl>
      <w:tblPr>
        <w:tblW w:w="9781" w:type="dxa"/>
        <w:tblInd w:w="-5" w:type="dxa"/>
        <w:tblLayout w:type="fixed"/>
        <w:tblCellMar>
          <w:left w:w="10" w:type="dxa"/>
          <w:right w:w="10" w:type="dxa"/>
        </w:tblCellMar>
        <w:tblLook w:val="0000" w:firstRow="0" w:lastRow="0" w:firstColumn="0" w:lastColumn="0" w:noHBand="0" w:noVBand="0"/>
      </w:tblPr>
      <w:tblGrid>
        <w:gridCol w:w="2127"/>
        <w:gridCol w:w="850"/>
        <w:gridCol w:w="2126"/>
        <w:gridCol w:w="2127"/>
        <w:gridCol w:w="708"/>
        <w:gridCol w:w="1843"/>
      </w:tblGrid>
      <w:tr w:rsidR="00757085" w:rsidRPr="001F63E0" w14:paraId="075F137D" w14:textId="77777777" w:rsidTr="000D19B2">
        <w:trPr>
          <w:trHeight w:val="600"/>
        </w:trPr>
        <w:tc>
          <w:tcPr>
            <w:tcW w:w="212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75A2D15" w14:textId="77777777" w:rsidR="00757085" w:rsidRPr="001F63E0" w:rsidRDefault="00757085" w:rsidP="00CB11F4">
            <w:pPr>
              <w:jc w:val="center"/>
              <w:rPr>
                <w:rFonts w:ascii="Aptos" w:hAnsi="Aptos" w:cs="Calibri Light"/>
              </w:rPr>
            </w:pPr>
            <w:r w:rsidRPr="001F63E0">
              <w:rPr>
                <w:rFonts w:ascii="Aptos" w:hAnsi="Aptos" w:cs="Calibri Light"/>
              </w:rPr>
              <w:t>OPIS</w:t>
            </w:r>
          </w:p>
        </w:tc>
        <w:tc>
          <w:tcPr>
            <w:tcW w:w="85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498051A6"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Šifra</w:t>
            </w:r>
          </w:p>
        </w:tc>
        <w:tc>
          <w:tcPr>
            <w:tcW w:w="2126"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AC93108" w14:textId="77777777" w:rsidR="00757085" w:rsidRPr="001F63E0" w:rsidRDefault="00757085" w:rsidP="00CB11F4">
            <w:pPr>
              <w:jc w:val="center"/>
              <w:rPr>
                <w:rFonts w:ascii="Aptos" w:hAnsi="Aptos" w:cs="Calibri Light"/>
              </w:rPr>
            </w:pPr>
            <w:r w:rsidRPr="001F63E0">
              <w:rPr>
                <w:rFonts w:ascii="Aptos" w:hAnsi="Aptos" w:cs="Calibri Light"/>
              </w:rPr>
              <w:t>Stanje 01.01.23.</w:t>
            </w:r>
          </w:p>
        </w:tc>
        <w:tc>
          <w:tcPr>
            <w:tcW w:w="2127"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36AF70A" w14:textId="77777777" w:rsidR="00757085" w:rsidRPr="001F63E0" w:rsidRDefault="00757085" w:rsidP="00CB11F4">
            <w:pPr>
              <w:jc w:val="center"/>
              <w:rPr>
                <w:rFonts w:ascii="Aptos" w:hAnsi="Aptos" w:cs="Calibri Light"/>
              </w:rPr>
            </w:pPr>
            <w:r w:rsidRPr="001F63E0">
              <w:rPr>
                <w:rFonts w:ascii="Aptos" w:hAnsi="Aptos" w:cs="Calibri Light"/>
              </w:rPr>
              <w:t>Stanje 31.12.23.</w:t>
            </w:r>
          </w:p>
        </w:tc>
        <w:tc>
          <w:tcPr>
            <w:tcW w:w="70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994337D" w14:textId="77777777" w:rsidR="00757085" w:rsidRPr="001F63E0" w:rsidRDefault="00757085" w:rsidP="00CB11F4">
            <w:pPr>
              <w:rPr>
                <w:rFonts w:ascii="Aptos" w:hAnsi="Aptos" w:cs="Calibri Light"/>
                <w:sz w:val="20"/>
                <w:szCs w:val="20"/>
              </w:rPr>
            </w:pPr>
            <w:r w:rsidRPr="001F63E0">
              <w:rPr>
                <w:rFonts w:ascii="Aptos" w:hAnsi="Aptos" w:cs="Calibri Light"/>
                <w:sz w:val="20"/>
                <w:szCs w:val="20"/>
              </w:rPr>
              <w:t>Indeks 5/4*100</w:t>
            </w:r>
          </w:p>
        </w:tc>
        <w:tc>
          <w:tcPr>
            <w:tcW w:w="18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5884229" w14:textId="77777777" w:rsidR="00757085" w:rsidRPr="001F63E0" w:rsidRDefault="00757085" w:rsidP="00CB11F4">
            <w:pPr>
              <w:jc w:val="center"/>
              <w:rPr>
                <w:rFonts w:ascii="Aptos" w:hAnsi="Aptos" w:cs="Calibri Light"/>
              </w:rPr>
            </w:pPr>
            <w:r w:rsidRPr="001F63E0">
              <w:rPr>
                <w:rFonts w:ascii="Aptos" w:hAnsi="Aptos" w:cs="Calibri Light"/>
              </w:rPr>
              <w:t>Povećanje/ Smanjenje</w:t>
            </w:r>
          </w:p>
        </w:tc>
      </w:tr>
      <w:tr w:rsidR="00757085" w:rsidRPr="001F63E0" w14:paraId="6A58BE60" w14:textId="77777777" w:rsidTr="000D19B2">
        <w:trPr>
          <w:trHeight w:val="195"/>
        </w:trPr>
        <w:tc>
          <w:tcPr>
            <w:tcW w:w="212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57B47CC"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1</w:t>
            </w:r>
          </w:p>
        </w:tc>
        <w:tc>
          <w:tcPr>
            <w:tcW w:w="85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57E4F73"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9BACFAA"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EBD5AEA"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4</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15598A7"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BCE09BF"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6=4-3</w:t>
            </w:r>
          </w:p>
        </w:tc>
      </w:tr>
      <w:tr w:rsidR="00757085" w:rsidRPr="001F63E0" w14:paraId="730B0802" w14:textId="77777777" w:rsidTr="000D19B2">
        <w:trPr>
          <w:trHeight w:val="30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C487B" w14:textId="77777777" w:rsidR="00757085" w:rsidRPr="001F63E0" w:rsidRDefault="00757085" w:rsidP="00CB11F4">
            <w:pPr>
              <w:rPr>
                <w:rFonts w:ascii="Aptos" w:hAnsi="Aptos" w:cs="Calibri Light"/>
                <w:bCs/>
              </w:rPr>
            </w:pPr>
            <w:r w:rsidRPr="001F63E0">
              <w:rPr>
                <w:rFonts w:ascii="Aptos" w:hAnsi="Aptos" w:cs="Calibri Light"/>
                <w:bCs/>
              </w:rPr>
              <w:t xml:space="preserve">Nefinancijska imovina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5C58E32" w14:textId="77777777" w:rsidR="00757085" w:rsidRPr="001F63E0" w:rsidRDefault="00757085" w:rsidP="00CB11F4">
            <w:pPr>
              <w:jc w:val="right"/>
              <w:rPr>
                <w:rFonts w:ascii="Aptos" w:hAnsi="Aptos" w:cs="Calibri Light"/>
                <w:bCs/>
              </w:rPr>
            </w:pPr>
            <w:r w:rsidRPr="001F63E0">
              <w:rPr>
                <w:rFonts w:ascii="Aptos" w:hAnsi="Aptos" w:cs="Calibri Light"/>
                <w:bCs/>
              </w:rPr>
              <w:t>B002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6ECE323" w14:textId="77777777" w:rsidR="00757085" w:rsidRPr="001F63E0" w:rsidRDefault="00757085" w:rsidP="00CB11F4">
            <w:pPr>
              <w:jc w:val="right"/>
              <w:rPr>
                <w:rFonts w:ascii="Aptos" w:hAnsi="Aptos"/>
              </w:rPr>
            </w:pPr>
            <w:r w:rsidRPr="001F63E0">
              <w:rPr>
                <w:rFonts w:ascii="Aptos" w:hAnsi="Aptos" w:cs="Calibri Light"/>
                <w:bCs/>
              </w:rPr>
              <w:t>2.167.334.900,84</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8D2A0CB" w14:textId="77777777" w:rsidR="00757085" w:rsidRPr="001F63E0" w:rsidRDefault="00757085" w:rsidP="00CB11F4">
            <w:pPr>
              <w:jc w:val="right"/>
              <w:rPr>
                <w:rFonts w:ascii="Aptos" w:hAnsi="Aptos" w:cs="Calibri Light"/>
                <w:bCs/>
              </w:rPr>
            </w:pPr>
            <w:r w:rsidRPr="001F63E0">
              <w:rPr>
                <w:rFonts w:ascii="Aptos" w:hAnsi="Aptos" w:cs="Calibri Light"/>
                <w:bCs/>
              </w:rPr>
              <w:t>2.257.324.742,72</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6F2E84" w14:textId="77777777" w:rsidR="00757085" w:rsidRPr="001F63E0" w:rsidRDefault="00757085" w:rsidP="00CB11F4">
            <w:pPr>
              <w:jc w:val="center"/>
              <w:rPr>
                <w:rFonts w:ascii="Aptos" w:hAnsi="Aptos" w:cs="Calibri Light"/>
                <w:bCs/>
              </w:rPr>
            </w:pPr>
            <w:r w:rsidRPr="001F63E0">
              <w:rPr>
                <w:rFonts w:ascii="Aptos" w:hAnsi="Aptos" w:cs="Calibri Light"/>
                <w:bCs/>
              </w:rPr>
              <w:t>104</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B583C38" w14:textId="77777777" w:rsidR="00757085" w:rsidRPr="001F63E0" w:rsidRDefault="00757085" w:rsidP="00CB11F4">
            <w:pPr>
              <w:jc w:val="right"/>
              <w:rPr>
                <w:rFonts w:ascii="Aptos" w:hAnsi="Aptos" w:cs="Calibri Light"/>
                <w:bCs/>
              </w:rPr>
            </w:pPr>
            <w:r w:rsidRPr="001F63E0">
              <w:rPr>
                <w:rFonts w:ascii="Aptos" w:hAnsi="Aptos" w:cs="Calibri Light"/>
                <w:bCs/>
              </w:rPr>
              <w:t>89.989.841,88</w:t>
            </w:r>
          </w:p>
        </w:tc>
      </w:tr>
      <w:tr w:rsidR="00757085" w:rsidRPr="001F63E0" w14:paraId="06657A2A" w14:textId="77777777" w:rsidTr="000D19B2">
        <w:trPr>
          <w:trHeight w:val="30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F2280" w14:textId="77777777" w:rsidR="00757085" w:rsidRPr="001F63E0" w:rsidRDefault="00757085" w:rsidP="00CB11F4">
            <w:pPr>
              <w:rPr>
                <w:rFonts w:ascii="Aptos" w:hAnsi="Aptos" w:cs="Calibri Light"/>
                <w:bCs/>
              </w:rPr>
            </w:pPr>
            <w:r w:rsidRPr="001F63E0">
              <w:rPr>
                <w:rFonts w:ascii="Aptos" w:hAnsi="Aptos" w:cs="Calibri Light"/>
                <w:bCs/>
              </w:rPr>
              <w:t>Financijska imovina</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1B4005" w14:textId="77777777" w:rsidR="00757085" w:rsidRPr="001F63E0" w:rsidRDefault="00757085" w:rsidP="00CB11F4">
            <w:pPr>
              <w:jc w:val="right"/>
              <w:rPr>
                <w:rFonts w:ascii="Aptos" w:hAnsi="Aptos" w:cs="Calibri Light"/>
                <w:bCs/>
              </w:rPr>
            </w:pPr>
            <w:r w:rsidRPr="001F63E0">
              <w:rPr>
                <w:rFonts w:ascii="Aptos" w:hAnsi="Aptos" w:cs="Calibri Light"/>
                <w:bCs/>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E73F082" w14:textId="77777777" w:rsidR="00757085" w:rsidRPr="001F63E0" w:rsidRDefault="00757085" w:rsidP="00CB11F4">
            <w:pPr>
              <w:jc w:val="right"/>
              <w:rPr>
                <w:rFonts w:ascii="Aptos" w:hAnsi="Aptos" w:cs="Calibri Light"/>
              </w:rPr>
            </w:pPr>
            <w:r w:rsidRPr="001F63E0">
              <w:rPr>
                <w:rFonts w:ascii="Aptos" w:hAnsi="Aptos" w:cs="Calibri Light"/>
              </w:rPr>
              <w:t>698.739.470,18</w:t>
            </w:r>
          </w:p>
        </w:tc>
        <w:tc>
          <w:tcPr>
            <w:tcW w:w="212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DE8C42" w14:textId="77777777" w:rsidR="00757085" w:rsidRPr="001F63E0" w:rsidRDefault="00757085" w:rsidP="00CB11F4">
            <w:pPr>
              <w:jc w:val="right"/>
              <w:rPr>
                <w:rFonts w:ascii="Aptos" w:hAnsi="Aptos" w:cs="Calibri Light"/>
                <w:bCs/>
              </w:rPr>
            </w:pPr>
            <w:r w:rsidRPr="001F63E0">
              <w:rPr>
                <w:rFonts w:ascii="Aptos" w:hAnsi="Aptos" w:cs="Calibri Light"/>
                <w:bCs/>
              </w:rPr>
              <w:t>803.240.057,70</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B7A282" w14:textId="77777777" w:rsidR="00757085" w:rsidRPr="001F63E0" w:rsidRDefault="00757085" w:rsidP="00CB11F4">
            <w:pPr>
              <w:jc w:val="center"/>
              <w:rPr>
                <w:rFonts w:ascii="Aptos" w:hAnsi="Aptos" w:cs="Calibri Light"/>
                <w:bCs/>
              </w:rPr>
            </w:pPr>
            <w:r w:rsidRPr="001F63E0">
              <w:rPr>
                <w:rFonts w:ascii="Aptos" w:hAnsi="Aptos" w:cs="Calibri Light"/>
                <w:bCs/>
              </w:rPr>
              <w:t>115</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E229AC" w14:textId="77777777" w:rsidR="00757085" w:rsidRPr="001F63E0" w:rsidRDefault="00757085" w:rsidP="00CB11F4">
            <w:pPr>
              <w:jc w:val="right"/>
              <w:rPr>
                <w:rFonts w:ascii="Aptos" w:hAnsi="Aptos" w:cs="Calibri Light"/>
                <w:bCs/>
              </w:rPr>
            </w:pPr>
            <w:r w:rsidRPr="001F63E0">
              <w:rPr>
                <w:rFonts w:ascii="Aptos" w:hAnsi="Aptos" w:cs="Calibri Light"/>
                <w:bCs/>
              </w:rPr>
              <w:t>104.500.587,52</w:t>
            </w:r>
          </w:p>
        </w:tc>
      </w:tr>
    </w:tbl>
    <w:p w14:paraId="7E0C4617" w14:textId="77777777" w:rsidR="00757085" w:rsidRPr="001F63E0" w:rsidRDefault="00757085" w:rsidP="00757085">
      <w:pPr>
        <w:rPr>
          <w:rFonts w:ascii="Aptos" w:hAnsi="Aptos" w:cs="Calibri Light"/>
        </w:rPr>
      </w:pPr>
    </w:p>
    <w:p w14:paraId="37E9E055" w14:textId="77777777" w:rsidR="00757085" w:rsidRPr="001F63E0" w:rsidRDefault="00757085" w:rsidP="00757085">
      <w:pPr>
        <w:rPr>
          <w:rFonts w:ascii="Aptos" w:hAnsi="Aptos" w:cs="Calibri Light"/>
          <w:b/>
        </w:rPr>
      </w:pPr>
    </w:p>
    <w:p w14:paraId="4837DB29" w14:textId="77777777" w:rsidR="000D19B2" w:rsidRDefault="000D19B2" w:rsidP="00757085">
      <w:pPr>
        <w:rPr>
          <w:rFonts w:ascii="Aptos" w:hAnsi="Aptos" w:cs="Calibri Light"/>
          <w:b/>
        </w:rPr>
      </w:pPr>
    </w:p>
    <w:p w14:paraId="16AC69B9" w14:textId="77777777" w:rsidR="000D19B2" w:rsidRDefault="000D19B2" w:rsidP="00757085">
      <w:pPr>
        <w:rPr>
          <w:rFonts w:ascii="Aptos" w:hAnsi="Aptos" w:cs="Calibri Light"/>
          <w:b/>
        </w:rPr>
      </w:pPr>
    </w:p>
    <w:p w14:paraId="6A0072DE" w14:textId="77777777" w:rsidR="000D19B2" w:rsidRDefault="000D19B2" w:rsidP="00757085">
      <w:pPr>
        <w:rPr>
          <w:rFonts w:ascii="Aptos" w:hAnsi="Aptos" w:cs="Calibri Light"/>
          <w:b/>
        </w:rPr>
      </w:pPr>
    </w:p>
    <w:p w14:paraId="7547367C" w14:textId="77777777" w:rsidR="000D19B2" w:rsidRDefault="000D19B2" w:rsidP="00757085">
      <w:pPr>
        <w:rPr>
          <w:rFonts w:ascii="Aptos" w:hAnsi="Aptos" w:cs="Calibri Light"/>
          <w:b/>
        </w:rPr>
      </w:pPr>
    </w:p>
    <w:p w14:paraId="176F3042" w14:textId="77777777" w:rsidR="000D19B2" w:rsidRDefault="000D19B2" w:rsidP="00757085">
      <w:pPr>
        <w:rPr>
          <w:rFonts w:ascii="Aptos" w:hAnsi="Aptos" w:cs="Calibri Light"/>
          <w:b/>
        </w:rPr>
      </w:pPr>
    </w:p>
    <w:p w14:paraId="1BB00556" w14:textId="77777777" w:rsidR="000D19B2" w:rsidRDefault="000D19B2" w:rsidP="00757085">
      <w:pPr>
        <w:rPr>
          <w:rFonts w:ascii="Aptos" w:hAnsi="Aptos" w:cs="Calibri Light"/>
          <w:b/>
        </w:rPr>
      </w:pPr>
    </w:p>
    <w:p w14:paraId="22500003" w14:textId="1F9B1637" w:rsidR="00757085" w:rsidRPr="001F63E0" w:rsidRDefault="00757085" w:rsidP="00757085">
      <w:pPr>
        <w:rPr>
          <w:rFonts w:ascii="Aptos" w:hAnsi="Aptos" w:cs="Calibri Light"/>
          <w:b/>
        </w:rPr>
      </w:pPr>
      <w:r w:rsidRPr="001F63E0">
        <w:rPr>
          <w:rFonts w:ascii="Aptos" w:hAnsi="Aptos" w:cs="Calibri Light"/>
          <w:b/>
        </w:rPr>
        <w:lastRenderedPageBreak/>
        <w:t>Šifra 011 Materijalna imovina – prirodna bogatstva</w:t>
      </w:r>
    </w:p>
    <w:tbl>
      <w:tblPr>
        <w:tblW w:w="9498" w:type="dxa"/>
        <w:tblInd w:w="-5" w:type="dxa"/>
        <w:tblLayout w:type="fixed"/>
        <w:tblCellMar>
          <w:left w:w="10" w:type="dxa"/>
          <w:right w:w="10" w:type="dxa"/>
        </w:tblCellMar>
        <w:tblLook w:val="0000" w:firstRow="0" w:lastRow="0" w:firstColumn="0" w:lastColumn="0" w:noHBand="0" w:noVBand="0"/>
      </w:tblPr>
      <w:tblGrid>
        <w:gridCol w:w="2127"/>
        <w:gridCol w:w="708"/>
        <w:gridCol w:w="1843"/>
        <w:gridCol w:w="1843"/>
        <w:gridCol w:w="992"/>
        <w:gridCol w:w="1985"/>
      </w:tblGrid>
      <w:tr w:rsidR="00757085" w:rsidRPr="001F63E0" w14:paraId="0DDDAC35" w14:textId="77777777" w:rsidTr="00CB11F4">
        <w:trPr>
          <w:trHeight w:val="600"/>
        </w:trPr>
        <w:tc>
          <w:tcPr>
            <w:tcW w:w="212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21D327A" w14:textId="77777777" w:rsidR="00757085" w:rsidRPr="001F63E0" w:rsidRDefault="00757085" w:rsidP="00CB11F4">
            <w:pPr>
              <w:jc w:val="center"/>
              <w:rPr>
                <w:rFonts w:ascii="Aptos" w:hAnsi="Aptos" w:cs="Calibri Light"/>
              </w:rPr>
            </w:pPr>
            <w:r w:rsidRPr="001F63E0">
              <w:rPr>
                <w:rFonts w:ascii="Aptos" w:hAnsi="Aptos" w:cs="Calibri Light"/>
              </w:rPr>
              <w:t>OPIS</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52665C8"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Šifra</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0D1BA66A" w14:textId="77777777" w:rsidR="00757085" w:rsidRPr="001F63E0" w:rsidRDefault="00757085" w:rsidP="00CB11F4">
            <w:pPr>
              <w:jc w:val="center"/>
              <w:rPr>
                <w:rFonts w:ascii="Aptos" w:hAnsi="Aptos" w:cs="Calibri Light"/>
              </w:rPr>
            </w:pPr>
            <w:r w:rsidRPr="001F63E0">
              <w:rPr>
                <w:rFonts w:ascii="Aptos" w:hAnsi="Aptos" w:cs="Calibri Light"/>
              </w:rPr>
              <w:t>Stanje 01.01.23.</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8CBF48A" w14:textId="77777777" w:rsidR="00757085" w:rsidRPr="001F63E0" w:rsidRDefault="00757085" w:rsidP="00CB11F4">
            <w:pPr>
              <w:jc w:val="center"/>
              <w:rPr>
                <w:rFonts w:ascii="Aptos" w:hAnsi="Aptos" w:cs="Calibri Light"/>
              </w:rPr>
            </w:pPr>
            <w:r w:rsidRPr="001F63E0">
              <w:rPr>
                <w:rFonts w:ascii="Aptos" w:hAnsi="Aptos" w:cs="Calibri Light"/>
              </w:rPr>
              <w:t>Stanje 31.12.23.</w:t>
            </w:r>
          </w:p>
        </w:tc>
        <w:tc>
          <w:tcPr>
            <w:tcW w:w="9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3714FA3" w14:textId="77777777" w:rsidR="00757085" w:rsidRPr="001F63E0" w:rsidRDefault="00757085" w:rsidP="00CB11F4">
            <w:pPr>
              <w:rPr>
                <w:rFonts w:ascii="Aptos" w:hAnsi="Aptos" w:cs="Calibri Light"/>
                <w:sz w:val="20"/>
                <w:szCs w:val="20"/>
              </w:rPr>
            </w:pPr>
            <w:r w:rsidRPr="001F63E0">
              <w:rPr>
                <w:rFonts w:ascii="Aptos" w:hAnsi="Aptos" w:cs="Calibri Light"/>
                <w:sz w:val="20"/>
                <w:szCs w:val="20"/>
              </w:rPr>
              <w:t>Indeks 5/4*100</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D0903A4" w14:textId="77777777" w:rsidR="00757085" w:rsidRPr="001F63E0" w:rsidRDefault="00757085" w:rsidP="00CB11F4">
            <w:pPr>
              <w:jc w:val="center"/>
              <w:rPr>
                <w:rFonts w:ascii="Aptos" w:hAnsi="Aptos" w:cs="Calibri Light"/>
              </w:rPr>
            </w:pPr>
            <w:r w:rsidRPr="001F63E0">
              <w:rPr>
                <w:rFonts w:ascii="Aptos" w:hAnsi="Aptos" w:cs="Calibri Light"/>
              </w:rPr>
              <w:t>Povećanje/ Smanjenje</w:t>
            </w:r>
          </w:p>
        </w:tc>
      </w:tr>
      <w:tr w:rsidR="00757085" w:rsidRPr="001F63E0" w14:paraId="59263DA9" w14:textId="77777777" w:rsidTr="00CB11F4">
        <w:trPr>
          <w:trHeight w:val="195"/>
        </w:trPr>
        <w:tc>
          <w:tcPr>
            <w:tcW w:w="212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C242A06"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1</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26CE791"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6FC9925"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38BD066"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4</w:t>
            </w:r>
          </w:p>
        </w:tc>
        <w:tc>
          <w:tcPr>
            <w:tcW w:w="9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5C6961F"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E79FE86"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6=4-3</w:t>
            </w:r>
          </w:p>
        </w:tc>
      </w:tr>
      <w:tr w:rsidR="00757085" w:rsidRPr="001F63E0" w14:paraId="20E18406" w14:textId="77777777" w:rsidTr="000D19B2">
        <w:trPr>
          <w:trHeight w:val="30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85449" w14:textId="77777777" w:rsidR="00757085" w:rsidRPr="001F63E0" w:rsidRDefault="00757085" w:rsidP="00CB11F4">
            <w:pPr>
              <w:rPr>
                <w:rFonts w:ascii="Aptos" w:hAnsi="Aptos" w:cs="Calibri Light"/>
                <w:bCs/>
              </w:rPr>
            </w:pPr>
            <w:r w:rsidRPr="001F63E0">
              <w:rPr>
                <w:rFonts w:ascii="Aptos" w:hAnsi="Aptos" w:cs="Calibri Light"/>
                <w:bCs/>
              </w:rPr>
              <w:t xml:space="preserve">Materijalna imovina – prirodna bogatstva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6650D4" w14:textId="77777777" w:rsidR="00757085" w:rsidRPr="001F63E0" w:rsidRDefault="00757085" w:rsidP="00CB11F4">
            <w:pPr>
              <w:jc w:val="right"/>
              <w:rPr>
                <w:rFonts w:ascii="Aptos" w:hAnsi="Aptos" w:cs="Calibri Light"/>
                <w:bCs/>
              </w:rPr>
            </w:pPr>
            <w:r w:rsidRPr="001F63E0">
              <w:rPr>
                <w:rFonts w:ascii="Aptos" w:hAnsi="Aptos" w:cs="Calibri Light"/>
                <w:bCs/>
              </w:rPr>
              <w:t>011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37CCD3" w14:textId="77777777" w:rsidR="00757085" w:rsidRPr="001F63E0" w:rsidRDefault="00757085" w:rsidP="00CB11F4">
            <w:pPr>
              <w:jc w:val="right"/>
              <w:rPr>
                <w:rFonts w:ascii="Aptos" w:hAnsi="Aptos"/>
              </w:rPr>
            </w:pPr>
            <w:r w:rsidRPr="001F63E0">
              <w:rPr>
                <w:rFonts w:ascii="Aptos" w:hAnsi="Aptos" w:cs="Calibri Light"/>
                <w:bCs/>
              </w:rPr>
              <w:t>211.033.013,08</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B9A580" w14:textId="77777777" w:rsidR="00757085" w:rsidRPr="001F63E0" w:rsidRDefault="00757085" w:rsidP="00CB11F4">
            <w:pPr>
              <w:jc w:val="right"/>
              <w:rPr>
                <w:rFonts w:ascii="Aptos" w:hAnsi="Aptos" w:cs="Calibri Light"/>
                <w:bCs/>
              </w:rPr>
            </w:pPr>
            <w:r w:rsidRPr="001F63E0">
              <w:rPr>
                <w:rFonts w:ascii="Aptos" w:hAnsi="Aptos" w:cs="Calibri Light"/>
                <w:bCs/>
              </w:rPr>
              <w:t>224.533.706,17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0EFA3C" w14:textId="77777777" w:rsidR="00757085" w:rsidRPr="001F63E0" w:rsidRDefault="00757085" w:rsidP="00CB11F4">
            <w:pPr>
              <w:jc w:val="center"/>
              <w:rPr>
                <w:rFonts w:ascii="Aptos" w:hAnsi="Aptos" w:cs="Calibri Light"/>
                <w:bCs/>
              </w:rPr>
            </w:pPr>
            <w:r w:rsidRPr="001F63E0">
              <w:rPr>
                <w:rFonts w:ascii="Aptos" w:hAnsi="Aptos" w:cs="Calibri Light"/>
                <w:bCs/>
              </w:rPr>
              <w:t>106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A2CEBA" w14:textId="77777777" w:rsidR="00757085" w:rsidRPr="001F63E0" w:rsidRDefault="00757085" w:rsidP="00CB11F4">
            <w:pPr>
              <w:jc w:val="right"/>
              <w:rPr>
                <w:rFonts w:ascii="Aptos" w:hAnsi="Aptos" w:cs="Calibri Light"/>
                <w:bCs/>
              </w:rPr>
            </w:pPr>
            <w:r w:rsidRPr="001F63E0">
              <w:rPr>
                <w:rFonts w:ascii="Aptos" w:hAnsi="Aptos" w:cs="Calibri Light"/>
                <w:bCs/>
              </w:rPr>
              <w:t>13.500.693,09</w:t>
            </w:r>
          </w:p>
        </w:tc>
      </w:tr>
    </w:tbl>
    <w:p w14:paraId="0692947A" w14:textId="77777777" w:rsidR="00757085" w:rsidRPr="001F63E0" w:rsidRDefault="00757085" w:rsidP="00757085">
      <w:pPr>
        <w:rPr>
          <w:rFonts w:ascii="Aptos" w:hAnsi="Aptos" w:cs="Calibri Light"/>
          <w:b/>
        </w:rPr>
      </w:pPr>
    </w:p>
    <w:p w14:paraId="4056CBEF" w14:textId="77777777" w:rsidR="00757085" w:rsidRPr="001F63E0" w:rsidRDefault="00757085" w:rsidP="00757085">
      <w:pPr>
        <w:rPr>
          <w:rFonts w:ascii="Aptos" w:hAnsi="Aptos" w:cs="Calibri Light"/>
        </w:rPr>
      </w:pPr>
      <w:r w:rsidRPr="001F63E0">
        <w:rPr>
          <w:rFonts w:ascii="Aptos" w:hAnsi="Aptos" w:cs="Calibri Light"/>
        </w:rPr>
        <w:t>Materijalna imovina – prirodna bogatstva veća je za 6 %. Povećanje je rezultat revalorizacija vrijednosti naknadno uknjižene imovine, prijenos imovine iz pripreme u upotrebu te kupovina zemljišta u iznosu 6.795.686,70 EUR.</w:t>
      </w:r>
    </w:p>
    <w:p w14:paraId="7B2E4872" w14:textId="77777777" w:rsidR="00A01D9C" w:rsidRPr="001F63E0" w:rsidRDefault="00A01D9C" w:rsidP="00757085">
      <w:pPr>
        <w:rPr>
          <w:rFonts w:ascii="Aptos" w:hAnsi="Aptos" w:cs="Calibri Light"/>
          <w:b/>
        </w:rPr>
      </w:pPr>
    </w:p>
    <w:p w14:paraId="434DC255" w14:textId="77DD2DAD" w:rsidR="00757085" w:rsidRPr="001F63E0" w:rsidRDefault="00757085" w:rsidP="00757085">
      <w:pPr>
        <w:rPr>
          <w:rFonts w:ascii="Aptos" w:hAnsi="Aptos"/>
        </w:rPr>
      </w:pPr>
      <w:r w:rsidRPr="001F63E0">
        <w:rPr>
          <w:rFonts w:ascii="Aptos" w:hAnsi="Aptos" w:cs="Calibri Light"/>
          <w:b/>
        </w:rPr>
        <w:t>Šifra 012 Nematerijalna imovina</w:t>
      </w:r>
    </w:p>
    <w:tbl>
      <w:tblPr>
        <w:tblW w:w="9493" w:type="dxa"/>
        <w:tblCellMar>
          <w:left w:w="10" w:type="dxa"/>
          <w:right w:w="10" w:type="dxa"/>
        </w:tblCellMar>
        <w:tblLook w:val="0000" w:firstRow="0" w:lastRow="0" w:firstColumn="0" w:lastColumn="0" w:noHBand="0" w:noVBand="0"/>
      </w:tblPr>
      <w:tblGrid>
        <w:gridCol w:w="2078"/>
        <w:gridCol w:w="611"/>
        <w:gridCol w:w="1984"/>
        <w:gridCol w:w="1843"/>
        <w:gridCol w:w="992"/>
        <w:gridCol w:w="1985"/>
      </w:tblGrid>
      <w:tr w:rsidR="00757085" w:rsidRPr="001F63E0" w14:paraId="4E368060" w14:textId="77777777" w:rsidTr="00CB11F4">
        <w:trPr>
          <w:trHeight w:val="600"/>
        </w:trPr>
        <w:tc>
          <w:tcPr>
            <w:tcW w:w="211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9251B6F" w14:textId="77777777" w:rsidR="00757085" w:rsidRPr="001F63E0" w:rsidRDefault="00757085" w:rsidP="00CB11F4">
            <w:pPr>
              <w:jc w:val="center"/>
              <w:rPr>
                <w:rFonts w:ascii="Aptos" w:hAnsi="Aptos" w:cs="Calibri Light"/>
              </w:rPr>
            </w:pPr>
            <w:r w:rsidRPr="001F63E0">
              <w:rPr>
                <w:rFonts w:ascii="Aptos" w:hAnsi="Aptos" w:cs="Calibri Light"/>
              </w:rPr>
              <w:t>OPIS</w:t>
            </w:r>
          </w:p>
        </w:tc>
        <w:tc>
          <w:tcPr>
            <w:tcW w:w="57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3F9A4206"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Šifra</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BE3ABB6" w14:textId="77777777" w:rsidR="00757085" w:rsidRPr="001F63E0" w:rsidRDefault="00757085" w:rsidP="00CB11F4">
            <w:pPr>
              <w:jc w:val="center"/>
              <w:rPr>
                <w:rFonts w:ascii="Aptos" w:hAnsi="Aptos" w:cs="Calibri Light"/>
              </w:rPr>
            </w:pPr>
            <w:r w:rsidRPr="001F63E0">
              <w:rPr>
                <w:rFonts w:ascii="Aptos" w:hAnsi="Aptos" w:cs="Calibri Light"/>
              </w:rPr>
              <w:t>Stanje 01.01.23.</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083F1C31" w14:textId="77777777" w:rsidR="00757085" w:rsidRPr="001F63E0" w:rsidRDefault="00757085" w:rsidP="00CB11F4">
            <w:pPr>
              <w:jc w:val="center"/>
              <w:rPr>
                <w:rFonts w:ascii="Aptos" w:hAnsi="Aptos" w:cs="Calibri Light"/>
              </w:rPr>
            </w:pPr>
            <w:r w:rsidRPr="001F63E0">
              <w:rPr>
                <w:rFonts w:ascii="Aptos" w:hAnsi="Aptos" w:cs="Calibri Light"/>
              </w:rPr>
              <w:t>Stanje 31.12.23.</w:t>
            </w:r>
          </w:p>
        </w:tc>
        <w:tc>
          <w:tcPr>
            <w:tcW w:w="9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8294AAE"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Indeks 5/4*100</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322EEF8" w14:textId="77777777" w:rsidR="00757085" w:rsidRPr="001F63E0" w:rsidRDefault="00757085" w:rsidP="00CB11F4">
            <w:pPr>
              <w:jc w:val="center"/>
              <w:rPr>
                <w:rFonts w:ascii="Aptos" w:hAnsi="Aptos" w:cs="Calibri Light"/>
              </w:rPr>
            </w:pPr>
            <w:r w:rsidRPr="001F63E0">
              <w:rPr>
                <w:rFonts w:ascii="Aptos" w:hAnsi="Aptos" w:cs="Calibri Light"/>
              </w:rPr>
              <w:t>Povećanje</w:t>
            </w:r>
          </w:p>
        </w:tc>
      </w:tr>
      <w:tr w:rsidR="00757085" w:rsidRPr="001F63E0" w14:paraId="09CD0667" w14:textId="77777777" w:rsidTr="00CB11F4">
        <w:trPr>
          <w:trHeight w:val="195"/>
        </w:trPr>
        <w:tc>
          <w:tcPr>
            <w:tcW w:w="211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BE7CC60"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1</w:t>
            </w:r>
          </w:p>
        </w:tc>
        <w:tc>
          <w:tcPr>
            <w:tcW w:w="57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6984F20"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C2046B5"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D455D8E"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4</w:t>
            </w:r>
          </w:p>
        </w:tc>
        <w:tc>
          <w:tcPr>
            <w:tcW w:w="9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922D539"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85AADDF"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6=4-3</w:t>
            </w:r>
          </w:p>
        </w:tc>
      </w:tr>
      <w:tr w:rsidR="00757085" w:rsidRPr="001F63E0" w14:paraId="04CF795C" w14:textId="77777777" w:rsidTr="00CB11F4">
        <w:trPr>
          <w:trHeight w:val="300"/>
        </w:trPr>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B4E59" w14:textId="77777777" w:rsidR="00757085" w:rsidRPr="001F63E0" w:rsidRDefault="00757085" w:rsidP="00CB11F4">
            <w:pPr>
              <w:rPr>
                <w:rFonts w:ascii="Aptos" w:hAnsi="Aptos" w:cs="Calibri Light"/>
              </w:rPr>
            </w:pPr>
            <w:r w:rsidRPr="001F63E0">
              <w:rPr>
                <w:rFonts w:ascii="Aptos" w:hAnsi="Aptos" w:cs="Calibri Light"/>
              </w:rPr>
              <w:t xml:space="preserve">Nematerijalna imovina </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797743" w14:textId="77777777" w:rsidR="00757085" w:rsidRPr="001F63E0" w:rsidRDefault="00757085" w:rsidP="00CB11F4">
            <w:pPr>
              <w:jc w:val="right"/>
              <w:rPr>
                <w:rFonts w:ascii="Aptos" w:hAnsi="Aptos" w:cs="Calibri Light"/>
              </w:rPr>
            </w:pPr>
            <w:r w:rsidRPr="001F63E0">
              <w:rPr>
                <w:rFonts w:ascii="Aptos" w:hAnsi="Aptos" w:cs="Calibri Light"/>
              </w:rPr>
              <w:t>012</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E11165" w14:textId="77777777" w:rsidR="00757085" w:rsidRPr="001F63E0" w:rsidRDefault="00757085" w:rsidP="00CB11F4">
            <w:pPr>
              <w:jc w:val="right"/>
              <w:rPr>
                <w:rFonts w:ascii="Aptos" w:hAnsi="Aptos" w:cs="Calibri Light"/>
              </w:rPr>
            </w:pPr>
            <w:r w:rsidRPr="001F63E0">
              <w:rPr>
                <w:rFonts w:ascii="Aptos" w:hAnsi="Aptos" w:cs="Calibri Light"/>
              </w:rPr>
              <w:t>30.440.793,64</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65112E" w14:textId="77777777" w:rsidR="00757085" w:rsidRPr="001F63E0" w:rsidRDefault="00757085" w:rsidP="00CB11F4">
            <w:pPr>
              <w:jc w:val="right"/>
              <w:rPr>
                <w:rFonts w:ascii="Aptos" w:hAnsi="Aptos" w:cs="Calibri Light"/>
              </w:rPr>
            </w:pPr>
            <w:r w:rsidRPr="001F63E0">
              <w:rPr>
                <w:rFonts w:ascii="Aptos" w:hAnsi="Aptos" w:cs="Calibri Light"/>
              </w:rPr>
              <w:t>32.404.107,16</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50E21C" w14:textId="77777777" w:rsidR="00757085" w:rsidRPr="001F63E0" w:rsidRDefault="00757085" w:rsidP="00CB11F4">
            <w:pPr>
              <w:jc w:val="right"/>
              <w:rPr>
                <w:rFonts w:ascii="Aptos" w:hAnsi="Aptos" w:cs="Calibri Light"/>
              </w:rPr>
            </w:pPr>
            <w:r w:rsidRPr="001F63E0">
              <w:rPr>
                <w:rFonts w:ascii="Aptos" w:hAnsi="Aptos" w:cs="Calibri Light"/>
              </w:rPr>
              <w:t>106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FF2232" w14:textId="77777777" w:rsidR="00757085" w:rsidRPr="001F63E0" w:rsidRDefault="00757085" w:rsidP="00CB11F4">
            <w:pPr>
              <w:jc w:val="right"/>
              <w:rPr>
                <w:rFonts w:ascii="Aptos" w:hAnsi="Aptos" w:cs="Calibri Light"/>
              </w:rPr>
            </w:pPr>
            <w:r w:rsidRPr="001F63E0">
              <w:rPr>
                <w:rFonts w:ascii="Aptos" w:hAnsi="Aptos" w:cs="Calibri Light"/>
              </w:rPr>
              <w:t>1.963.313,52</w:t>
            </w:r>
          </w:p>
        </w:tc>
      </w:tr>
    </w:tbl>
    <w:p w14:paraId="266F83CF" w14:textId="77777777" w:rsidR="00757085" w:rsidRPr="001F63E0" w:rsidRDefault="00757085" w:rsidP="00757085">
      <w:pPr>
        <w:rPr>
          <w:rFonts w:ascii="Aptos" w:hAnsi="Aptos" w:cs="Calibri Light"/>
        </w:rPr>
      </w:pPr>
    </w:p>
    <w:p w14:paraId="1F205752" w14:textId="77777777" w:rsidR="00757085" w:rsidRPr="001F63E0" w:rsidRDefault="00757085" w:rsidP="00757085">
      <w:pPr>
        <w:jc w:val="both"/>
        <w:rPr>
          <w:rFonts w:ascii="Aptos" w:hAnsi="Aptos" w:cs="Calibri Light"/>
        </w:rPr>
      </w:pPr>
      <w:r w:rsidRPr="001F63E0">
        <w:rPr>
          <w:rFonts w:ascii="Aptos" w:hAnsi="Aptos" w:cs="Calibri Light"/>
        </w:rPr>
        <w:t>Nematerijalna imovina povećana je za 1.963.313,52 EUR odnosno 6% u odnosu na prethodnu godinu. Povećanje je rezultat nabave novih licenci 926.107,50 EUR i ulaganja u tuđu imovinu radi prava korištenja 1.037.206,09 EUR. Ulaganja u tuđu imovinu radi prava korištenja odnosi se na Dom za starije osobe Dubrava, PO Markuševec 636.374,55 EUR i XII gimnaziju 400.831,54 EUR.</w:t>
      </w:r>
    </w:p>
    <w:p w14:paraId="31F9C593" w14:textId="5B1B351C" w:rsidR="00757085" w:rsidRDefault="00757085" w:rsidP="00757085">
      <w:pPr>
        <w:rPr>
          <w:rFonts w:ascii="Aptos" w:hAnsi="Aptos" w:cs="Calibri Light"/>
          <w:b/>
        </w:rPr>
      </w:pPr>
    </w:p>
    <w:p w14:paraId="561D6C9F" w14:textId="77777777" w:rsidR="00757085" w:rsidRPr="001F63E0" w:rsidRDefault="00757085" w:rsidP="00757085">
      <w:pPr>
        <w:rPr>
          <w:rFonts w:ascii="Aptos" w:hAnsi="Aptos"/>
        </w:rPr>
      </w:pPr>
      <w:r w:rsidRPr="001F63E0">
        <w:rPr>
          <w:rFonts w:ascii="Aptos" w:hAnsi="Aptos" w:cs="Calibri Light"/>
          <w:b/>
        </w:rPr>
        <w:t>Šifra 019  Ispravak vrijednosti  neproizvedene dugotrajne imovine</w:t>
      </w:r>
    </w:p>
    <w:tbl>
      <w:tblPr>
        <w:tblW w:w="9493" w:type="dxa"/>
        <w:tblCellMar>
          <w:left w:w="10" w:type="dxa"/>
          <w:right w:w="10" w:type="dxa"/>
        </w:tblCellMar>
        <w:tblLook w:val="0000" w:firstRow="0" w:lastRow="0" w:firstColumn="0" w:lastColumn="0" w:noHBand="0" w:noVBand="0"/>
      </w:tblPr>
      <w:tblGrid>
        <w:gridCol w:w="2225"/>
        <w:gridCol w:w="611"/>
        <w:gridCol w:w="1837"/>
        <w:gridCol w:w="1985"/>
        <w:gridCol w:w="992"/>
        <w:gridCol w:w="1843"/>
      </w:tblGrid>
      <w:tr w:rsidR="00757085" w:rsidRPr="001F63E0" w14:paraId="10040543" w14:textId="77777777" w:rsidTr="00CB11F4">
        <w:trPr>
          <w:trHeight w:val="600"/>
        </w:trPr>
        <w:tc>
          <w:tcPr>
            <w:tcW w:w="223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1DCEFE5" w14:textId="77777777" w:rsidR="00757085" w:rsidRPr="001F63E0" w:rsidRDefault="00757085" w:rsidP="00CB11F4">
            <w:pPr>
              <w:jc w:val="center"/>
              <w:rPr>
                <w:rFonts w:ascii="Aptos" w:hAnsi="Aptos" w:cs="Calibri Light"/>
              </w:rPr>
            </w:pPr>
            <w:r w:rsidRPr="001F63E0">
              <w:rPr>
                <w:rFonts w:ascii="Aptos" w:hAnsi="Aptos" w:cs="Calibri Light"/>
              </w:rPr>
              <w:t>OPIS</w:t>
            </w:r>
          </w:p>
        </w:tc>
        <w:tc>
          <w:tcPr>
            <w:tcW w:w="60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3EBFFC1"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Šifra</w:t>
            </w:r>
          </w:p>
        </w:tc>
        <w:tc>
          <w:tcPr>
            <w:tcW w:w="1837"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FBF679B" w14:textId="77777777" w:rsidR="00757085" w:rsidRPr="001F63E0" w:rsidRDefault="00757085" w:rsidP="00CB11F4">
            <w:pPr>
              <w:jc w:val="center"/>
              <w:rPr>
                <w:rFonts w:ascii="Aptos" w:hAnsi="Aptos" w:cs="Calibri Light"/>
              </w:rPr>
            </w:pPr>
            <w:r w:rsidRPr="001F63E0">
              <w:rPr>
                <w:rFonts w:ascii="Aptos" w:hAnsi="Aptos" w:cs="Calibri Light"/>
              </w:rPr>
              <w:t>Stanje 01.01.23.</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0CF66CA5" w14:textId="77777777" w:rsidR="00757085" w:rsidRPr="001F63E0" w:rsidRDefault="00757085" w:rsidP="00CB11F4">
            <w:pPr>
              <w:jc w:val="center"/>
              <w:rPr>
                <w:rFonts w:ascii="Aptos" w:hAnsi="Aptos" w:cs="Calibri Light"/>
              </w:rPr>
            </w:pPr>
            <w:r w:rsidRPr="001F63E0">
              <w:rPr>
                <w:rFonts w:ascii="Aptos" w:hAnsi="Aptos" w:cs="Calibri Light"/>
              </w:rPr>
              <w:t>Stanje 31.12.23.</w:t>
            </w:r>
          </w:p>
        </w:tc>
        <w:tc>
          <w:tcPr>
            <w:tcW w:w="9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4B2A66B"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Indeks 5/4*100</w:t>
            </w:r>
          </w:p>
        </w:tc>
        <w:tc>
          <w:tcPr>
            <w:tcW w:w="18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4A744B8" w14:textId="77777777" w:rsidR="00757085" w:rsidRPr="001F63E0" w:rsidRDefault="00757085" w:rsidP="00CB11F4">
            <w:pPr>
              <w:jc w:val="center"/>
              <w:rPr>
                <w:rFonts w:ascii="Aptos" w:hAnsi="Aptos" w:cs="Calibri Light"/>
              </w:rPr>
            </w:pPr>
            <w:r w:rsidRPr="001F63E0">
              <w:rPr>
                <w:rFonts w:ascii="Aptos" w:hAnsi="Aptos" w:cs="Calibri Light"/>
              </w:rPr>
              <w:t>Povećanje</w:t>
            </w:r>
          </w:p>
        </w:tc>
      </w:tr>
      <w:tr w:rsidR="00757085" w:rsidRPr="001F63E0" w14:paraId="7E73A2E7" w14:textId="77777777" w:rsidTr="00CB11F4">
        <w:trPr>
          <w:trHeight w:val="195"/>
        </w:trPr>
        <w:tc>
          <w:tcPr>
            <w:tcW w:w="223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54A9A95"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1</w:t>
            </w:r>
          </w:p>
        </w:tc>
        <w:tc>
          <w:tcPr>
            <w:tcW w:w="60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A19054C"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2</w:t>
            </w:r>
          </w:p>
        </w:tc>
        <w:tc>
          <w:tcPr>
            <w:tcW w:w="1837"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CECECCE"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8457D84"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4</w:t>
            </w:r>
          </w:p>
        </w:tc>
        <w:tc>
          <w:tcPr>
            <w:tcW w:w="9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CED1342"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E08B0CF"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6=4-3</w:t>
            </w:r>
          </w:p>
        </w:tc>
      </w:tr>
      <w:tr w:rsidR="00757085" w:rsidRPr="001F63E0" w14:paraId="2AAF662B" w14:textId="77777777" w:rsidTr="00CB11F4">
        <w:trPr>
          <w:trHeight w:val="300"/>
        </w:trPr>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D707B" w14:textId="77777777" w:rsidR="00757085" w:rsidRPr="001F63E0" w:rsidRDefault="00757085" w:rsidP="00CB11F4">
            <w:pPr>
              <w:rPr>
                <w:rFonts w:ascii="Aptos" w:hAnsi="Aptos" w:cs="Calibri Light"/>
              </w:rPr>
            </w:pPr>
            <w:r w:rsidRPr="001F63E0">
              <w:rPr>
                <w:rFonts w:ascii="Aptos" w:hAnsi="Aptos" w:cs="Calibri Light"/>
              </w:rPr>
              <w:t>Ispravak vrijednosti neproizvedene dugotrajne imovine</w:t>
            </w:r>
          </w:p>
        </w:tc>
        <w:tc>
          <w:tcPr>
            <w:tcW w:w="6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10DC34" w14:textId="77777777" w:rsidR="00757085" w:rsidRPr="001F63E0" w:rsidRDefault="00757085" w:rsidP="00CB11F4">
            <w:pPr>
              <w:jc w:val="right"/>
              <w:rPr>
                <w:rFonts w:ascii="Aptos" w:hAnsi="Aptos" w:cs="Calibri Light"/>
              </w:rPr>
            </w:pPr>
            <w:r w:rsidRPr="001F63E0">
              <w:rPr>
                <w:rFonts w:ascii="Aptos" w:hAnsi="Aptos" w:cs="Calibri Light"/>
              </w:rPr>
              <w:t>019</w:t>
            </w:r>
          </w:p>
        </w:tc>
        <w:tc>
          <w:tcPr>
            <w:tcW w:w="18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DC6F3C" w14:textId="77777777" w:rsidR="00757085" w:rsidRPr="001F63E0" w:rsidRDefault="00757085" w:rsidP="00CB11F4">
            <w:pPr>
              <w:jc w:val="right"/>
              <w:rPr>
                <w:rFonts w:ascii="Aptos" w:hAnsi="Aptos" w:cs="Calibri Light"/>
              </w:rPr>
            </w:pPr>
            <w:r w:rsidRPr="001F63E0">
              <w:rPr>
                <w:rFonts w:ascii="Aptos" w:hAnsi="Aptos" w:cs="Calibri Light"/>
              </w:rPr>
              <w:t>18.450.673,23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A44169" w14:textId="77777777" w:rsidR="00757085" w:rsidRPr="001F63E0" w:rsidRDefault="00757085" w:rsidP="00CB11F4">
            <w:pPr>
              <w:jc w:val="right"/>
              <w:rPr>
                <w:rFonts w:ascii="Aptos" w:hAnsi="Aptos" w:cs="Calibri Light"/>
              </w:rPr>
            </w:pPr>
            <w:r w:rsidRPr="001F63E0">
              <w:rPr>
                <w:rFonts w:ascii="Aptos" w:hAnsi="Aptos" w:cs="Calibri Light"/>
              </w:rPr>
              <w:t>20.160.204,33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6E5993" w14:textId="77777777" w:rsidR="00757085" w:rsidRPr="001F63E0" w:rsidRDefault="00757085" w:rsidP="00CB11F4">
            <w:pPr>
              <w:jc w:val="right"/>
              <w:rPr>
                <w:rFonts w:ascii="Aptos" w:hAnsi="Aptos" w:cs="Calibri Light"/>
              </w:rPr>
            </w:pPr>
            <w:r w:rsidRPr="001F63E0">
              <w:rPr>
                <w:rFonts w:ascii="Aptos" w:hAnsi="Aptos" w:cs="Calibri Light"/>
              </w:rPr>
              <w:t>109</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6F1CC3" w14:textId="77777777" w:rsidR="00757085" w:rsidRPr="001F63E0" w:rsidRDefault="00757085" w:rsidP="00CB11F4">
            <w:pPr>
              <w:jc w:val="right"/>
              <w:rPr>
                <w:rFonts w:ascii="Aptos" w:hAnsi="Aptos" w:cs="Calibri Light"/>
              </w:rPr>
            </w:pPr>
            <w:r w:rsidRPr="001F63E0">
              <w:rPr>
                <w:rFonts w:ascii="Aptos" w:hAnsi="Aptos" w:cs="Calibri Light"/>
              </w:rPr>
              <w:t>1.709.531,10</w:t>
            </w:r>
          </w:p>
        </w:tc>
      </w:tr>
    </w:tbl>
    <w:p w14:paraId="25EF46E1" w14:textId="77777777" w:rsidR="00757085" w:rsidRPr="001F63E0" w:rsidRDefault="00757085" w:rsidP="00757085">
      <w:pPr>
        <w:rPr>
          <w:rFonts w:ascii="Aptos" w:hAnsi="Aptos" w:cs="Calibri Light"/>
        </w:rPr>
      </w:pPr>
    </w:p>
    <w:p w14:paraId="677EF59C" w14:textId="77777777" w:rsidR="00757085" w:rsidRPr="001F63E0" w:rsidRDefault="00757085" w:rsidP="00757085">
      <w:pPr>
        <w:jc w:val="both"/>
        <w:rPr>
          <w:rFonts w:ascii="Aptos" w:hAnsi="Aptos" w:cs="Calibri Light"/>
        </w:rPr>
      </w:pPr>
      <w:r w:rsidRPr="001F63E0">
        <w:rPr>
          <w:rFonts w:ascii="Aptos" w:hAnsi="Aptos" w:cs="Calibri Light"/>
        </w:rPr>
        <w:t>Ispravak vrijednosti  nematerijalne imovine – licenca i prava korištenja tuđih sredstava proveden je prema stopi ispravka vrijednosti sukladno vijeku trajanja.</w:t>
      </w:r>
    </w:p>
    <w:p w14:paraId="0CA153A4" w14:textId="77777777" w:rsidR="00757085" w:rsidRPr="001F63E0" w:rsidRDefault="00757085" w:rsidP="00757085">
      <w:pPr>
        <w:rPr>
          <w:rFonts w:ascii="Aptos" w:hAnsi="Aptos" w:cs="Calibri Light"/>
          <w:b/>
        </w:rPr>
      </w:pPr>
    </w:p>
    <w:p w14:paraId="2412789F" w14:textId="77777777" w:rsidR="00757085" w:rsidRPr="001F63E0" w:rsidRDefault="00757085" w:rsidP="00757085">
      <w:pPr>
        <w:rPr>
          <w:rFonts w:ascii="Aptos" w:hAnsi="Aptos"/>
        </w:rPr>
      </w:pPr>
      <w:r w:rsidRPr="001F63E0">
        <w:rPr>
          <w:rFonts w:ascii="Aptos" w:hAnsi="Aptos" w:cs="Calibri Light"/>
          <w:b/>
        </w:rPr>
        <w:t>Šifra 0211 Stambeni objekti</w:t>
      </w:r>
    </w:p>
    <w:tbl>
      <w:tblPr>
        <w:tblW w:w="9493" w:type="dxa"/>
        <w:tblCellMar>
          <w:left w:w="10" w:type="dxa"/>
          <w:right w:w="10" w:type="dxa"/>
        </w:tblCellMar>
        <w:tblLook w:val="0000" w:firstRow="0" w:lastRow="0" w:firstColumn="0" w:lastColumn="0" w:noHBand="0" w:noVBand="0"/>
      </w:tblPr>
      <w:tblGrid>
        <w:gridCol w:w="2254"/>
        <w:gridCol w:w="729"/>
        <w:gridCol w:w="1832"/>
        <w:gridCol w:w="1843"/>
        <w:gridCol w:w="992"/>
        <w:gridCol w:w="1843"/>
      </w:tblGrid>
      <w:tr w:rsidR="00757085" w:rsidRPr="001F63E0" w14:paraId="294D7374" w14:textId="77777777" w:rsidTr="00CB11F4">
        <w:trPr>
          <w:trHeight w:val="600"/>
        </w:trPr>
        <w:tc>
          <w:tcPr>
            <w:tcW w:w="23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3AA2E85" w14:textId="77777777" w:rsidR="00757085" w:rsidRPr="001F63E0" w:rsidRDefault="00757085" w:rsidP="00CB11F4">
            <w:pPr>
              <w:jc w:val="center"/>
              <w:rPr>
                <w:rFonts w:ascii="Aptos" w:hAnsi="Aptos" w:cs="Calibri Light"/>
              </w:rPr>
            </w:pPr>
            <w:r w:rsidRPr="001F63E0">
              <w:rPr>
                <w:rFonts w:ascii="Aptos" w:hAnsi="Aptos"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2C79E73"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Šifra</w:t>
            </w:r>
          </w:p>
        </w:tc>
        <w:tc>
          <w:tcPr>
            <w:tcW w:w="1746"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F167E9E" w14:textId="77777777" w:rsidR="00757085" w:rsidRPr="001F63E0" w:rsidRDefault="00757085" w:rsidP="00CB11F4">
            <w:pPr>
              <w:jc w:val="center"/>
              <w:rPr>
                <w:rFonts w:ascii="Aptos" w:hAnsi="Aptos" w:cs="Calibri Light"/>
              </w:rPr>
            </w:pPr>
            <w:r w:rsidRPr="001F63E0">
              <w:rPr>
                <w:rFonts w:ascii="Aptos" w:hAnsi="Aptos" w:cs="Calibri Light"/>
              </w:rPr>
              <w:t>Stanje 01.01.23.</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3D0428E6" w14:textId="77777777" w:rsidR="00757085" w:rsidRPr="001F63E0" w:rsidRDefault="00757085" w:rsidP="00CB11F4">
            <w:pPr>
              <w:jc w:val="center"/>
              <w:rPr>
                <w:rFonts w:ascii="Aptos" w:hAnsi="Aptos" w:cs="Calibri Light"/>
              </w:rPr>
            </w:pPr>
            <w:r w:rsidRPr="001F63E0">
              <w:rPr>
                <w:rFonts w:ascii="Aptos" w:hAnsi="Aptos" w:cs="Calibri Light"/>
              </w:rPr>
              <w:t>Stanje 31.12.23.</w:t>
            </w:r>
          </w:p>
        </w:tc>
        <w:tc>
          <w:tcPr>
            <w:tcW w:w="9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3A1CD8E"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Indeks 5/4*100</w:t>
            </w:r>
          </w:p>
        </w:tc>
        <w:tc>
          <w:tcPr>
            <w:tcW w:w="18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1579DCC" w14:textId="77777777" w:rsidR="00757085" w:rsidRPr="001F63E0" w:rsidRDefault="00757085" w:rsidP="00CB11F4">
            <w:pPr>
              <w:jc w:val="center"/>
              <w:rPr>
                <w:rFonts w:ascii="Aptos" w:hAnsi="Aptos" w:cs="Calibri Light"/>
              </w:rPr>
            </w:pPr>
            <w:r w:rsidRPr="001F63E0">
              <w:rPr>
                <w:rFonts w:ascii="Aptos" w:hAnsi="Aptos" w:cs="Calibri Light"/>
              </w:rPr>
              <w:t>Povećanje</w:t>
            </w:r>
          </w:p>
        </w:tc>
      </w:tr>
      <w:tr w:rsidR="00757085" w:rsidRPr="001F63E0" w14:paraId="2BA83FE1" w14:textId="77777777" w:rsidTr="00CB11F4">
        <w:trPr>
          <w:trHeight w:val="195"/>
        </w:trPr>
        <w:tc>
          <w:tcPr>
            <w:tcW w:w="23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B52E28A"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1</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5C980DA"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2</w:t>
            </w:r>
          </w:p>
        </w:tc>
        <w:tc>
          <w:tcPr>
            <w:tcW w:w="1746"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E61184B"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DEDBAB4"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4</w:t>
            </w:r>
          </w:p>
        </w:tc>
        <w:tc>
          <w:tcPr>
            <w:tcW w:w="9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42073D8"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C08E0E2"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6=4-3</w:t>
            </w:r>
          </w:p>
        </w:tc>
      </w:tr>
      <w:tr w:rsidR="00757085" w:rsidRPr="001F63E0" w14:paraId="348239EE" w14:textId="77777777" w:rsidTr="00CB11F4">
        <w:trPr>
          <w:trHeight w:val="300"/>
        </w:trPr>
        <w:tc>
          <w:tcPr>
            <w:tcW w:w="2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7654A" w14:textId="77777777" w:rsidR="00757085" w:rsidRPr="001F63E0" w:rsidRDefault="00757085" w:rsidP="00CB11F4">
            <w:pPr>
              <w:rPr>
                <w:rFonts w:ascii="Aptos" w:hAnsi="Aptos" w:cs="Calibri Light"/>
              </w:rPr>
            </w:pPr>
            <w:r w:rsidRPr="001F63E0">
              <w:rPr>
                <w:rFonts w:ascii="Aptos" w:hAnsi="Aptos" w:cs="Calibri Light"/>
              </w:rPr>
              <w:t>Stambeni objekti</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0E5BDD1" w14:textId="77777777" w:rsidR="00757085" w:rsidRPr="001F63E0" w:rsidRDefault="00757085" w:rsidP="00CB11F4">
            <w:pPr>
              <w:jc w:val="right"/>
              <w:rPr>
                <w:rFonts w:ascii="Aptos" w:hAnsi="Aptos" w:cs="Calibri Light"/>
              </w:rPr>
            </w:pPr>
            <w:r w:rsidRPr="001F63E0">
              <w:rPr>
                <w:rFonts w:ascii="Aptos" w:hAnsi="Aptos" w:cs="Calibri Light"/>
              </w:rPr>
              <w:t>0211</w:t>
            </w:r>
          </w:p>
        </w:tc>
        <w:tc>
          <w:tcPr>
            <w:tcW w:w="17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AFF788" w14:textId="77777777" w:rsidR="00757085" w:rsidRPr="001F63E0" w:rsidRDefault="00757085" w:rsidP="00CB11F4">
            <w:pPr>
              <w:jc w:val="right"/>
              <w:rPr>
                <w:rFonts w:ascii="Aptos" w:hAnsi="Aptos" w:cs="Calibri Light"/>
              </w:rPr>
            </w:pPr>
            <w:r w:rsidRPr="001F63E0">
              <w:rPr>
                <w:rFonts w:ascii="Aptos" w:hAnsi="Aptos" w:cs="Calibri Light"/>
              </w:rPr>
              <w:t>177.679.622,54</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B7F8DE" w14:textId="77777777" w:rsidR="00757085" w:rsidRPr="001F63E0" w:rsidRDefault="00757085" w:rsidP="00CB11F4">
            <w:pPr>
              <w:jc w:val="right"/>
              <w:rPr>
                <w:rFonts w:ascii="Aptos" w:hAnsi="Aptos" w:cs="Calibri Light"/>
              </w:rPr>
            </w:pPr>
            <w:r w:rsidRPr="001F63E0">
              <w:rPr>
                <w:rFonts w:ascii="Aptos" w:hAnsi="Aptos" w:cs="Calibri Light"/>
              </w:rPr>
              <w:t>241.409.651,13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D33C08" w14:textId="77777777" w:rsidR="00757085" w:rsidRPr="001F63E0" w:rsidRDefault="00757085" w:rsidP="00CB11F4">
            <w:pPr>
              <w:jc w:val="right"/>
              <w:rPr>
                <w:rFonts w:ascii="Aptos" w:hAnsi="Aptos" w:cs="Calibri Light"/>
              </w:rPr>
            </w:pPr>
            <w:r w:rsidRPr="001F63E0">
              <w:rPr>
                <w:rFonts w:ascii="Aptos" w:hAnsi="Aptos" w:cs="Calibri Light"/>
              </w:rPr>
              <w:t>136</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B2E183" w14:textId="77777777" w:rsidR="00757085" w:rsidRPr="001F63E0" w:rsidRDefault="00757085" w:rsidP="00CB11F4">
            <w:pPr>
              <w:jc w:val="right"/>
              <w:rPr>
                <w:rFonts w:ascii="Aptos" w:hAnsi="Aptos" w:cs="Calibri Light"/>
              </w:rPr>
            </w:pPr>
            <w:r w:rsidRPr="001F63E0">
              <w:rPr>
                <w:rFonts w:ascii="Aptos" w:hAnsi="Aptos" w:cs="Calibri Light"/>
              </w:rPr>
              <w:t>63.730.028,59</w:t>
            </w:r>
          </w:p>
        </w:tc>
      </w:tr>
    </w:tbl>
    <w:p w14:paraId="02F5230D" w14:textId="77777777" w:rsidR="00757085" w:rsidRPr="001F63E0" w:rsidRDefault="00757085" w:rsidP="00757085">
      <w:pPr>
        <w:rPr>
          <w:rFonts w:ascii="Aptos" w:hAnsi="Aptos" w:cs="Calibri Light"/>
          <w:lang w:val="en-AU"/>
        </w:rPr>
      </w:pPr>
    </w:p>
    <w:p w14:paraId="114E570F" w14:textId="77777777" w:rsidR="00757085" w:rsidRPr="001F63E0" w:rsidRDefault="00757085" w:rsidP="00757085">
      <w:pPr>
        <w:jc w:val="both"/>
        <w:rPr>
          <w:rFonts w:ascii="Aptos" w:hAnsi="Aptos"/>
        </w:rPr>
      </w:pPr>
      <w:r w:rsidRPr="001F63E0">
        <w:rPr>
          <w:rFonts w:ascii="Aptos" w:hAnsi="Aptos" w:cs="Calibri Light"/>
        </w:rPr>
        <w:t xml:space="preserve">Vrijednost imovine - stambenih objekata povećala se za 63.730.028,59 EUR u odnosu na prethodnu godinu. Razlog povećanja je revalorizacija vrijednosti i naknadno uknjiženje i isknjiženje stanova u vlasništvu Grada. </w:t>
      </w:r>
    </w:p>
    <w:p w14:paraId="056E89CF" w14:textId="77777777" w:rsidR="00757085" w:rsidRPr="001F63E0" w:rsidRDefault="00757085" w:rsidP="00757085">
      <w:pPr>
        <w:rPr>
          <w:rFonts w:ascii="Aptos" w:hAnsi="Aptos" w:cs="Calibri Light"/>
          <w:b/>
        </w:rPr>
      </w:pPr>
    </w:p>
    <w:p w14:paraId="305CB8D0" w14:textId="77777777" w:rsidR="000D19B2" w:rsidRDefault="000D19B2" w:rsidP="00757085">
      <w:pPr>
        <w:rPr>
          <w:rFonts w:ascii="Aptos" w:hAnsi="Aptos" w:cs="Calibri Light"/>
          <w:b/>
        </w:rPr>
      </w:pPr>
    </w:p>
    <w:p w14:paraId="34E487F7" w14:textId="77777777" w:rsidR="000D19B2" w:rsidRDefault="000D19B2" w:rsidP="00757085">
      <w:pPr>
        <w:rPr>
          <w:rFonts w:ascii="Aptos" w:hAnsi="Aptos" w:cs="Calibri Light"/>
          <w:b/>
        </w:rPr>
      </w:pPr>
    </w:p>
    <w:p w14:paraId="7CA98CE2" w14:textId="702ACC17" w:rsidR="00757085" w:rsidRPr="001F63E0" w:rsidRDefault="00757085" w:rsidP="00757085">
      <w:pPr>
        <w:rPr>
          <w:rFonts w:ascii="Aptos" w:hAnsi="Aptos"/>
        </w:rPr>
      </w:pPr>
      <w:r w:rsidRPr="001F63E0">
        <w:rPr>
          <w:rFonts w:ascii="Aptos" w:hAnsi="Aptos" w:cs="Calibri Light"/>
          <w:b/>
        </w:rPr>
        <w:lastRenderedPageBreak/>
        <w:t>Šifra 0212 Poslovni objekti</w:t>
      </w:r>
    </w:p>
    <w:tbl>
      <w:tblPr>
        <w:tblW w:w="9493" w:type="dxa"/>
        <w:tblCellMar>
          <w:left w:w="10" w:type="dxa"/>
          <w:right w:w="10" w:type="dxa"/>
        </w:tblCellMar>
        <w:tblLook w:val="0000" w:firstRow="0" w:lastRow="0" w:firstColumn="0" w:lastColumn="0" w:noHBand="0" w:noVBand="0"/>
      </w:tblPr>
      <w:tblGrid>
        <w:gridCol w:w="1915"/>
        <w:gridCol w:w="729"/>
        <w:gridCol w:w="1843"/>
        <w:gridCol w:w="2029"/>
        <w:gridCol w:w="1134"/>
        <w:gridCol w:w="1843"/>
      </w:tblGrid>
      <w:tr w:rsidR="00757085" w:rsidRPr="001F63E0" w14:paraId="293AABC9" w14:textId="77777777" w:rsidTr="00CB11F4">
        <w:trPr>
          <w:trHeight w:val="600"/>
        </w:trPr>
        <w:tc>
          <w:tcPr>
            <w:tcW w:w="219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F8EAD45" w14:textId="77777777" w:rsidR="00757085" w:rsidRPr="001F63E0" w:rsidRDefault="00757085" w:rsidP="00CB11F4">
            <w:pPr>
              <w:jc w:val="center"/>
              <w:rPr>
                <w:rFonts w:ascii="Aptos" w:hAnsi="Aptos" w:cs="Calibri Light"/>
              </w:rPr>
            </w:pPr>
            <w:r w:rsidRPr="001F63E0">
              <w:rPr>
                <w:rFonts w:ascii="Aptos" w:hAnsi="Aptos"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F99EA95"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Šifra</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EC95102" w14:textId="77777777" w:rsidR="00757085" w:rsidRPr="001F63E0" w:rsidRDefault="00757085" w:rsidP="00CB11F4">
            <w:pPr>
              <w:jc w:val="center"/>
              <w:rPr>
                <w:rFonts w:ascii="Aptos" w:hAnsi="Aptos" w:cs="Calibri Light"/>
              </w:rPr>
            </w:pPr>
            <w:r w:rsidRPr="001F63E0">
              <w:rPr>
                <w:rFonts w:ascii="Aptos" w:hAnsi="Aptos" w:cs="Calibri Light"/>
              </w:rPr>
              <w:t>Stanje 01.01.23.</w:t>
            </w:r>
          </w:p>
        </w:tc>
        <w:tc>
          <w:tcPr>
            <w:tcW w:w="177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0C35B5BD" w14:textId="77777777" w:rsidR="00757085" w:rsidRPr="001F63E0" w:rsidRDefault="00757085" w:rsidP="00CB11F4">
            <w:pPr>
              <w:jc w:val="center"/>
              <w:rPr>
                <w:rFonts w:ascii="Aptos" w:hAnsi="Aptos" w:cs="Calibri Light"/>
              </w:rPr>
            </w:pPr>
            <w:r w:rsidRPr="001F63E0">
              <w:rPr>
                <w:rFonts w:ascii="Aptos" w:hAnsi="Aptos" w:cs="Calibri Light"/>
              </w:rPr>
              <w:t>Stanje 31.12.23.</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389B874"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Indeks 5/4*100</w:t>
            </w:r>
          </w:p>
        </w:tc>
        <w:tc>
          <w:tcPr>
            <w:tcW w:w="18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575F4BC" w14:textId="77777777" w:rsidR="00757085" w:rsidRPr="001F63E0" w:rsidRDefault="00757085" w:rsidP="00CB11F4">
            <w:pPr>
              <w:jc w:val="center"/>
              <w:rPr>
                <w:rFonts w:ascii="Aptos" w:hAnsi="Aptos" w:cs="Calibri Light"/>
              </w:rPr>
            </w:pPr>
            <w:r w:rsidRPr="001F63E0">
              <w:rPr>
                <w:rFonts w:ascii="Aptos" w:hAnsi="Aptos" w:cs="Calibri Light"/>
              </w:rPr>
              <w:t>Povećanje</w:t>
            </w:r>
          </w:p>
        </w:tc>
      </w:tr>
      <w:tr w:rsidR="00757085" w:rsidRPr="001F63E0" w14:paraId="7619CB95" w14:textId="77777777" w:rsidTr="00CB11F4">
        <w:trPr>
          <w:trHeight w:val="195"/>
        </w:trPr>
        <w:tc>
          <w:tcPr>
            <w:tcW w:w="219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ADD0F8B"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1</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DAA12F4"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0A5CABF"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3</w:t>
            </w:r>
          </w:p>
        </w:tc>
        <w:tc>
          <w:tcPr>
            <w:tcW w:w="177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35FCC65"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D30EB59"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8C19910"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6=4-3</w:t>
            </w:r>
          </w:p>
        </w:tc>
      </w:tr>
      <w:tr w:rsidR="00757085" w:rsidRPr="001F63E0" w14:paraId="632BAF50" w14:textId="77777777" w:rsidTr="00CB11F4">
        <w:trPr>
          <w:trHeight w:val="300"/>
        </w:trPr>
        <w:tc>
          <w:tcPr>
            <w:tcW w:w="2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40BFD" w14:textId="77777777" w:rsidR="00757085" w:rsidRPr="001F63E0" w:rsidRDefault="00757085" w:rsidP="00CB11F4">
            <w:pPr>
              <w:rPr>
                <w:rFonts w:ascii="Aptos" w:hAnsi="Aptos" w:cs="Calibri Light"/>
              </w:rPr>
            </w:pPr>
            <w:r w:rsidRPr="001F63E0">
              <w:rPr>
                <w:rFonts w:ascii="Aptos" w:hAnsi="Aptos" w:cs="Calibri Light"/>
              </w:rPr>
              <w:t>Poslovni objekti</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6CC24C" w14:textId="77777777" w:rsidR="00757085" w:rsidRPr="001F63E0" w:rsidRDefault="00757085" w:rsidP="00CB11F4">
            <w:pPr>
              <w:jc w:val="right"/>
              <w:rPr>
                <w:rFonts w:ascii="Aptos" w:hAnsi="Aptos" w:cs="Calibri Light"/>
              </w:rPr>
            </w:pPr>
            <w:r w:rsidRPr="001F63E0">
              <w:rPr>
                <w:rFonts w:ascii="Aptos" w:hAnsi="Aptos" w:cs="Calibri Light"/>
              </w:rPr>
              <w:t>0212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66D232" w14:textId="77777777" w:rsidR="00757085" w:rsidRPr="001F63E0" w:rsidRDefault="00757085" w:rsidP="00CB11F4">
            <w:pPr>
              <w:jc w:val="right"/>
              <w:rPr>
                <w:rFonts w:ascii="Aptos" w:hAnsi="Aptos" w:cs="Calibri Light"/>
              </w:rPr>
            </w:pPr>
            <w:r w:rsidRPr="001F63E0">
              <w:rPr>
                <w:rFonts w:ascii="Aptos" w:hAnsi="Aptos" w:cs="Calibri Light"/>
              </w:rPr>
              <w:t>967.329.018,29</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9ABA48" w14:textId="77777777" w:rsidR="00757085" w:rsidRPr="001F63E0" w:rsidRDefault="00757085" w:rsidP="00CB11F4">
            <w:pPr>
              <w:jc w:val="right"/>
              <w:rPr>
                <w:rFonts w:ascii="Aptos" w:hAnsi="Aptos" w:cs="Calibri Light"/>
              </w:rPr>
            </w:pPr>
            <w:r w:rsidRPr="001F63E0">
              <w:rPr>
                <w:rFonts w:ascii="Aptos" w:hAnsi="Aptos" w:cs="Calibri Light"/>
              </w:rPr>
              <w:t>1.076.417.238,73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E92822" w14:textId="77777777" w:rsidR="00757085" w:rsidRPr="001F63E0" w:rsidRDefault="00757085" w:rsidP="00CB11F4">
            <w:pPr>
              <w:jc w:val="right"/>
              <w:rPr>
                <w:rFonts w:ascii="Aptos" w:hAnsi="Aptos" w:cs="Calibri Light"/>
              </w:rPr>
            </w:pPr>
            <w:r w:rsidRPr="001F63E0">
              <w:rPr>
                <w:rFonts w:ascii="Aptos" w:hAnsi="Aptos" w:cs="Calibri Light"/>
              </w:rPr>
              <w:t>111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B5813D" w14:textId="77777777" w:rsidR="00757085" w:rsidRPr="001F63E0" w:rsidRDefault="00757085" w:rsidP="00CB11F4">
            <w:pPr>
              <w:jc w:val="right"/>
              <w:rPr>
                <w:rFonts w:ascii="Aptos" w:hAnsi="Aptos" w:cs="Calibri Light"/>
              </w:rPr>
            </w:pPr>
            <w:r w:rsidRPr="001F63E0">
              <w:rPr>
                <w:rFonts w:ascii="Aptos" w:hAnsi="Aptos" w:cs="Calibri Light"/>
              </w:rPr>
              <w:t>109.088.220,44</w:t>
            </w:r>
          </w:p>
        </w:tc>
      </w:tr>
    </w:tbl>
    <w:p w14:paraId="1DF18C12" w14:textId="77777777" w:rsidR="00757085" w:rsidRPr="001F63E0" w:rsidRDefault="00757085" w:rsidP="00757085">
      <w:pPr>
        <w:rPr>
          <w:rFonts w:ascii="Aptos" w:hAnsi="Aptos" w:cs="Calibri Light"/>
          <w:lang w:val="en-AU"/>
        </w:rPr>
      </w:pPr>
    </w:p>
    <w:p w14:paraId="5697599E" w14:textId="77777777" w:rsidR="00757085" w:rsidRPr="001F63E0" w:rsidRDefault="00757085" w:rsidP="00757085">
      <w:pPr>
        <w:jc w:val="both"/>
        <w:rPr>
          <w:rFonts w:ascii="Aptos" w:hAnsi="Aptos"/>
        </w:rPr>
      </w:pPr>
      <w:r w:rsidRPr="001F63E0">
        <w:rPr>
          <w:rFonts w:ascii="Aptos" w:hAnsi="Aptos" w:cs="Calibri Light"/>
        </w:rPr>
        <w:t>Poslovni objekti povećani su za 109.088.220,44 EUR odnosno za 11% u odnosu na prethodnu godinu. Vrijednost poslovnih objekata povećana je prvenstveno zbog prijenosa završenih investicija u izgradnju objekata i završenih dodatnih ulaganja u postojeće objekte izvještajne godine i prethodnih godina,  s računa pripreme na račun imovine. Osim navedenog povećanje je rezultat prijenosa prava vlasništva nad Domovima za stare i nemoćne sa HZMOa na Grad Zagreb u iznosu 3.490.609,86 EUR te uknjiženje skloništa, garaža i poslovnih prostora.</w:t>
      </w:r>
    </w:p>
    <w:p w14:paraId="0755DC64" w14:textId="77777777" w:rsidR="00757085" w:rsidRPr="001F63E0" w:rsidRDefault="00757085" w:rsidP="00757085">
      <w:pPr>
        <w:jc w:val="both"/>
        <w:rPr>
          <w:rFonts w:ascii="Aptos" w:hAnsi="Aptos" w:cs="Calibri Light"/>
        </w:rPr>
      </w:pPr>
    </w:p>
    <w:p w14:paraId="03F4A194" w14:textId="399E2E55" w:rsidR="00757085" w:rsidRPr="001F63E0" w:rsidRDefault="00757085" w:rsidP="00757085">
      <w:pPr>
        <w:jc w:val="both"/>
        <w:rPr>
          <w:rFonts w:ascii="Aptos" w:hAnsi="Aptos" w:cs="Calibri Light"/>
          <w:b/>
          <w:bCs/>
        </w:rPr>
      </w:pPr>
      <w:r w:rsidRPr="001F63E0">
        <w:rPr>
          <w:rFonts w:ascii="Aptos" w:hAnsi="Aptos" w:cs="Calibri Light"/>
          <w:b/>
          <w:bCs/>
        </w:rPr>
        <w:t>Šifra 0213 Ceste, željeznice i ostali prometni objekti</w:t>
      </w:r>
    </w:p>
    <w:tbl>
      <w:tblPr>
        <w:tblW w:w="9493" w:type="dxa"/>
        <w:tblCellMar>
          <w:left w:w="10" w:type="dxa"/>
          <w:right w:w="10" w:type="dxa"/>
        </w:tblCellMar>
        <w:tblLook w:val="0000" w:firstRow="0" w:lastRow="0" w:firstColumn="0" w:lastColumn="0" w:noHBand="0" w:noVBand="0"/>
      </w:tblPr>
      <w:tblGrid>
        <w:gridCol w:w="2112"/>
        <w:gridCol w:w="729"/>
        <w:gridCol w:w="1843"/>
        <w:gridCol w:w="1832"/>
        <w:gridCol w:w="1134"/>
        <w:gridCol w:w="1843"/>
      </w:tblGrid>
      <w:tr w:rsidR="00757085" w:rsidRPr="001F63E0" w14:paraId="2518DA97" w14:textId="77777777" w:rsidTr="00CB11F4">
        <w:trPr>
          <w:trHeight w:val="600"/>
        </w:trPr>
        <w:tc>
          <w:tcPr>
            <w:tcW w:w="219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AE7558C" w14:textId="77777777" w:rsidR="00757085" w:rsidRPr="001F63E0" w:rsidRDefault="00757085" w:rsidP="00CB11F4">
            <w:pPr>
              <w:jc w:val="center"/>
              <w:rPr>
                <w:rFonts w:ascii="Aptos" w:hAnsi="Aptos" w:cs="Calibri Light"/>
              </w:rPr>
            </w:pPr>
            <w:r w:rsidRPr="001F63E0">
              <w:rPr>
                <w:rFonts w:ascii="Aptos" w:hAnsi="Aptos"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7C9D132"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Šifra</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46B563D" w14:textId="77777777" w:rsidR="00757085" w:rsidRPr="001F63E0" w:rsidRDefault="00757085" w:rsidP="00CB11F4">
            <w:pPr>
              <w:jc w:val="center"/>
              <w:rPr>
                <w:rFonts w:ascii="Aptos" w:hAnsi="Aptos" w:cs="Calibri Light"/>
              </w:rPr>
            </w:pPr>
            <w:r w:rsidRPr="001F63E0">
              <w:rPr>
                <w:rFonts w:ascii="Aptos" w:hAnsi="Aptos" w:cs="Calibri Light"/>
              </w:rPr>
              <w:t>Stanje 01.01.23.</w:t>
            </w:r>
          </w:p>
        </w:tc>
        <w:tc>
          <w:tcPr>
            <w:tcW w:w="177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4D82B5D" w14:textId="77777777" w:rsidR="00757085" w:rsidRPr="001F63E0" w:rsidRDefault="00757085" w:rsidP="00CB11F4">
            <w:pPr>
              <w:jc w:val="center"/>
              <w:rPr>
                <w:rFonts w:ascii="Aptos" w:hAnsi="Aptos" w:cs="Calibri Light"/>
              </w:rPr>
            </w:pPr>
            <w:r w:rsidRPr="001F63E0">
              <w:rPr>
                <w:rFonts w:ascii="Aptos" w:hAnsi="Aptos" w:cs="Calibri Light"/>
              </w:rPr>
              <w:t>Stanje 31.12.23.</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4047A62"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Indeks 5/4*100</w:t>
            </w:r>
          </w:p>
        </w:tc>
        <w:tc>
          <w:tcPr>
            <w:tcW w:w="18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AD7D525" w14:textId="77777777" w:rsidR="00757085" w:rsidRPr="001F63E0" w:rsidRDefault="00757085" w:rsidP="00CB11F4">
            <w:pPr>
              <w:jc w:val="center"/>
              <w:rPr>
                <w:rFonts w:ascii="Aptos" w:hAnsi="Aptos" w:cs="Calibri Light"/>
              </w:rPr>
            </w:pPr>
            <w:r w:rsidRPr="001F63E0">
              <w:rPr>
                <w:rFonts w:ascii="Aptos" w:hAnsi="Aptos" w:cs="Calibri Light"/>
              </w:rPr>
              <w:t>Povećanje</w:t>
            </w:r>
          </w:p>
        </w:tc>
      </w:tr>
      <w:tr w:rsidR="00757085" w:rsidRPr="001F63E0" w14:paraId="2BC0B77A" w14:textId="77777777" w:rsidTr="00CB11F4">
        <w:trPr>
          <w:trHeight w:val="195"/>
        </w:trPr>
        <w:tc>
          <w:tcPr>
            <w:tcW w:w="219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58686C8"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1</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4ED7BC6"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5B241F5"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3</w:t>
            </w:r>
          </w:p>
        </w:tc>
        <w:tc>
          <w:tcPr>
            <w:tcW w:w="177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299247B"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819394F"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AB84F23"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6=4-3</w:t>
            </w:r>
          </w:p>
        </w:tc>
      </w:tr>
      <w:tr w:rsidR="00757085" w:rsidRPr="001F63E0" w14:paraId="6028C1AA" w14:textId="77777777" w:rsidTr="00CB11F4">
        <w:trPr>
          <w:trHeight w:val="300"/>
        </w:trPr>
        <w:tc>
          <w:tcPr>
            <w:tcW w:w="2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B7AEB" w14:textId="77777777" w:rsidR="00757085" w:rsidRPr="001F63E0" w:rsidRDefault="00757085" w:rsidP="00CB11F4">
            <w:pPr>
              <w:rPr>
                <w:rFonts w:ascii="Aptos" w:hAnsi="Aptos" w:cs="Calibri Light"/>
              </w:rPr>
            </w:pPr>
            <w:r w:rsidRPr="001F63E0">
              <w:rPr>
                <w:rFonts w:ascii="Aptos" w:hAnsi="Aptos" w:cs="Calibri Light"/>
              </w:rPr>
              <w:t>Ceste, željeznice i ostali prometni objekti</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B75AAB" w14:textId="77777777" w:rsidR="00757085" w:rsidRPr="001F63E0" w:rsidRDefault="00757085" w:rsidP="00CB11F4">
            <w:pPr>
              <w:jc w:val="right"/>
              <w:rPr>
                <w:rFonts w:ascii="Aptos" w:hAnsi="Aptos" w:cs="Calibri Light"/>
              </w:rPr>
            </w:pPr>
            <w:r w:rsidRPr="001F63E0">
              <w:rPr>
                <w:rFonts w:ascii="Aptos" w:hAnsi="Aptos" w:cs="Calibri Light"/>
              </w:rPr>
              <w:t>0213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1E2F08" w14:textId="77777777" w:rsidR="00757085" w:rsidRPr="001F63E0" w:rsidRDefault="00757085" w:rsidP="00CB11F4">
            <w:pPr>
              <w:jc w:val="right"/>
              <w:rPr>
                <w:rFonts w:ascii="Aptos" w:hAnsi="Aptos" w:cs="Calibri Light"/>
              </w:rPr>
            </w:pPr>
            <w:r w:rsidRPr="001F63E0">
              <w:rPr>
                <w:rFonts w:ascii="Aptos" w:hAnsi="Aptos" w:cs="Calibri Light"/>
              </w:rPr>
              <w:t>109.550.565,19</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FF28BE" w14:textId="77777777" w:rsidR="00757085" w:rsidRPr="001F63E0" w:rsidRDefault="00757085" w:rsidP="00CB11F4">
            <w:pPr>
              <w:jc w:val="right"/>
              <w:rPr>
                <w:rFonts w:ascii="Aptos" w:hAnsi="Aptos" w:cs="Calibri Light"/>
              </w:rPr>
            </w:pPr>
            <w:r w:rsidRPr="001F63E0">
              <w:rPr>
                <w:rFonts w:ascii="Aptos" w:hAnsi="Aptos" w:cs="Calibri Light"/>
              </w:rPr>
              <w:t>251.509.452,06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CAA48B" w14:textId="77777777" w:rsidR="00757085" w:rsidRPr="001F63E0" w:rsidRDefault="00757085" w:rsidP="00CB11F4">
            <w:pPr>
              <w:jc w:val="right"/>
              <w:rPr>
                <w:rFonts w:ascii="Aptos" w:hAnsi="Aptos" w:cs="Calibri Light"/>
              </w:rPr>
            </w:pPr>
            <w:r w:rsidRPr="001F63E0">
              <w:rPr>
                <w:rFonts w:ascii="Aptos" w:hAnsi="Aptos" w:cs="Calibri Light"/>
              </w:rPr>
              <w:t>230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6171FB9" w14:textId="77777777" w:rsidR="00757085" w:rsidRPr="001F63E0" w:rsidRDefault="00757085" w:rsidP="00CB11F4">
            <w:pPr>
              <w:jc w:val="right"/>
              <w:rPr>
                <w:rFonts w:ascii="Aptos" w:hAnsi="Aptos" w:cs="Calibri Light"/>
              </w:rPr>
            </w:pPr>
            <w:r w:rsidRPr="001F63E0">
              <w:rPr>
                <w:rFonts w:ascii="Aptos" w:hAnsi="Aptos" w:cs="Calibri Light"/>
              </w:rPr>
              <w:t>141.958.886,87</w:t>
            </w:r>
          </w:p>
        </w:tc>
      </w:tr>
    </w:tbl>
    <w:p w14:paraId="169A7F36" w14:textId="77777777" w:rsidR="00757085" w:rsidRPr="001F63E0" w:rsidRDefault="00757085" w:rsidP="00757085">
      <w:pPr>
        <w:jc w:val="both"/>
        <w:rPr>
          <w:rFonts w:ascii="Aptos" w:hAnsi="Aptos"/>
        </w:rPr>
      </w:pPr>
    </w:p>
    <w:p w14:paraId="400EF609" w14:textId="77777777" w:rsidR="00757085" w:rsidRPr="001F63E0" w:rsidRDefault="00757085" w:rsidP="00757085">
      <w:pPr>
        <w:jc w:val="both"/>
        <w:rPr>
          <w:rFonts w:ascii="Aptos" w:hAnsi="Aptos" w:cstheme="majorHAnsi"/>
        </w:rPr>
      </w:pPr>
      <w:r w:rsidRPr="001F63E0">
        <w:rPr>
          <w:rFonts w:ascii="Aptos" w:hAnsi="Aptos" w:cstheme="majorHAnsi"/>
        </w:rPr>
        <w:t xml:space="preserve">Vrijednost cesta, željeznica i ostalih prometnih objekata veća je za 130% u odnosu na prethodnu godinu. Povećanje je rezultat prijenosa imovine iz pripreme u upotrebu. </w:t>
      </w:r>
    </w:p>
    <w:p w14:paraId="582618D2" w14:textId="77777777" w:rsidR="007A65CB" w:rsidRDefault="007A65CB" w:rsidP="00757085">
      <w:pPr>
        <w:rPr>
          <w:rFonts w:ascii="Aptos" w:hAnsi="Aptos" w:cs="Calibri Light"/>
          <w:b/>
        </w:rPr>
      </w:pPr>
    </w:p>
    <w:p w14:paraId="6C650E20" w14:textId="11F0A63C" w:rsidR="00757085" w:rsidRPr="001F63E0" w:rsidRDefault="00757085" w:rsidP="00757085">
      <w:pPr>
        <w:rPr>
          <w:rFonts w:ascii="Aptos" w:hAnsi="Aptos" w:cs="Calibri Light"/>
          <w:b/>
        </w:rPr>
      </w:pPr>
      <w:r w:rsidRPr="001F63E0">
        <w:rPr>
          <w:rFonts w:ascii="Aptos" w:hAnsi="Aptos" w:cs="Calibri Light"/>
          <w:b/>
        </w:rPr>
        <w:t>Šifra 0214 – Ostali građevinski objekti</w:t>
      </w:r>
    </w:p>
    <w:tbl>
      <w:tblPr>
        <w:tblW w:w="9493" w:type="dxa"/>
        <w:tblCellMar>
          <w:left w:w="10" w:type="dxa"/>
          <w:right w:w="10" w:type="dxa"/>
        </w:tblCellMar>
        <w:tblLook w:val="0000" w:firstRow="0" w:lastRow="0" w:firstColumn="0" w:lastColumn="0" w:noHBand="0" w:noVBand="0"/>
      </w:tblPr>
      <w:tblGrid>
        <w:gridCol w:w="2243"/>
        <w:gridCol w:w="729"/>
        <w:gridCol w:w="1843"/>
        <w:gridCol w:w="1984"/>
        <w:gridCol w:w="993"/>
        <w:gridCol w:w="1701"/>
      </w:tblGrid>
      <w:tr w:rsidR="00757085" w:rsidRPr="001F63E0" w14:paraId="683EDDF8" w14:textId="77777777" w:rsidTr="00CB11F4">
        <w:trPr>
          <w:trHeight w:val="600"/>
        </w:trPr>
        <w:tc>
          <w:tcPr>
            <w:tcW w:w="226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BDBD78F" w14:textId="77777777" w:rsidR="00757085" w:rsidRPr="001F63E0" w:rsidRDefault="00757085" w:rsidP="00CB11F4">
            <w:pPr>
              <w:jc w:val="center"/>
              <w:rPr>
                <w:rFonts w:ascii="Aptos" w:hAnsi="Aptos" w:cs="Calibri Light"/>
              </w:rPr>
            </w:pPr>
            <w:r w:rsidRPr="001F63E0">
              <w:rPr>
                <w:rFonts w:ascii="Aptos" w:hAnsi="Aptos"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3BE9858E"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Šifra</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08B57520" w14:textId="77777777" w:rsidR="00757085" w:rsidRPr="001F63E0" w:rsidRDefault="00757085" w:rsidP="00CB11F4">
            <w:pPr>
              <w:jc w:val="center"/>
              <w:rPr>
                <w:rFonts w:ascii="Aptos" w:hAnsi="Aptos" w:cs="Calibri Light"/>
              </w:rPr>
            </w:pPr>
            <w:r w:rsidRPr="001F63E0">
              <w:rPr>
                <w:rFonts w:ascii="Aptos" w:hAnsi="Aptos" w:cs="Calibri Light"/>
              </w:rPr>
              <w:t>Stanje 01.01.23.</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345B0C9D" w14:textId="77777777" w:rsidR="00757085" w:rsidRPr="001F63E0" w:rsidRDefault="00757085" w:rsidP="00CB11F4">
            <w:pPr>
              <w:jc w:val="center"/>
              <w:rPr>
                <w:rFonts w:ascii="Aptos" w:hAnsi="Aptos" w:cs="Calibri Light"/>
              </w:rPr>
            </w:pPr>
            <w:r w:rsidRPr="001F63E0">
              <w:rPr>
                <w:rFonts w:ascii="Aptos" w:hAnsi="Aptos" w:cs="Calibri Light"/>
              </w:rPr>
              <w:t>Stanje 31.12.23.</w:t>
            </w:r>
          </w:p>
        </w:tc>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3FFC186"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Indeks 5/4*100</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5AFE708" w14:textId="77777777" w:rsidR="00757085" w:rsidRPr="001F63E0" w:rsidRDefault="00757085" w:rsidP="00CB11F4">
            <w:pPr>
              <w:jc w:val="center"/>
              <w:rPr>
                <w:rFonts w:ascii="Aptos" w:hAnsi="Aptos" w:cs="Calibri Light"/>
              </w:rPr>
            </w:pPr>
            <w:r w:rsidRPr="001F63E0">
              <w:rPr>
                <w:rFonts w:ascii="Aptos" w:hAnsi="Aptos" w:cs="Calibri Light"/>
              </w:rPr>
              <w:t>Povećanje</w:t>
            </w:r>
          </w:p>
        </w:tc>
      </w:tr>
      <w:tr w:rsidR="00757085" w:rsidRPr="001F63E0" w14:paraId="6EFE1386" w14:textId="77777777" w:rsidTr="00CB11F4">
        <w:trPr>
          <w:trHeight w:val="195"/>
        </w:trPr>
        <w:tc>
          <w:tcPr>
            <w:tcW w:w="226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ED6588C"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1</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00FCA74"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8D68494"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8A903B2"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4</w:t>
            </w:r>
          </w:p>
        </w:tc>
        <w:tc>
          <w:tcPr>
            <w:tcW w:w="99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6FFAD04"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99D34C5"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6=4-3</w:t>
            </w:r>
          </w:p>
        </w:tc>
      </w:tr>
      <w:tr w:rsidR="00757085" w:rsidRPr="001F63E0" w14:paraId="33DE6DFB" w14:textId="77777777" w:rsidTr="00CB11F4">
        <w:trPr>
          <w:trHeight w:val="3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FF118" w14:textId="77777777" w:rsidR="00757085" w:rsidRPr="001F63E0" w:rsidRDefault="00757085" w:rsidP="00CB11F4">
            <w:pPr>
              <w:rPr>
                <w:rFonts w:ascii="Aptos" w:hAnsi="Aptos" w:cs="Calibri Light"/>
              </w:rPr>
            </w:pPr>
            <w:r w:rsidRPr="001F63E0">
              <w:rPr>
                <w:rFonts w:ascii="Aptos" w:hAnsi="Aptos" w:cs="Calibri Light"/>
              </w:rPr>
              <w:t>Ostali građevinski objekti</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10F179" w14:textId="77777777" w:rsidR="00757085" w:rsidRPr="001F63E0" w:rsidRDefault="00757085" w:rsidP="00CB11F4">
            <w:pPr>
              <w:jc w:val="right"/>
              <w:rPr>
                <w:rFonts w:ascii="Aptos" w:hAnsi="Aptos" w:cs="Calibri Light"/>
              </w:rPr>
            </w:pPr>
            <w:r w:rsidRPr="001F63E0">
              <w:rPr>
                <w:rFonts w:ascii="Aptos" w:hAnsi="Aptos" w:cs="Calibri Light"/>
              </w:rPr>
              <w:t>0214</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90C7AEF" w14:textId="77777777" w:rsidR="00757085" w:rsidRPr="001F63E0" w:rsidRDefault="00757085" w:rsidP="00CB11F4">
            <w:pPr>
              <w:jc w:val="right"/>
              <w:rPr>
                <w:rFonts w:ascii="Aptos" w:hAnsi="Aptos" w:cs="Calibri Light"/>
              </w:rPr>
            </w:pPr>
            <w:r w:rsidRPr="001F63E0">
              <w:rPr>
                <w:rFonts w:ascii="Aptos" w:hAnsi="Aptos" w:cs="Calibri Light"/>
              </w:rPr>
              <w:t>62.063.565,01</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D503B5" w14:textId="77777777" w:rsidR="00757085" w:rsidRPr="001F63E0" w:rsidRDefault="00757085" w:rsidP="00CB11F4">
            <w:pPr>
              <w:jc w:val="right"/>
              <w:rPr>
                <w:rFonts w:ascii="Aptos" w:hAnsi="Aptos" w:cs="Calibri Light"/>
              </w:rPr>
            </w:pPr>
            <w:r w:rsidRPr="001F63E0">
              <w:rPr>
                <w:rFonts w:ascii="Aptos" w:hAnsi="Aptos" w:cs="Calibri Light"/>
              </w:rPr>
              <w:t>71.007.596,80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CFC0B46" w14:textId="77777777" w:rsidR="00757085" w:rsidRPr="001F63E0" w:rsidRDefault="00757085" w:rsidP="00CB11F4">
            <w:pPr>
              <w:jc w:val="right"/>
              <w:rPr>
                <w:rFonts w:ascii="Aptos" w:hAnsi="Aptos" w:cs="Calibri Light"/>
              </w:rPr>
            </w:pPr>
            <w:r w:rsidRPr="001F63E0">
              <w:rPr>
                <w:rFonts w:ascii="Aptos" w:hAnsi="Aptos" w:cs="Calibri Light"/>
              </w:rPr>
              <w:t>114</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495213" w14:textId="77777777" w:rsidR="00757085" w:rsidRPr="001F63E0" w:rsidRDefault="00757085" w:rsidP="00CB11F4">
            <w:pPr>
              <w:jc w:val="right"/>
              <w:rPr>
                <w:rFonts w:ascii="Aptos" w:hAnsi="Aptos" w:cs="Calibri Light"/>
              </w:rPr>
            </w:pPr>
            <w:r w:rsidRPr="001F63E0">
              <w:rPr>
                <w:rFonts w:ascii="Aptos" w:hAnsi="Aptos" w:cs="Calibri Light"/>
              </w:rPr>
              <w:t>8.944.031,79</w:t>
            </w:r>
          </w:p>
        </w:tc>
      </w:tr>
    </w:tbl>
    <w:p w14:paraId="16C8CE34" w14:textId="77777777" w:rsidR="007A65CB" w:rsidRDefault="007A65CB" w:rsidP="00757085">
      <w:pPr>
        <w:rPr>
          <w:rFonts w:ascii="Aptos" w:hAnsi="Aptos" w:cs="Calibri Light"/>
        </w:rPr>
      </w:pPr>
    </w:p>
    <w:p w14:paraId="3D2F4798" w14:textId="7C77B0DB" w:rsidR="00757085" w:rsidRPr="001F63E0" w:rsidRDefault="00757085" w:rsidP="00757085">
      <w:pPr>
        <w:rPr>
          <w:rFonts w:ascii="Aptos" w:hAnsi="Aptos"/>
        </w:rPr>
      </w:pPr>
      <w:r w:rsidRPr="001F63E0">
        <w:rPr>
          <w:rFonts w:ascii="Aptos" w:hAnsi="Aptos" w:cs="Calibri Light"/>
        </w:rPr>
        <w:t>Zbog prijenosa završenih investicija iz prethodnih godina u upotrebu i troškova legalizacije objekata došlo je do povećanja vrijednosti Ostalih građevinskih objekata. Vrijednost povećanja sportskih objekata iznosi 1.357.904,79 EUR, spomenika 7.092.531,39 EUR i podzemnih spremnika za odlaganje otpada.</w:t>
      </w:r>
    </w:p>
    <w:p w14:paraId="59DA635D" w14:textId="77777777" w:rsidR="00757085" w:rsidRPr="001F63E0" w:rsidRDefault="00757085" w:rsidP="00757085">
      <w:pPr>
        <w:rPr>
          <w:rFonts w:ascii="Aptos" w:hAnsi="Aptos" w:cs="Calibri Light"/>
          <w:b/>
        </w:rPr>
      </w:pPr>
    </w:p>
    <w:p w14:paraId="2A22DC20" w14:textId="77777777" w:rsidR="00757085" w:rsidRPr="001F63E0" w:rsidRDefault="00757085" w:rsidP="00757085">
      <w:pPr>
        <w:rPr>
          <w:rFonts w:ascii="Aptos" w:hAnsi="Aptos"/>
        </w:rPr>
      </w:pPr>
      <w:r w:rsidRPr="001F63E0">
        <w:rPr>
          <w:rFonts w:ascii="Aptos" w:hAnsi="Aptos" w:cs="Calibri Light"/>
          <w:b/>
        </w:rPr>
        <w:t>Šifra 02921 Ispravak vrijednosti građevinskih objekata</w:t>
      </w:r>
    </w:p>
    <w:tbl>
      <w:tblPr>
        <w:tblW w:w="9493" w:type="dxa"/>
        <w:tblCellMar>
          <w:left w:w="10" w:type="dxa"/>
          <w:right w:w="10" w:type="dxa"/>
        </w:tblCellMar>
        <w:tblLook w:val="0000" w:firstRow="0" w:lastRow="0" w:firstColumn="0" w:lastColumn="0" w:noHBand="0" w:noVBand="0"/>
      </w:tblPr>
      <w:tblGrid>
        <w:gridCol w:w="1826"/>
        <w:gridCol w:w="858"/>
        <w:gridCol w:w="1985"/>
        <w:gridCol w:w="2082"/>
        <w:gridCol w:w="910"/>
        <w:gridCol w:w="1832"/>
      </w:tblGrid>
      <w:tr w:rsidR="00757085" w:rsidRPr="001F63E0" w14:paraId="7BC98A94" w14:textId="77777777" w:rsidTr="00CB11F4">
        <w:trPr>
          <w:trHeight w:val="600"/>
        </w:trPr>
        <w:tc>
          <w:tcPr>
            <w:tcW w:w="205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6637C56" w14:textId="77777777" w:rsidR="00757085" w:rsidRPr="001F63E0" w:rsidRDefault="00757085" w:rsidP="00CB11F4">
            <w:pPr>
              <w:jc w:val="center"/>
              <w:rPr>
                <w:rFonts w:ascii="Aptos" w:hAnsi="Aptos" w:cs="Calibri Light"/>
              </w:rPr>
            </w:pPr>
            <w:r w:rsidRPr="001F63E0">
              <w:rPr>
                <w:rFonts w:ascii="Aptos" w:hAnsi="Aptos" w:cs="Calibri Light"/>
              </w:rPr>
              <w:t>OPIS</w:t>
            </w:r>
          </w:p>
        </w:tc>
        <w:tc>
          <w:tcPr>
            <w:tcW w:w="77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01A5B860"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Šifra</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4D9EF924" w14:textId="77777777" w:rsidR="00757085" w:rsidRPr="001F63E0" w:rsidRDefault="00757085" w:rsidP="00CB11F4">
            <w:pPr>
              <w:jc w:val="center"/>
              <w:rPr>
                <w:rFonts w:ascii="Aptos" w:hAnsi="Aptos" w:cs="Calibri Light"/>
              </w:rPr>
            </w:pPr>
            <w:r w:rsidRPr="001F63E0">
              <w:rPr>
                <w:rFonts w:ascii="Aptos" w:hAnsi="Aptos" w:cs="Calibri Light"/>
              </w:rPr>
              <w:t>Stanje 01.01.23.</w:t>
            </w:r>
          </w:p>
        </w:tc>
        <w:tc>
          <w:tcPr>
            <w:tcW w:w="208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6C8B1BE" w14:textId="77777777" w:rsidR="00757085" w:rsidRPr="001F63E0" w:rsidRDefault="00757085" w:rsidP="00CB11F4">
            <w:pPr>
              <w:jc w:val="center"/>
              <w:rPr>
                <w:rFonts w:ascii="Aptos" w:hAnsi="Aptos" w:cs="Calibri Light"/>
              </w:rPr>
            </w:pPr>
            <w:r w:rsidRPr="001F63E0">
              <w:rPr>
                <w:rFonts w:ascii="Aptos" w:hAnsi="Aptos" w:cs="Calibri Light"/>
              </w:rPr>
              <w:t>Stanje 31.12.23.</w:t>
            </w:r>
          </w:p>
        </w:tc>
        <w:tc>
          <w:tcPr>
            <w:tcW w:w="8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C57BF42"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Indeks 5/4*100</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D511CC6" w14:textId="77777777" w:rsidR="00757085" w:rsidRPr="001F63E0" w:rsidRDefault="00757085" w:rsidP="00CB11F4">
            <w:pPr>
              <w:jc w:val="center"/>
              <w:rPr>
                <w:rFonts w:ascii="Aptos" w:hAnsi="Aptos" w:cs="Calibri Light"/>
              </w:rPr>
            </w:pPr>
            <w:r w:rsidRPr="001F63E0">
              <w:rPr>
                <w:rFonts w:ascii="Aptos" w:hAnsi="Aptos" w:cs="Calibri Light"/>
              </w:rPr>
              <w:t>Povećanje</w:t>
            </w:r>
          </w:p>
        </w:tc>
      </w:tr>
      <w:tr w:rsidR="00757085" w:rsidRPr="001F63E0" w14:paraId="24D8610F" w14:textId="77777777" w:rsidTr="00CB11F4">
        <w:trPr>
          <w:trHeight w:val="195"/>
        </w:trPr>
        <w:tc>
          <w:tcPr>
            <w:tcW w:w="205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DD647DF"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1</w:t>
            </w:r>
          </w:p>
        </w:tc>
        <w:tc>
          <w:tcPr>
            <w:tcW w:w="77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0903CCF"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879A258"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3</w:t>
            </w:r>
          </w:p>
        </w:tc>
        <w:tc>
          <w:tcPr>
            <w:tcW w:w="208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D55FF4E"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4</w:t>
            </w:r>
          </w:p>
        </w:tc>
        <w:tc>
          <w:tcPr>
            <w:tcW w:w="89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7303E68"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0D70B47"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6=4-3</w:t>
            </w:r>
          </w:p>
        </w:tc>
      </w:tr>
      <w:tr w:rsidR="00757085" w:rsidRPr="001F63E0" w14:paraId="0A9FD0FF" w14:textId="77777777" w:rsidTr="00CB11F4">
        <w:trPr>
          <w:trHeight w:val="300"/>
        </w:trPr>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0541E" w14:textId="77777777" w:rsidR="00757085" w:rsidRPr="001F63E0" w:rsidRDefault="00757085" w:rsidP="00CB11F4">
            <w:pPr>
              <w:rPr>
                <w:rFonts w:ascii="Aptos" w:hAnsi="Aptos" w:cs="Calibri Light"/>
              </w:rPr>
            </w:pPr>
            <w:r w:rsidRPr="001F63E0">
              <w:rPr>
                <w:rFonts w:ascii="Aptos" w:hAnsi="Aptos" w:cs="Calibri Light"/>
              </w:rPr>
              <w:t>Ispravak vrijednosti građevinskih objekata</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77CA4E" w14:textId="77777777" w:rsidR="00757085" w:rsidRPr="001F63E0" w:rsidRDefault="00757085" w:rsidP="00CB11F4">
            <w:pPr>
              <w:jc w:val="right"/>
              <w:rPr>
                <w:rFonts w:ascii="Aptos" w:hAnsi="Aptos" w:cs="Calibri Light"/>
              </w:rPr>
            </w:pPr>
            <w:r w:rsidRPr="001F63E0">
              <w:rPr>
                <w:rFonts w:ascii="Aptos" w:hAnsi="Aptos" w:cs="Calibri Light"/>
              </w:rPr>
              <w:t>02921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98F025" w14:textId="77777777" w:rsidR="00757085" w:rsidRPr="001F63E0" w:rsidRDefault="00757085" w:rsidP="00CB11F4">
            <w:pPr>
              <w:jc w:val="right"/>
              <w:rPr>
                <w:rFonts w:ascii="Aptos" w:hAnsi="Aptos" w:cs="Calibri Light"/>
              </w:rPr>
            </w:pPr>
            <w:r w:rsidRPr="001F63E0">
              <w:rPr>
                <w:rFonts w:ascii="Aptos" w:hAnsi="Aptos" w:cs="Calibri Light"/>
              </w:rPr>
              <w:t>270.588.370,14</w:t>
            </w:r>
          </w:p>
        </w:tc>
        <w:tc>
          <w:tcPr>
            <w:tcW w:w="20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41A52A" w14:textId="77777777" w:rsidR="00757085" w:rsidRPr="001F63E0" w:rsidRDefault="00757085" w:rsidP="00CB11F4">
            <w:pPr>
              <w:jc w:val="right"/>
              <w:rPr>
                <w:rFonts w:ascii="Aptos" w:hAnsi="Aptos" w:cs="Calibri Light"/>
              </w:rPr>
            </w:pPr>
            <w:r w:rsidRPr="001F63E0">
              <w:rPr>
                <w:rFonts w:ascii="Aptos" w:hAnsi="Aptos" w:cs="Calibri Light"/>
              </w:rPr>
              <w:t>387.675.673,75</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6A2169" w14:textId="77777777" w:rsidR="00757085" w:rsidRPr="001F63E0" w:rsidRDefault="00757085" w:rsidP="00CB11F4">
            <w:pPr>
              <w:jc w:val="right"/>
              <w:rPr>
                <w:rFonts w:ascii="Aptos" w:hAnsi="Aptos" w:cs="Calibri Light"/>
              </w:rPr>
            </w:pPr>
            <w:r w:rsidRPr="001F63E0">
              <w:rPr>
                <w:rFonts w:ascii="Aptos" w:hAnsi="Aptos" w:cs="Calibri Light"/>
              </w:rPr>
              <w:t>143</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909B3B" w14:textId="77777777" w:rsidR="00757085" w:rsidRPr="001F63E0" w:rsidRDefault="00757085" w:rsidP="00CB11F4">
            <w:pPr>
              <w:jc w:val="right"/>
              <w:rPr>
                <w:rFonts w:ascii="Aptos" w:hAnsi="Aptos" w:cs="Calibri Light"/>
              </w:rPr>
            </w:pPr>
            <w:r w:rsidRPr="001F63E0">
              <w:rPr>
                <w:rFonts w:ascii="Aptos" w:hAnsi="Aptos" w:cs="Calibri Light"/>
              </w:rPr>
              <w:t>117.087.303,61</w:t>
            </w:r>
          </w:p>
        </w:tc>
      </w:tr>
    </w:tbl>
    <w:p w14:paraId="302180B5" w14:textId="77777777" w:rsidR="00757085" w:rsidRPr="001F63E0" w:rsidRDefault="00757085" w:rsidP="00757085">
      <w:pPr>
        <w:rPr>
          <w:rFonts w:ascii="Aptos" w:hAnsi="Aptos" w:cs="Calibri Light"/>
        </w:rPr>
      </w:pPr>
    </w:p>
    <w:p w14:paraId="105370D4" w14:textId="77777777" w:rsidR="00757085" w:rsidRPr="001F63E0" w:rsidRDefault="00757085" w:rsidP="00757085">
      <w:pPr>
        <w:jc w:val="both"/>
        <w:rPr>
          <w:rFonts w:ascii="Aptos" w:hAnsi="Aptos" w:cs="Calibri Light"/>
        </w:rPr>
      </w:pPr>
      <w:r w:rsidRPr="001F63E0">
        <w:rPr>
          <w:rFonts w:ascii="Aptos" w:hAnsi="Aptos" w:cs="Calibri Light"/>
        </w:rPr>
        <w:lastRenderedPageBreak/>
        <w:t xml:space="preserve">Ispravak vrijednosti  građevinskih objekata povećan je iz razloga obračuna ispravka vrijednosti  imovine za izvještajnu godinu i obračuna ispravka vrijednosti za prethodne godine imovine koja je s računa u pripremi prebačena na račun imovine. </w:t>
      </w:r>
    </w:p>
    <w:p w14:paraId="6C1C3D05" w14:textId="77777777" w:rsidR="00757085" w:rsidRPr="001F63E0" w:rsidRDefault="00757085" w:rsidP="00757085">
      <w:pPr>
        <w:jc w:val="both"/>
        <w:rPr>
          <w:rFonts w:ascii="Aptos" w:hAnsi="Aptos" w:cs="Calibri Light"/>
          <w:b/>
        </w:rPr>
      </w:pPr>
    </w:p>
    <w:p w14:paraId="125DD803" w14:textId="77777777" w:rsidR="00757085" w:rsidRPr="001F63E0" w:rsidRDefault="00757085" w:rsidP="00757085">
      <w:pPr>
        <w:jc w:val="both"/>
        <w:rPr>
          <w:rFonts w:ascii="Aptos" w:hAnsi="Aptos" w:cs="Calibri Light"/>
          <w:b/>
        </w:rPr>
      </w:pPr>
      <w:r w:rsidRPr="001F63E0">
        <w:rPr>
          <w:rFonts w:ascii="Aptos" w:hAnsi="Aptos" w:cs="Calibri Light"/>
          <w:b/>
        </w:rPr>
        <w:t>Šifra 051 Građevinski objekti u pripremi</w:t>
      </w:r>
    </w:p>
    <w:tbl>
      <w:tblPr>
        <w:tblW w:w="9493" w:type="dxa"/>
        <w:tblCellMar>
          <w:left w:w="10" w:type="dxa"/>
          <w:right w:w="10" w:type="dxa"/>
        </w:tblCellMar>
        <w:tblLook w:val="0000" w:firstRow="0" w:lastRow="0" w:firstColumn="0" w:lastColumn="0" w:noHBand="0" w:noVBand="0"/>
      </w:tblPr>
      <w:tblGrid>
        <w:gridCol w:w="1976"/>
        <w:gridCol w:w="708"/>
        <w:gridCol w:w="1985"/>
        <w:gridCol w:w="2082"/>
        <w:gridCol w:w="910"/>
        <w:gridCol w:w="1832"/>
      </w:tblGrid>
      <w:tr w:rsidR="00757085" w:rsidRPr="001F63E0" w14:paraId="17268046" w14:textId="77777777" w:rsidTr="00CB11F4">
        <w:trPr>
          <w:trHeight w:val="600"/>
        </w:trPr>
        <w:tc>
          <w:tcPr>
            <w:tcW w:w="212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534B3D9" w14:textId="77777777" w:rsidR="00757085" w:rsidRPr="001F63E0" w:rsidRDefault="00757085" w:rsidP="00CB11F4">
            <w:pPr>
              <w:jc w:val="center"/>
              <w:rPr>
                <w:rFonts w:ascii="Aptos" w:hAnsi="Aptos" w:cs="Calibri Light"/>
              </w:rPr>
            </w:pPr>
            <w:r w:rsidRPr="001F63E0">
              <w:rPr>
                <w:rFonts w:ascii="Aptos" w:hAnsi="Aptos" w:cs="Calibri Light"/>
              </w:rPr>
              <w:t>OPIS</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41E44D9F"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Šifra</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E8292AB" w14:textId="77777777" w:rsidR="00757085" w:rsidRPr="001F63E0" w:rsidRDefault="00757085" w:rsidP="00CB11F4">
            <w:pPr>
              <w:jc w:val="center"/>
              <w:rPr>
                <w:rFonts w:ascii="Aptos" w:hAnsi="Aptos" w:cs="Calibri Light"/>
              </w:rPr>
            </w:pPr>
            <w:r w:rsidRPr="001F63E0">
              <w:rPr>
                <w:rFonts w:ascii="Aptos" w:hAnsi="Aptos" w:cs="Calibri Light"/>
              </w:rPr>
              <w:t>Stanje 01.01.23.</w:t>
            </w:r>
          </w:p>
        </w:tc>
        <w:tc>
          <w:tcPr>
            <w:tcW w:w="208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22419605" w14:textId="77777777" w:rsidR="00757085" w:rsidRPr="001F63E0" w:rsidRDefault="00757085" w:rsidP="00CB11F4">
            <w:pPr>
              <w:jc w:val="center"/>
              <w:rPr>
                <w:rFonts w:ascii="Aptos" w:hAnsi="Aptos" w:cs="Calibri Light"/>
              </w:rPr>
            </w:pPr>
            <w:r w:rsidRPr="001F63E0">
              <w:rPr>
                <w:rFonts w:ascii="Aptos" w:hAnsi="Aptos" w:cs="Calibri Light"/>
              </w:rPr>
              <w:t>Stanje 31.12.23.</w:t>
            </w:r>
          </w:p>
        </w:tc>
        <w:tc>
          <w:tcPr>
            <w:tcW w:w="8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92506DF"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Indeks 5/4*100</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C8576AC" w14:textId="77777777" w:rsidR="00757085" w:rsidRPr="001F63E0" w:rsidRDefault="00757085" w:rsidP="00CB11F4">
            <w:pPr>
              <w:jc w:val="center"/>
              <w:rPr>
                <w:rFonts w:ascii="Aptos" w:hAnsi="Aptos" w:cs="Calibri Light"/>
              </w:rPr>
            </w:pPr>
            <w:r w:rsidRPr="001F63E0">
              <w:rPr>
                <w:rFonts w:ascii="Aptos" w:hAnsi="Aptos" w:cs="Calibri Light"/>
              </w:rPr>
              <w:t>Smanjenje</w:t>
            </w:r>
          </w:p>
        </w:tc>
      </w:tr>
      <w:tr w:rsidR="00757085" w:rsidRPr="001F63E0" w14:paraId="69FB2238" w14:textId="77777777" w:rsidTr="00CB11F4">
        <w:trPr>
          <w:trHeight w:val="195"/>
        </w:trPr>
        <w:tc>
          <w:tcPr>
            <w:tcW w:w="212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3B13C476"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1</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064C434"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4C7B07F"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3</w:t>
            </w:r>
          </w:p>
        </w:tc>
        <w:tc>
          <w:tcPr>
            <w:tcW w:w="208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BCAB50D"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4</w:t>
            </w:r>
          </w:p>
        </w:tc>
        <w:tc>
          <w:tcPr>
            <w:tcW w:w="89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A90B5CC"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C9B3988"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6=4-3</w:t>
            </w:r>
          </w:p>
        </w:tc>
      </w:tr>
      <w:tr w:rsidR="00757085" w:rsidRPr="001F63E0" w14:paraId="3A2D3F77" w14:textId="77777777" w:rsidTr="00CB11F4">
        <w:trPr>
          <w:trHeight w:val="30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CBC72" w14:textId="77777777" w:rsidR="00757085" w:rsidRPr="001F63E0" w:rsidRDefault="00757085" w:rsidP="00CB11F4">
            <w:pPr>
              <w:rPr>
                <w:rFonts w:ascii="Aptos" w:hAnsi="Aptos" w:cs="Calibri Light"/>
                <w:bCs/>
              </w:rPr>
            </w:pPr>
            <w:r w:rsidRPr="001F63E0">
              <w:rPr>
                <w:rFonts w:ascii="Aptos" w:hAnsi="Aptos" w:cs="Calibri Light"/>
                <w:bCs/>
              </w:rPr>
              <w:t>Građevinski objekti u pripremi</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AB65628" w14:textId="77777777" w:rsidR="00757085" w:rsidRPr="001F63E0" w:rsidRDefault="00757085" w:rsidP="00CB11F4">
            <w:pPr>
              <w:jc w:val="right"/>
              <w:rPr>
                <w:rFonts w:ascii="Aptos" w:hAnsi="Aptos" w:cs="Calibri Light"/>
                <w:bCs/>
              </w:rPr>
            </w:pPr>
            <w:r w:rsidRPr="001F63E0">
              <w:rPr>
                <w:rFonts w:ascii="Aptos" w:hAnsi="Aptos" w:cs="Calibri Light"/>
                <w:bCs/>
              </w:rPr>
              <w:t>051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013EFDB" w14:textId="77777777" w:rsidR="00757085" w:rsidRPr="001F63E0" w:rsidRDefault="00757085" w:rsidP="00CB11F4">
            <w:pPr>
              <w:jc w:val="right"/>
              <w:rPr>
                <w:rFonts w:ascii="Aptos" w:hAnsi="Aptos" w:cs="Calibri Light"/>
                <w:bCs/>
              </w:rPr>
            </w:pPr>
            <w:r w:rsidRPr="001F63E0">
              <w:rPr>
                <w:rFonts w:ascii="Aptos" w:hAnsi="Aptos" w:cs="Calibri Light"/>
                <w:bCs/>
              </w:rPr>
              <w:t>882.035.048,63</w:t>
            </w:r>
          </w:p>
        </w:tc>
        <w:tc>
          <w:tcPr>
            <w:tcW w:w="20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E58EA7" w14:textId="2566823B" w:rsidR="00757085" w:rsidRPr="001F63E0" w:rsidRDefault="00757085" w:rsidP="00CB11F4">
            <w:pPr>
              <w:jc w:val="right"/>
              <w:rPr>
                <w:rFonts w:ascii="Aptos" w:hAnsi="Aptos" w:cs="Calibri Light"/>
                <w:bCs/>
              </w:rPr>
            </w:pPr>
            <w:r w:rsidRPr="001F63E0">
              <w:rPr>
                <w:rFonts w:ascii="Aptos" w:hAnsi="Aptos" w:cs="Calibri Light"/>
                <w:bCs/>
              </w:rPr>
              <w:t>753.31</w:t>
            </w:r>
            <w:r w:rsidR="00C869A4">
              <w:rPr>
                <w:rFonts w:ascii="Aptos" w:hAnsi="Aptos" w:cs="Calibri Light"/>
                <w:bCs/>
              </w:rPr>
              <w:t>7</w:t>
            </w:r>
            <w:r w:rsidRPr="001F63E0">
              <w:rPr>
                <w:rFonts w:ascii="Aptos" w:hAnsi="Aptos" w:cs="Calibri Light"/>
                <w:bCs/>
              </w:rPr>
              <w:t>.</w:t>
            </w:r>
            <w:r w:rsidR="00C869A4">
              <w:rPr>
                <w:rFonts w:ascii="Aptos" w:hAnsi="Aptos" w:cs="Calibri Light"/>
                <w:bCs/>
              </w:rPr>
              <w:t>868,86</w:t>
            </w:r>
          </w:p>
        </w:tc>
        <w:tc>
          <w:tcPr>
            <w:tcW w:w="89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9EA4AA" w14:textId="77777777" w:rsidR="00757085" w:rsidRPr="001F63E0" w:rsidRDefault="00757085" w:rsidP="00CB11F4">
            <w:pPr>
              <w:jc w:val="right"/>
              <w:rPr>
                <w:rFonts w:ascii="Aptos" w:hAnsi="Aptos" w:cs="Calibri Light"/>
                <w:bCs/>
              </w:rPr>
            </w:pPr>
            <w:r w:rsidRPr="001F63E0">
              <w:rPr>
                <w:rFonts w:ascii="Aptos" w:hAnsi="Aptos" w:cs="Calibri Light"/>
                <w:bCs/>
              </w:rPr>
              <w:t>85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1FDB4F" w14:textId="0E3FE9E0" w:rsidR="00757085" w:rsidRPr="001F63E0" w:rsidRDefault="00757085" w:rsidP="00CB11F4">
            <w:pPr>
              <w:jc w:val="right"/>
              <w:rPr>
                <w:rFonts w:ascii="Aptos" w:hAnsi="Aptos" w:cs="Calibri Light"/>
                <w:bCs/>
              </w:rPr>
            </w:pPr>
            <w:r w:rsidRPr="001F63E0">
              <w:rPr>
                <w:rFonts w:ascii="Aptos" w:hAnsi="Aptos" w:cs="Calibri Light"/>
                <w:bCs/>
              </w:rPr>
              <w:t>128.</w:t>
            </w:r>
            <w:r w:rsidR="00C869A4">
              <w:rPr>
                <w:rFonts w:ascii="Aptos" w:hAnsi="Aptos" w:cs="Calibri Light"/>
                <w:bCs/>
              </w:rPr>
              <w:t>717.179,77</w:t>
            </w:r>
          </w:p>
        </w:tc>
      </w:tr>
    </w:tbl>
    <w:p w14:paraId="74E882EE" w14:textId="77777777" w:rsidR="00757085" w:rsidRPr="001F63E0" w:rsidRDefault="00757085" w:rsidP="00757085">
      <w:pPr>
        <w:jc w:val="both"/>
        <w:rPr>
          <w:rFonts w:ascii="Aptos" w:hAnsi="Aptos" w:cs="Calibri Light"/>
          <w:b/>
        </w:rPr>
      </w:pPr>
    </w:p>
    <w:p w14:paraId="16F3E856" w14:textId="77777777" w:rsidR="00757085" w:rsidRPr="001F63E0" w:rsidRDefault="00757085" w:rsidP="00757085">
      <w:pPr>
        <w:jc w:val="both"/>
        <w:rPr>
          <w:rFonts w:ascii="Aptos" w:hAnsi="Aptos" w:cs="Calibri Light"/>
        </w:rPr>
      </w:pPr>
      <w:r w:rsidRPr="001F63E0">
        <w:rPr>
          <w:rFonts w:ascii="Aptos" w:hAnsi="Aptos" w:cs="Calibri Light"/>
        </w:rPr>
        <w:t>Zbog prijenosa završenih investicija iz prethodnih godina u upotrebu te zbog prijenosa ulaganja u poslovne knjige proračunskih korisnika došlo je do smanjenja imovine u pripremi.</w:t>
      </w:r>
    </w:p>
    <w:p w14:paraId="2624F918" w14:textId="77777777" w:rsidR="00757085" w:rsidRPr="001F63E0" w:rsidRDefault="00757085" w:rsidP="00757085">
      <w:pPr>
        <w:jc w:val="both"/>
        <w:rPr>
          <w:rFonts w:ascii="Aptos" w:hAnsi="Aptos" w:cs="Calibri Light"/>
        </w:rPr>
      </w:pPr>
    </w:p>
    <w:p w14:paraId="1D7B9CA5" w14:textId="77777777" w:rsidR="00757085" w:rsidRPr="001F63E0" w:rsidRDefault="00757085" w:rsidP="00757085">
      <w:pPr>
        <w:jc w:val="both"/>
        <w:rPr>
          <w:rFonts w:ascii="Aptos" w:hAnsi="Aptos" w:cs="Calibri Light"/>
          <w:b/>
        </w:rPr>
      </w:pPr>
      <w:r w:rsidRPr="001F63E0">
        <w:rPr>
          <w:rFonts w:ascii="Aptos" w:hAnsi="Aptos" w:cs="Calibri Light"/>
          <w:b/>
        </w:rPr>
        <w:t>Šifra 052 Postrojenja i oprema u pripremi</w:t>
      </w:r>
    </w:p>
    <w:tbl>
      <w:tblPr>
        <w:tblW w:w="9493" w:type="dxa"/>
        <w:tblCellMar>
          <w:left w:w="10" w:type="dxa"/>
          <w:right w:w="10" w:type="dxa"/>
        </w:tblCellMar>
        <w:tblLook w:val="0000" w:firstRow="0" w:lastRow="0" w:firstColumn="0" w:lastColumn="0" w:noHBand="0" w:noVBand="0"/>
      </w:tblPr>
      <w:tblGrid>
        <w:gridCol w:w="2122"/>
        <w:gridCol w:w="708"/>
        <w:gridCol w:w="1985"/>
        <w:gridCol w:w="1984"/>
        <w:gridCol w:w="993"/>
        <w:gridCol w:w="1701"/>
      </w:tblGrid>
      <w:tr w:rsidR="00757085" w:rsidRPr="001F63E0" w14:paraId="665EA526" w14:textId="77777777" w:rsidTr="00CB11F4">
        <w:trPr>
          <w:trHeight w:val="600"/>
        </w:trPr>
        <w:tc>
          <w:tcPr>
            <w:tcW w:w="212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A352CAD" w14:textId="77777777" w:rsidR="00757085" w:rsidRPr="001F63E0" w:rsidRDefault="00757085" w:rsidP="00CB11F4">
            <w:pPr>
              <w:jc w:val="center"/>
              <w:rPr>
                <w:rFonts w:ascii="Aptos" w:hAnsi="Aptos" w:cs="Calibri Light"/>
              </w:rPr>
            </w:pPr>
            <w:r w:rsidRPr="001F63E0">
              <w:rPr>
                <w:rFonts w:ascii="Aptos" w:hAnsi="Aptos" w:cs="Calibri Light"/>
              </w:rPr>
              <w:t>OPIS</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4FFAE4E"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Šifra</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FCECEC9" w14:textId="77777777" w:rsidR="00757085" w:rsidRPr="001F63E0" w:rsidRDefault="00757085" w:rsidP="00CB11F4">
            <w:pPr>
              <w:jc w:val="center"/>
              <w:rPr>
                <w:rFonts w:ascii="Aptos" w:hAnsi="Aptos" w:cs="Calibri Light"/>
              </w:rPr>
            </w:pPr>
            <w:r w:rsidRPr="001F63E0">
              <w:rPr>
                <w:rFonts w:ascii="Aptos" w:hAnsi="Aptos" w:cs="Calibri Light"/>
              </w:rPr>
              <w:t>Stanje 01.01.23.</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6BDFD6CC" w14:textId="77777777" w:rsidR="00757085" w:rsidRPr="001F63E0" w:rsidRDefault="00757085" w:rsidP="00CB11F4">
            <w:pPr>
              <w:jc w:val="center"/>
              <w:rPr>
                <w:rFonts w:ascii="Aptos" w:hAnsi="Aptos" w:cs="Calibri Light"/>
              </w:rPr>
            </w:pPr>
            <w:r w:rsidRPr="001F63E0">
              <w:rPr>
                <w:rFonts w:ascii="Aptos" w:hAnsi="Aptos" w:cs="Calibri Light"/>
              </w:rPr>
              <w:t>Stanje 31.12.23.</w:t>
            </w:r>
          </w:p>
        </w:tc>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54051F7"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Indeks 5/4*100</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F951BF8" w14:textId="77777777" w:rsidR="00757085" w:rsidRPr="001F63E0" w:rsidRDefault="00757085" w:rsidP="00CB11F4">
            <w:pPr>
              <w:jc w:val="center"/>
              <w:rPr>
                <w:rFonts w:ascii="Aptos" w:hAnsi="Aptos" w:cs="Calibri Light"/>
              </w:rPr>
            </w:pPr>
            <w:r w:rsidRPr="001F63E0">
              <w:rPr>
                <w:rFonts w:ascii="Aptos" w:hAnsi="Aptos" w:cs="Calibri Light"/>
              </w:rPr>
              <w:t>Povećanje</w:t>
            </w:r>
          </w:p>
        </w:tc>
      </w:tr>
      <w:tr w:rsidR="00757085" w:rsidRPr="001F63E0" w14:paraId="1AE583FF" w14:textId="77777777" w:rsidTr="00CB11F4">
        <w:trPr>
          <w:trHeight w:val="195"/>
        </w:trPr>
        <w:tc>
          <w:tcPr>
            <w:tcW w:w="212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7F29B83"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1</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144E256"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AABA661"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61AA65D"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4</w:t>
            </w:r>
          </w:p>
        </w:tc>
        <w:tc>
          <w:tcPr>
            <w:tcW w:w="99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76D106F"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E1C3335"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6=4-3</w:t>
            </w:r>
          </w:p>
        </w:tc>
      </w:tr>
      <w:tr w:rsidR="00757085" w:rsidRPr="001F63E0" w14:paraId="78F1F050" w14:textId="77777777" w:rsidTr="00CB11F4">
        <w:trPr>
          <w:trHeight w:val="30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59E55" w14:textId="77777777" w:rsidR="00757085" w:rsidRPr="001F63E0" w:rsidRDefault="00757085" w:rsidP="00CB11F4">
            <w:pPr>
              <w:rPr>
                <w:rFonts w:ascii="Aptos" w:hAnsi="Aptos" w:cs="Calibri Light"/>
                <w:bCs/>
              </w:rPr>
            </w:pPr>
            <w:r w:rsidRPr="001F63E0">
              <w:rPr>
                <w:rFonts w:ascii="Aptos" w:hAnsi="Aptos" w:cs="Calibri Light"/>
                <w:bCs/>
              </w:rPr>
              <w:t>Postrojenja i oprema u pripremi</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C9814C5" w14:textId="77777777" w:rsidR="00757085" w:rsidRPr="001F63E0" w:rsidRDefault="00757085" w:rsidP="00CB11F4">
            <w:pPr>
              <w:jc w:val="right"/>
              <w:rPr>
                <w:rFonts w:ascii="Aptos" w:hAnsi="Aptos" w:cs="Calibri Light"/>
                <w:bCs/>
              </w:rPr>
            </w:pPr>
            <w:r w:rsidRPr="001F63E0">
              <w:rPr>
                <w:rFonts w:ascii="Aptos" w:hAnsi="Aptos" w:cs="Calibri Light"/>
                <w:bCs/>
              </w:rPr>
              <w:t>052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161A700" w14:textId="77777777" w:rsidR="00757085" w:rsidRPr="001F63E0" w:rsidRDefault="00757085" w:rsidP="00CB11F4">
            <w:pPr>
              <w:jc w:val="right"/>
              <w:rPr>
                <w:rFonts w:ascii="Aptos" w:hAnsi="Aptos" w:cs="Calibri Light"/>
                <w:bCs/>
              </w:rPr>
            </w:pPr>
            <w:r w:rsidRPr="001F63E0">
              <w:rPr>
                <w:rFonts w:ascii="Aptos" w:hAnsi="Aptos" w:cs="Calibri Light"/>
                <w:bCs/>
              </w:rPr>
              <w:t>940.040,55</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50983F" w14:textId="77777777" w:rsidR="00757085" w:rsidRPr="001F63E0" w:rsidRDefault="00757085" w:rsidP="00CB11F4">
            <w:pPr>
              <w:jc w:val="right"/>
              <w:rPr>
                <w:rFonts w:ascii="Aptos" w:hAnsi="Aptos" w:cs="Calibri Light"/>
                <w:bCs/>
              </w:rPr>
            </w:pPr>
            <w:r w:rsidRPr="001F63E0">
              <w:rPr>
                <w:rFonts w:ascii="Aptos" w:hAnsi="Aptos" w:cs="Calibri Light"/>
                <w:bCs/>
              </w:rPr>
              <w:t>2.408.692,07</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ED7C47" w14:textId="77777777" w:rsidR="00757085" w:rsidRPr="001F63E0" w:rsidRDefault="00757085" w:rsidP="00CB11F4">
            <w:pPr>
              <w:jc w:val="right"/>
              <w:rPr>
                <w:rFonts w:ascii="Aptos" w:hAnsi="Aptos" w:cs="Calibri Light"/>
                <w:bCs/>
              </w:rPr>
            </w:pPr>
            <w:r w:rsidRPr="001F63E0">
              <w:rPr>
                <w:rFonts w:ascii="Aptos" w:hAnsi="Aptos" w:cs="Calibri Light"/>
                <w:bCs/>
              </w:rPr>
              <w:t>256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C5B65D" w14:textId="77777777" w:rsidR="00757085" w:rsidRPr="001F63E0" w:rsidRDefault="00757085" w:rsidP="00CB11F4">
            <w:pPr>
              <w:jc w:val="right"/>
              <w:rPr>
                <w:rFonts w:ascii="Aptos" w:hAnsi="Aptos" w:cs="Calibri Light"/>
                <w:bCs/>
              </w:rPr>
            </w:pPr>
            <w:r w:rsidRPr="001F63E0">
              <w:rPr>
                <w:rFonts w:ascii="Aptos" w:hAnsi="Aptos" w:cs="Calibri Light"/>
                <w:bCs/>
              </w:rPr>
              <w:t>1.468.651,52</w:t>
            </w:r>
          </w:p>
        </w:tc>
      </w:tr>
    </w:tbl>
    <w:p w14:paraId="749D27CB" w14:textId="77777777" w:rsidR="00757085" w:rsidRPr="001F63E0" w:rsidRDefault="00757085" w:rsidP="00757085">
      <w:pPr>
        <w:jc w:val="both"/>
        <w:rPr>
          <w:rFonts w:ascii="Aptos" w:hAnsi="Aptos" w:cs="Calibri Light"/>
          <w:b/>
        </w:rPr>
      </w:pPr>
    </w:p>
    <w:p w14:paraId="4C0C84F7" w14:textId="77777777" w:rsidR="00757085" w:rsidRPr="001F63E0" w:rsidRDefault="00757085" w:rsidP="00757085">
      <w:pPr>
        <w:jc w:val="both"/>
        <w:rPr>
          <w:rFonts w:ascii="Aptos" w:hAnsi="Aptos"/>
        </w:rPr>
      </w:pPr>
      <w:r w:rsidRPr="001F63E0">
        <w:rPr>
          <w:rFonts w:ascii="Aptos" w:hAnsi="Aptos" w:cs="Calibri Light"/>
        </w:rPr>
        <w:t>Povećanje postrojenja i opreme u pripremi odnosi se na: zamjenu prometne opreme (semafori), opremanje Centra za nadzor prometa, građenje i opremanje solarnih elektrana na javnim objektima</w:t>
      </w:r>
    </w:p>
    <w:p w14:paraId="1755D911" w14:textId="77777777" w:rsidR="00757085" w:rsidRPr="001F63E0" w:rsidRDefault="00757085" w:rsidP="00757085">
      <w:pPr>
        <w:rPr>
          <w:rFonts w:ascii="Aptos" w:hAnsi="Aptos" w:cs="Calibri Light"/>
          <w:b/>
        </w:rPr>
      </w:pPr>
    </w:p>
    <w:p w14:paraId="537512C7" w14:textId="63FD99DF" w:rsidR="00757085" w:rsidRPr="001F63E0" w:rsidRDefault="00757085" w:rsidP="00757085">
      <w:pPr>
        <w:rPr>
          <w:rFonts w:ascii="Aptos" w:hAnsi="Aptos"/>
        </w:rPr>
      </w:pPr>
      <w:r w:rsidRPr="001F63E0">
        <w:rPr>
          <w:rFonts w:ascii="Aptos" w:hAnsi="Aptos" w:cs="Calibri Light"/>
          <w:b/>
        </w:rPr>
        <w:t>Šifra 061 Zalihe za obavljanje djelatnosti</w:t>
      </w:r>
    </w:p>
    <w:tbl>
      <w:tblPr>
        <w:tblW w:w="9493" w:type="dxa"/>
        <w:tblCellMar>
          <w:left w:w="10" w:type="dxa"/>
          <w:right w:w="10" w:type="dxa"/>
        </w:tblCellMar>
        <w:tblLook w:val="0000" w:firstRow="0" w:lastRow="0" w:firstColumn="0" w:lastColumn="0" w:noHBand="0" w:noVBand="0"/>
      </w:tblPr>
      <w:tblGrid>
        <w:gridCol w:w="2122"/>
        <w:gridCol w:w="708"/>
        <w:gridCol w:w="1985"/>
        <w:gridCol w:w="1984"/>
        <w:gridCol w:w="993"/>
        <w:gridCol w:w="1701"/>
      </w:tblGrid>
      <w:tr w:rsidR="00757085" w:rsidRPr="001F63E0" w14:paraId="6E6F58F5" w14:textId="77777777" w:rsidTr="00CB11F4">
        <w:trPr>
          <w:trHeight w:val="600"/>
        </w:trPr>
        <w:tc>
          <w:tcPr>
            <w:tcW w:w="212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D5E3F93" w14:textId="77777777" w:rsidR="00757085" w:rsidRPr="001F63E0" w:rsidRDefault="00757085" w:rsidP="00CB11F4">
            <w:pPr>
              <w:jc w:val="center"/>
              <w:rPr>
                <w:rFonts w:ascii="Aptos" w:hAnsi="Aptos" w:cs="Calibri Light"/>
              </w:rPr>
            </w:pPr>
            <w:r w:rsidRPr="001F63E0">
              <w:rPr>
                <w:rFonts w:ascii="Aptos" w:hAnsi="Aptos" w:cs="Calibri Light"/>
              </w:rPr>
              <w:t>OPIS</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33B9B7BB"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Šifra</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6CA45CA" w14:textId="77777777" w:rsidR="00757085" w:rsidRPr="001F63E0" w:rsidRDefault="00757085" w:rsidP="00CB11F4">
            <w:pPr>
              <w:jc w:val="center"/>
              <w:rPr>
                <w:rFonts w:ascii="Aptos" w:hAnsi="Aptos" w:cs="Calibri Light"/>
              </w:rPr>
            </w:pPr>
            <w:r w:rsidRPr="001F63E0">
              <w:rPr>
                <w:rFonts w:ascii="Aptos" w:hAnsi="Aptos" w:cs="Calibri Light"/>
              </w:rPr>
              <w:t>Stanje 01.01.23.</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48E453D0" w14:textId="77777777" w:rsidR="00757085" w:rsidRPr="001F63E0" w:rsidRDefault="00757085" w:rsidP="00CB11F4">
            <w:pPr>
              <w:jc w:val="center"/>
              <w:rPr>
                <w:rFonts w:ascii="Aptos" w:hAnsi="Aptos" w:cs="Calibri Light"/>
              </w:rPr>
            </w:pPr>
            <w:r w:rsidRPr="001F63E0">
              <w:rPr>
                <w:rFonts w:ascii="Aptos" w:hAnsi="Aptos" w:cs="Calibri Light"/>
              </w:rPr>
              <w:t>Stanje 31.12.23.</w:t>
            </w:r>
          </w:p>
        </w:tc>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A702F18"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Indeks 5/4*100</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CCBB86F" w14:textId="77777777" w:rsidR="00757085" w:rsidRPr="001F63E0" w:rsidRDefault="00757085" w:rsidP="00CB11F4">
            <w:pPr>
              <w:jc w:val="center"/>
              <w:rPr>
                <w:rFonts w:ascii="Aptos" w:hAnsi="Aptos" w:cs="Calibri Light"/>
              </w:rPr>
            </w:pPr>
            <w:r w:rsidRPr="001F63E0">
              <w:rPr>
                <w:rFonts w:ascii="Aptos" w:hAnsi="Aptos" w:cs="Calibri Light"/>
              </w:rPr>
              <w:t>Smanjenje</w:t>
            </w:r>
          </w:p>
        </w:tc>
      </w:tr>
      <w:tr w:rsidR="00757085" w:rsidRPr="001F63E0" w14:paraId="6E5B6C25" w14:textId="77777777" w:rsidTr="00CB11F4">
        <w:trPr>
          <w:trHeight w:val="195"/>
        </w:trPr>
        <w:tc>
          <w:tcPr>
            <w:tcW w:w="212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0B498A7"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1</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B511D00"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1D27D24"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3179689"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4</w:t>
            </w:r>
          </w:p>
        </w:tc>
        <w:tc>
          <w:tcPr>
            <w:tcW w:w="99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AF6D20C"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9E4ECC0"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6=4-3</w:t>
            </w:r>
          </w:p>
        </w:tc>
      </w:tr>
      <w:tr w:rsidR="00757085" w:rsidRPr="001F63E0" w14:paraId="2820D4B5" w14:textId="77777777" w:rsidTr="00CB11F4">
        <w:trPr>
          <w:trHeight w:val="30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0C4F2" w14:textId="77777777" w:rsidR="00757085" w:rsidRPr="001F63E0" w:rsidRDefault="00757085" w:rsidP="00CB11F4">
            <w:pPr>
              <w:rPr>
                <w:rFonts w:ascii="Aptos" w:hAnsi="Aptos" w:cs="Calibri Light"/>
                <w:bCs/>
              </w:rPr>
            </w:pPr>
            <w:r w:rsidRPr="001F63E0">
              <w:rPr>
                <w:rFonts w:ascii="Aptos" w:hAnsi="Aptos" w:cs="Calibri Light"/>
                <w:bCs/>
              </w:rPr>
              <w:t xml:space="preserve">Zalihe za obavljanje djelatnosti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A05B57" w14:textId="77777777" w:rsidR="00757085" w:rsidRPr="001F63E0" w:rsidRDefault="00757085" w:rsidP="00CB11F4">
            <w:pPr>
              <w:jc w:val="right"/>
              <w:rPr>
                <w:rFonts w:ascii="Aptos" w:hAnsi="Aptos" w:cs="Calibri Light"/>
                <w:bCs/>
              </w:rPr>
            </w:pPr>
            <w:r w:rsidRPr="001F63E0">
              <w:rPr>
                <w:rFonts w:ascii="Aptos" w:hAnsi="Aptos" w:cs="Calibri Light"/>
                <w:bCs/>
              </w:rPr>
              <w:t>061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DD1A3B" w14:textId="77777777" w:rsidR="00757085" w:rsidRPr="001F63E0" w:rsidRDefault="00757085" w:rsidP="00CB11F4">
            <w:pPr>
              <w:jc w:val="right"/>
              <w:rPr>
                <w:rFonts w:ascii="Aptos" w:hAnsi="Aptos" w:cs="Calibri Light"/>
                <w:bCs/>
              </w:rPr>
            </w:pPr>
            <w:r w:rsidRPr="001F63E0">
              <w:rPr>
                <w:rFonts w:ascii="Aptos" w:hAnsi="Aptos" w:cs="Calibri Light"/>
                <w:bCs/>
              </w:rPr>
              <w:t>3.596.803,20</w:t>
            </w:r>
          </w:p>
        </w:tc>
        <w:tc>
          <w:tcPr>
            <w:tcW w:w="198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8442C6B" w14:textId="77777777" w:rsidR="00757085" w:rsidRPr="001F63E0" w:rsidRDefault="00757085" w:rsidP="00CB11F4">
            <w:pPr>
              <w:jc w:val="right"/>
              <w:rPr>
                <w:rFonts w:ascii="Aptos" w:hAnsi="Aptos" w:cs="Calibri Light"/>
                <w:bCs/>
              </w:rPr>
            </w:pPr>
            <w:r w:rsidRPr="001F63E0">
              <w:rPr>
                <w:rFonts w:ascii="Aptos" w:hAnsi="Aptos" w:cs="Calibri Light"/>
                <w:bCs/>
              </w:rPr>
              <w:t>1.881.008,83</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68B653" w14:textId="77777777" w:rsidR="00757085" w:rsidRPr="001F63E0" w:rsidRDefault="00757085" w:rsidP="00CB11F4">
            <w:pPr>
              <w:jc w:val="right"/>
              <w:rPr>
                <w:rFonts w:ascii="Aptos" w:hAnsi="Aptos" w:cs="Calibri Light"/>
                <w:bCs/>
              </w:rPr>
            </w:pPr>
            <w:r w:rsidRPr="001F63E0">
              <w:rPr>
                <w:rFonts w:ascii="Aptos" w:hAnsi="Aptos" w:cs="Calibri Light"/>
                <w:bCs/>
              </w:rPr>
              <w:t>52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E27637F" w14:textId="77777777" w:rsidR="00757085" w:rsidRPr="001F63E0" w:rsidRDefault="00757085" w:rsidP="00CB11F4">
            <w:pPr>
              <w:jc w:val="right"/>
              <w:rPr>
                <w:rFonts w:ascii="Aptos" w:hAnsi="Aptos" w:cs="Calibri Light"/>
                <w:bCs/>
              </w:rPr>
            </w:pPr>
            <w:r w:rsidRPr="001F63E0">
              <w:rPr>
                <w:rFonts w:ascii="Aptos" w:hAnsi="Aptos" w:cs="Calibri Light"/>
                <w:bCs/>
              </w:rPr>
              <w:t>1.715.794,37</w:t>
            </w:r>
          </w:p>
        </w:tc>
      </w:tr>
    </w:tbl>
    <w:p w14:paraId="0E8CE7DE" w14:textId="77777777" w:rsidR="00757085" w:rsidRPr="001F63E0" w:rsidRDefault="00757085" w:rsidP="00757085">
      <w:pPr>
        <w:rPr>
          <w:rFonts w:ascii="Aptos" w:hAnsi="Aptos" w:cs="Calibri Light"/>
        </w:rPr>
      </w:pPr>
    </w:p>
    <w:p w14:paraId="4EA7E765" w14:textId="77777777" w:rsidR="00757085" w:rsidRPr="001F63E0" w:rsidRDefault="00757085" w:rsidP="00757085">
      <w:pPr>
        <w:rPr>
          <w:rFonts w:ascii="Aptos" w:hAnsi="Aptos" w:cs="Calibri Light"/>
        </w:rPr>
      </w:pPr>
      <w:r w:rsidRPr="001F63E0">
        <w:rPr>
          <w:rFonts w:ascii="Aptos" w:hAnsi="Aptos" w:cs="Calibri Light"/>
        </w:rPr>
        <w:t xml:space="preserve">Na ovom računu evidentirana je nabava opreme, knjiga i namještaja koji su samo djelomično Zaključcima gradonačelnika preneseni u poslovne knjige proračunskih korisnika. Ostatak opreme biti će prenesen tijekom 2024. godine. </w:t>
      </w:r>
    </w:p>
    <w:p w14:paraId="1A64ECEE" w14:textId="77777777" w:rsidR="00757085" w:rsidRPr="001F63E0" w:rsidRDefault="00757085" w:rsidP="00757085">
      <w:pPr>
        <w:rPr>
          <w:rFonts w:ascii="Aptos" w:hAnsi="Aptos" w:cs="Calibri Light"/>
        </w:rPr>
      </w:pPr>
    </w:p>
    <w:p w14:paraId="784386C8" w14:textId="77777777" w:rsidR="00757085" w:rsidRPr="001F63E0" w:rsidRDefault="00757085" w:rsidP="00757085">
      <w:pPr>
        <w:rPr>
          <w:rFonts w:ascii="Aptos" w:hAnsi="Aptos"/>
        </w:rPr>
      </w:pPr>
      <w:r w:rsidRPr="001F63E0">
        <w:rPr>
          <w:rFonts w:ascii="Aptos" w:hAnsi="Aptos" w:cs="Calibri Light"/>
          <w:b/>
        </w:rPr>
        <w:t xml:space="preserve">Šifra 11 </w:t>
      </w:r>
      <w:r w:rsidRPr="001F63E0">
        <w:rPr>
          <w:rFonts w:ascii="Aptos" w:hAnsi="Aptos" w:cs="Calibri Light"/>
          <w:b/>
          <w:bCs/>
        </w:rPr>
        <w:t>Novac u banci i blagajni</w:t>
      </w:r>
    </w:p>
    <w:p w14:paraId="51968FDB" w14:textId="77777777" w:rsidR="00757085" w:rsidRPr="001F63E0" w:rsidRDefault="00757085" w:rsidP="00757085">
      <w:pPr>
        <w:jc w:val="both"/>
        <w:rPr>
          <w:rFonts w:ascii="Aptos" w:hAnsi="Aptos" w:cs="Calibri Light"/>
        </w:rPr>
      </w:pPr>
      <w:r w:rsidRPr="001F63E0">
        <w:rPr>
          <w:rFonts w:ascii="Aptos" w:hAnsi="Aptos" w:cs="Calibri Light"/>
        </w:rPr>
        <w:t xml:space="preserve">Stanje novčanih sredstava na računima u bankama i blagajni iznose ukupno 5.877.628,87 EUR. </w:t>
      </w:r>
    </w:p>
    <w:p w14:paraId="18199F4D" w14:textId="77777777" w:rsidR="00757085" w:rsidRPr="001F63E0" w:rsidRDefault="00757085" w:rsidP="00757085">
      <w:pPr>
        <w:jc w:val="both"/>
        <w:rPr>
          <w:rFonts w:ascii="Aptos" w:hAnsi="Aptos" w:cs="Calibri Light"/>
        </w:rPr>
      </w:pPr>
      <w:r w:rsidRPr="001F63E0">
        <w:rPr>
          <w:rFonts w:ascii="Aptos" w:hAnsi="Aptos" w:cs="Calibri Light"/>
        </w:rPr>
        <w:t>Stanje novca kod tuzemnih poslovnih banaka iznosi 96.014,13 EUR. Na računima za posebne namjene izdvojena su novčana sredstva za isplate po sudskim i dr. rješenjima te za isplatu naknade u postupcima izvlaštenja zemljišta 5.765.774,53 EUR te za isplatu korisnicima putem uputnica 15.840,21 EUR.</w:t>
      </w:r>
    </w:p>
    <w:p w14:paraId="2A00FF2D" w14:textId="77777777" w:rsidR="00757085" w:rsidRPr="001F63E0" w:rsidRDefault="00757085" w:rsidP="00757085">
      <w:pPr>
        <w:jc w:val="both"/>
        <w:rPr>
          <w:rFonts w:ascii="Aptos" w:hAnsi="Aptos" w:cs="Calibri Light"/>
        </w:rPr>
      </w:pPr>
    </w:p>
    <w:p w14:paraId="034A2FA7" w14:textId="77777777" w:rsidR="00757085" w:rsidRPr="001F63E0" w:rsidRDefault="00757085" w:rsidP="00AB3849">
      <w:pPr>
        <w:jc w:val="both"/>
        <w:rPr>
          <w:rFonts w:ascii="Aptos" w:hAnsi="Aptos" w:cs="Calibri Light"/>
          <w:b/>
          <w:bCs/>
        </w:rPr>
      </w:pPr>
      <w:r w:rsidRPr="001F63E0">
        <w:rPr>
          <w:rFonts w:ascii="Aptos" w:hAnsi="Aptos" w:cs="Calibri Light"/>
          <w:b/>
          <w:bCs/>
        </w:rPr>
        <w:lastRenderedPageBreak/>
        <w:t xml:space="preserve">Šifra 1211 Depoziti u tuzemnim kreditnim i ostalim financijskim institucijama </w:t>
      </w:r>
    </w:p>
    <w:tbl>
      <w:tblPr>
        <w:tblW w:w="9493" w:type="dxa"/>
        <w:tblCellMar>
          <w:left w:w="10" w:type="dxa"/>
          <w:right w:w="10" w:type="dxa"/>
        </w:tblCellMar>
        <w:tblLook w:val="0000" w:firstRow="0" w:lastRow="0" w:firstColumn="0" w:lastColumn="0" w:noHBand="0" w:noVBand="0"/>
      </w:tblPr>
      <w:tblGrid>
        <w:gridCol w:w="1955"/>
        <w:gridCol w:w="729"/>
        <w:gridCol w:w="1985"/>
        <w:gridCol w:w="2082"/>
        <w:gridCol w:w="910"/>
        <w:gridCol w:w="1832"/>
      </w:tblGrid>
      <w:tr w:rsidR="00757085" w:rsidRPr="001F63E0" w14:paraId="3A07A499" w14:textId="77777777" w:rsidTr="00AB3849">
        <w:trPr>
          <w:trHeight w:val="600"/>
        </w:trPr>
        <w:tc>
          <w:tcPr>
            <w:tcW w:w="19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B43C266" w14:textId="77777777" w:rsidR="00757085" w:rsidRPr="001F63E0" w:rsidRDefault="00757085" w:rsidP="00AB3849">
            <w:pPr>
              <w:jc w:val="center"/>
              <w:rPr>
                <w:rFonts w:ascii="Aptos" w:hAnsi="Aptos" w:cs="Calibri Light"/>
              </w:rPr>
            </w:pPr>
            <w:r w:rsidRPr="001F63E0">
              <w:rPr>
                <w:rFonts w:ascii="Aptos" w:hAnsi="Aptos" w:cs="Calibri Light"/>
              </w:rPr>
              <w:t>OPIS</w:t>
            </w:r>
          </w:p>
        </w:tc>
        <w:tc>
          <w:tcPr>
            <w:tcW w:w="72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185BB50" w14:textId="77777777" w:rsidR="00757085" w:rsidRPr="001F63E0" w:rsidRDefault="00757085" w:rsidP="00AB3849">
            <w:pPr>
              <w:jc w:val="center"/>
              <w:rPr>
                <w:rFonts w:ascii="Aptos" w:hAnsi="Aptos" w:cs="Calibri Light"/>
                <w:sz w:val="20"/>
                <w:szCs w:val="20"/>
              </w:rPr>
            </w:pPr>
            <w:r w:rsidRPr="001F63E0">
              <w:rPr>
                <w:rFonts w:ascii="Aptos" w:hAnsi="Aptos" w:cs="Calibri Light"/>
                <w:sz w:val="20"/>
                <w:szCs w:val="20"/>
              </w:rPr>
              <w:t>Šifra</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326FDA6F" w14:textId="77777777" w:rsidR="00757085" w:rsidRPr="001F63E0" w:rsidRDefault="00757085" w:rsidP="00AB3849">
            <w:pPr>
              <w:jc w:val="center"/>
              <w:rPr>
                <w:rFonts w:ascii="Aptos" w:hAnsi="Aptos" w:cs="Calibri Light"/>
              </w:rPr>
            </w:pPr>
            <w:r w:rsidRPr="001F63E0">
              <w:rPr>
                <w:rFonts w:ascii="Aptos" w:hAnsi="Aptos" w:cs="Calibri Light"/>
              </w:rPr>
              <w:t>Stanje 01.01.23.</w:t>
            </w:r>
          </w:p>
        </w:tc>
        <w:tc>
          <w:tcPr>
            <w:tcW w:w="208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081B9D3C" w14:textId="77777777" w:rsidR="00757085" w:rsidRPr="001F63E0" w:rsidRDefault="00757085" w:rsidP="00AB3849">
            <w:pPr>
              <w:jc w:val="center"/>
              <w:rPr>
                <w:rFonts w:ascii="Aptos" w:hAnsi="Aptos" w:cs="Calibri Light"/>
              </w:rPr>
            </w:pPr>
            <w:r w:rsidRPr="001F63E0">
              <w:rPr>
                <w:rFonts w:ascii="Aptos" w:hAnsi="Aptos" w:cs="Calibri Light"/>
              </w:rPr>
              <w:t>Stanje 31.12.23.</w:t>
            </w:r>
          </w:p>
        </w:tc>
        <w:tc>
          <w:tcPr>
            <w:tcW w:w="91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66BB029" w14:textId="77777777" w:rsidR="00757085" w:rsidRPr="001F63E0" w:rsidRDefault="00757085" w:rsidP="00AB3849">
            <w:pPr>
              <w:jc w:val="center"/>
              <w:rPr>
                <w:rFonts w:ascii="Aptos" w:hAnsi="Aptos" w:cs="Calibri Light"/>
                <w:sz w:val="20"/>
                <w:szCs w:val="20"/>
              </w:rPr>
            </w:pPr>
            <w:r w:rsidRPr="001F63E0">
              <w:rPr>
                <w:rFonts w:ascii="Aptos" w:hAnsi="Aptos" w:cs="Calibri Light"/>
                <w:sz w:val="20"/>
                <w:szCs w:val="20"/>
              </w:rPr>
              <w:t>Indeks 5/4*100</w:t>
            </w:r>
          </w:p>
        </w:tc>
        <w:tc>
          <w:tcPr>
            <w:tcW w:w="183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C51D290" w14:textId="77777777" w:rsidR="00757085" w:rsidRPr="001F63E0" w:rsidRDefault="00757085" w:rsidP="00AB3849">
            <w:pPr>
              <w:jc w:val="center"/>
              <w:rPr>
                <w:rFonts w:ascii="Aptos" w:hAnsi="Aptos" w:cs="Calibri Light"/>
              </w:rPr>
            </w:pPr>
            <w:r w:rsidRPr="001F63E0">
              <w:rPr>
                <w:rFonts w:ascii="Aptos" w:hAnsi="Aptos" w:cs="Calibri Light"/>
              </w:rPr>
              <w:t>Smanjenje</w:t>
            </w:r>
          </w:p>
        </w:tc>
      </w:tr>
      <w:tr w:rsidR="00757085" w:rsidRPr="001F63E0" w14:paraId="49EB04AD" w14:textId="77777777" w:rsidTr="00AB3849">
        <w:trPr>
          <w:trHeight w:val="195"/>
        </w:trPr>
        <w:tc>
          <w:tcPr>
            <w:tcW w:w="19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2424398" w14:textId="77777777" w:rsidR="00757085" w:rsidRPr="001F63E0" w:rsidRDefault="00757085" w:rsidP="00AB3849">
            <w:pPr>
              <w:jc w:val="center"/>
              <w:rPr>
                <w:rFonts w:ascii="Aptos" w:hAnsi="Aptos" w:cs="Calibri Light"/>
                <w:sz w:val="16"/>
                <w:szCs w:val="16"/>
              </w:rPr>
            </w:pPr>
            <w:r w:rsidRPr="001F63E0">
              <w:rPr>
                <w:rFonts w:ascii="Aptos" w:hAnsi="Aptos" w:cs="Calibri Light"/>
                <w:sz w:val="16"/>
                <w:szCs w:val="16"/>
              </w:rPr>
              <w:t>1</w:t>
            </w:r>
          </w:p>
        </w:tc>
        <w:tc>
          <w:tcPr>
            <w:tcW w:w="72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327F908" w14:textId="77777777" w:rsidR="00757085" w:rsidRPr="001F63E0" w:rsidRDefault="00757085" w:rsidP="00AB3849">
            <w:pPr>
              <w:jc w:val="center"/>
              <w:rPr>
                <w:rFonts w:ascii="Aptos" w:hAnsi="Aptos" w:cs="Calibri Light"/>
                <w:sz w:val="16"/>
                <w:szCs w:val="16"/>
              </w:rPr>
            </w:pPr>
            <w:r w:rsidRPr="001F63E0">
              <w:rPr>
                <w:rFonts w:ascii="Aptos" w:hAnsi="Aptos" w:cs="Calibri Light"/>
                <w:sz w:val="16"/>
                <w:szCs w:val="16"/>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F898771" w14:textId="77777777" w:rsidR="00757085" w:rsidRPr="001F63E0" w:rsidRDefault="00757085" w:rsidP="00AB3849">
            <w:pPr>
              <w:jc w:val="center"/>
              <w:rPr>
                <w:rFonts w:ascii="Aptos" w:hAnsi="Aptos" w:cs="Calibri Light"/>
                <w:sz w:val="16"/>
                <w:szCs w:val="16"/>
              </w:rPr>
            </w:pPr>
            <w:r w:rsidRPr="001F63E0">
              <w:rPr>
                <w:rFonts w:ascii="Aptos" w:hAnsi="Aptos" w:cs="Calibri Light"/>
                <w:sz w:val="16"/>
                <w:szCs w:val="16"/>
              </w:rPr>
              <w:t>3</w:t>
            </w:r>
          </w:p>
        </w:tc>
        <w:tc>
          <w:tcPr>
            <w:tcW w:w="208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A1DC43C" w14:textId="77777777" w:rsidR="00757085" w:rsidRPr="001F63E0" w:rsidRDefault="00757085" w:rsidP="00AB3849">
            <w:pPr>
              <w:jc w:val="center"/>
              <w:rPr>
                <w:rFonts w:ascii="Aptos" w:hAnsi="Aptos" w:cs="Calibri Light"/>
                <w:sz w:val="16"/>
                <w:szCs w:val="16"/>
              </w:rPr>
            </w:pPr>
            <w:r w:rsidRPr="001F63E0">
              <w:rPr>
                <w:rFonts w:ascii="Aptos" w:hAnsi="Aptos" w:cs="Calibri Light"/>
                <w:sz w:val="16"/>
                <w:szCs w:val="16"/>
              </w:rPr>
              <w:t>4</w:t>
            </w:r>
          </w:p>
        </w:tc>
        <w:tc>
          <w:tcPr>
            <w:tcW w:w="91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2FDDE88" w14:textId="77777777" w:rsidR="00757085" w:rsidRPr="001F63E0" w:rsidRDefault="00757085" w:rsidP="00AB3849">
            <w:pPr>
              <w:jc w:val="center"/>
              <w:rPr>
                <w:rFonts w:ascii="Aptos" w:hAnsi="Aptos" w:cs="Calibri Light"/>
                <w:sz w:val="16"/>
                <w:szCs w:val="16"/>
              </w:rPr>
            </w:pPr>
            <w:r w:rsidRPr="001F63E0">
              <w:rPr>
                <w:rFonts w:ascii="Aptos" w:hAnsi="Aptos" w:cs="Calibri Light"/>
                <w:sz w:val="16"/>
                <w:szCs w:val="16"/>
              </w:rPr>
              <w:t>5</w:t>
            </w:r>
          </w:p>
        </w:tc>
        <w:tc>
          <w:tcPr>
            <w:tcW w:w="183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04ECBBD" w14:textId="77777777" w:rsidR="00757085" w:rsidRPr="001F63E0" w:rsidRDefault="00757085" w:rsidP="00AB3849">
            <w:pPr>
              <w:jc w:val="center"/>
              <w:rPr>
                <w:rFonts w:ascii="Aptos" w:hAnsi="Aptos" w:cs="Calibri Light"/>
                <w:sz w:val="16"/>
                <w:szCs w:val="16"/>
              </w:rPr>
            </w:pPr>
            <w:r w:rsidRPr="001F63E0">
              <w:rPr>
                <w:rFonts w:ascii="Aptos" w:hAnsi="Aptos" w:cs="Calibri Light"/>
                <w:sz w:val="16"/>
                <w:szCs w:val="16"/>
              </w:rPr>
              <w:t>6=4-3</w:t>
            </w:r>
          </w:p>
        </w:tc>
      </w:tr>
      <w:tr w:rsidR="00757085" w:rsidRPr="001F63E0" w14:paraId="23E43845" w14:textId="77777777" w:rsidTr="00AB3849">
        <w:trPr>
          <w:trHeight w:val="300"/>
        </w:trPr>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F4AB8" w14:textId="77777777" w:rsidR="00757085" w:rsidRPr="001F63E0" w:rsidRDefault="00757085" w:rsidP="00AB3849">
            <w:pPr>
              <w:rPr>
                <w:rFonts w:ascii="Aptos" w:hAnsi="Aptos" w:cs="Calibri Light"/>
                <w:bCs/>
              </w:rPr>
            </w:pPr>
            <w:r w:rsidRPr="001F63E0">
              <w:rPr>
                <w:rFonts w:ascii="Aptos" w:hAnsi="Aptos" w:cs="Calibri Light"/>
                <w:bCs/>
              </w:rPr>
              <w:t>Depoziti u tuzemnim kreditnim i ostalim financijskim institucijama</w:t>
            </w:r>
          </w:p>
        </w:tc>
        <w:tc>
          <w:tcPr>
            <w:tcW w:w="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8267EF" w14:textId="77777777" w:rsidR="00757085" w:rsidRPr="001F63E0" w:rsidRDefault="00757085" w:rsidP="00AB3849">
            <w:pPr>
              <w:jc w:val="right"/>
              <w:rPr>
                <w:rFonts w:ascii="Aptos" w:hAnsi="Aptos" w:cs="Calibri Light"/>
                <w:bCs/>
              </w:rPr>
            </w:pPr>
            <w:r w:rsidRPr="001F63E0">
              <w:rPr>
                <w:rFonts w:ascii="Aptos" w:hAnsi="Aptos" w:cs="Calibri Light"/>
                <w:bCs/>
              </w:rPr>
              <w:t>1211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DA15A9" w14:textId="77777777" w:rsidR="00757085" w:rsidRPr="001F63E0" w:rsidRDefault="00757085" w:rsidP="00AB3849">
            <w:pPr>
              <w:jc w:val="right"/>
              <w:rPr>
                <w:rFonts w:ascii="Aptos" w:hAnsi="Aptos" w:cs="Calibri Light"/>
                <w:bCs/>
              </w:rPr>
            </w:pPr>
            <w:r w:rsidRPr="001F63E0">
              <w:rPr>
                <w:rFonts w:ascii="Aptos" w:hAnsi="Aptos" w:cs="Calibri Light"/>
                <w:bCs/>
              </w:rPr>
              <w:t>804.568,26</w:t>
            </w:r>
          </w:p>
        </w:tc>
        <w:tc>
          <w:tcPr>
            <w:tcW w:w="208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7DEC6E" w14:textId="77777777" w:rsidR="00757085" w:rsidRPr="001F63E0" w:rsidRDefault="00757085" w:rsidP="00AB3849">
            <w:pPr>
              <w:jc w:val="right"/>
              <w:rPr>
                <w:rFonts w:ascii="Aptos" w:hAnsi="Aptos" w:cs="Calibri Light"/>
                <w:bCs/>
              </w:rPr>
            </w:pPr>
            <w:r w:rsidRPr="001F63E0">
              <w:rPr>
                <w:rFonts w:ascii="Aptos" w:hAnsi="Aptos" w:cs="Calibri Light"/>
                <w:bCs/>
              </w:rPr>
              <w:t>157.668.310,92</w:t>
            </w:r>
          </w:p>
        </w:tc>
        <w:tc>
          <w:tcPr>
            <w:tcW w:w="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E41180" w14:textId="77777777" w:rsidR="00757085" w:rsidRPr="001F63E0" w:rsidRDefault="00757085" w:rsidP="00AB3849">
            <w:pPr>
              <w:jc w:val="right"/>
              <w:rPr>
                <w:rFonts w:ascii="Aptos" w:hAnsi="Aptos" w:cs="Calibri Light"/>
                <w:bCs/>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A8037A9" w14:textId="77777777" w:rsidR="00757085" w:rsidRPr="001F63E0" w:rsidRDefault="00757085" w:rsidP="00AB3849">
            <w:pPr>
              <w:jc w:val="right"/>
              <w:rPr>
                <w:rFonts w:ascii="Aptos" w:hAnsi="Aptos" w:cs="Calibri Light"/>
                <w:bCs/>
              </w:rPr>
            </w:pPr>
            <w:r w:rsidRPr="001F63E0">
              <w:rPr>
                <w:rFonts w:ascii="Aptos" w:hAnsi="Aptos" w:cs="Calibri Light"/>
                <w:bCs/>
              </w:rPr>
              <w:t>156.863.742,66</w:t>
            </w:r>
          </w:p>
        </w:tc>
      </w:tr>
    </w:tbl>
    <w:p w14:paraId="054F7BDF" w14:textId="77777777" w:rsidR="00757085" w:rsidRPr="001F63E0" w:rsidRDefault="00757085" w:rsidP="00757085">
      <w:pPr>
        <w:jc w:val="both"/>
        <w:rPr>
          <w:rFonts w:ascii="Aptos" w:hAnsi="Aptos" w:cs="Calibri Light"/>
          <w:b/>
          <w:bCs/>
        </w:rPr>
      </w:pPr>
    </w:p>
    <w:p w14:paraId="554FD474" w14:textId="77777777" w:rsidR="00757085" w:rsidRPr="001F63E0" w:rsidRDefault="00757085" w:rsidP="00757085">
      <w:pPr>
        <w:rPr>
          <w:rFonts w:ascii="Aptos" w:hAnsi="Aptos" w:cs="Calibri Light"/>
        </w:rPr>
      </w:pPr>
      <w:r w:rsidRPr="001F63E0">
        <w:rPr>
          <w:rFonts w:ascii="Aptos" w:hAnsi="Aptos" w:cs="Calibri Light"/>
        </w:rPr>
        <w:t xml:space="preserve">Depoziti u tuzemnim kreditnim i ostalim financijskim institucija ostvareni su više nego prethodne godine što je rezultat  deponiranog salda po Ugovoru o prekonoćnom oročavanju nenamjenskih depozita koje je Grad Zagreb sklopio sa Zagrebačkom bankom d.d. </w:t>
      </w:r>
    </w:p>
    <w:p w14:paraId="46060A0C" w14:textId="77777777" w:rsidR="00757085" w:rsidRPr="001F63E0" w:rsidRDefault="00757085" w:rsidP="00757085">
      <w:pPr>
        <w:rPr>
          <w:rFonts w:ascii="Aptos" w:hAnsi="Aptos" w:cs="Calibri Light"/>
          <w:b/>
          <w:color w:val="FF0000"/>
        </w:rPr>
      </w:pPr>
    </w:p>
    <w:p w14:paraId="70BC59CE" w14:textId="77E41812" w:rsidR="00757085" w:rsidRPr="001F63E0" w:rsidRDefault="00757085" w:rsidP="00AB3849">
      <w:pPr>
        <w:rPr>
          <w:rFonts w:ascii="Aptos" w:hAnsi="Aptos"/>
        </w:rPr>
      </w:pPr>
      <w:r w:rsidRPr="001F63E0">
        <w:rPr>
          <w:rFonts w:ascii="Aptos" w:hAnsi="Aptos" w:cs="Calibri Light"/>
          <w:color w:val="FF0000"/>
        </w:rPr>
        <w:t xml:space="preserve"> </w:t>
      </w:r>
      <w:r w:rsidRPr="001F63E0">
        <w:rPr>
          <w:rFonts w:ascii="Aptos" w:hAnsi="Aptos" w:cs="Calibri Light"/>
          <w:b/>
        </w:rPr>
        <w:t>Šifra 129 Ostala potraživanja</w:t>
      </w:r>
    </w:p>
    <w:tbl>
      <w:tblPr>
        <w:tblW w:w="9493" w:type="dxa"/>
        <w:tblCellMar>
          <w:left w:w="10" w:type="dxa"/>
          <w:right w:w="10" w:type="dxa"/>
        </w:tblCellMar>
        <w:tblLook w:val="0000" w:firstRow="0" w:lastRow="0" w:firstColumn="0" w:lastColumn="0" w:noHBand="0" w:noVBand="0"/>
      </w:tblPr>
      <w:tblGrid>
        <w:gridCol w:w="2797"/>
        <w:gridCol w:w="709"/>
        <w:gridCol w:w="1843"/>
        <w:gridCol w:w="1576"/>
        <w:gridCol w:w="992"/>
        <w:gridCol w:w="1576"/>
      </w:tblGrid>
      <w:tr w:rsidR="00757085" w:rsidRPr="001F63E0" w14:paraId="27F3D680" w14:textId="77777777" w:rsidTr="00CB11F4">
        <w:trPr>
          <w:trHeight w:val="600"/>
        </w:trPr>
        <w:tc>
          <w:tcPr>
            <w:tcW w:w="283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4CE1FD0" w14:textId="77777777" w:rsidR="00757085" w:rsidRPr="001F63E0" w:rsidRDefault="00757085" w:rsidP="00AB3849">
            <w:pPr>
              <w:jc w:val="center"/>
              <w:rPr>
                <w:rFonts w:ascii="Aptos" w:hAnsi="Aptos" w:cs="Calibri Light"/>
              </w:rPr>
            </w:pPr>
            <w:r w:rsidRPr="001F63E0">
              <w:rPr>
                <w:rFonts w:ascii="Aptos" w:hAnsi="Aptos"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2A7184B" w14:textId="77777777" w:rsidR="00757085" w:rsidRPr="001F63E0" w:rsidRDefault="00757085" w:rsidP="00AB3849">
            <w:pPr>
              <w:jc w:val="center"/>
              <w:rPr>
                <w:rFonts w:ascii="Aptos" w:hAnsi="Aptos" w:cs="Calibri Light"/>
                <w:sz w:val="20"/>
                <w:szCs w:val="20"/>
              </w:rPr>
            </w:pPr>
            <w:r w:rsidRPr="001F63E0">
              <w:rPr>
                <w:rFonts w:ascii="Aptos" w:hAnsi="Aptos" w:cs="Calibri Light"/>
                <w:sz w:val="20"/>
                <w:szCs w:val="20"/>
              </w:rPr>
              <w:t>Šifra</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0F5BFC1F" w14:textId="77777777" w:rsidR="00757085" w:rsidRPr="001F63E0" w:rsidRDefault="00757085" w:rsidP="00AB3849">
            <w:pPr>
              <w:jc w:val="center"/>
              <w:rPr>
                <w:rFonts w:ascii="Aptos" w:hAnsi="Aptos" w:cs="Calibri Light"/>
              </w:rPr>
            </w:pPr>
            <w:r w:rsidRPr="001F63E0">
              <w:rPr>
                <w:rFonts w:ascii="Aptos" w:hAnsi="Aptos" w:cs="Calibri Light"/>
              </w:rPr>
              <w:t>Stanje 01.01.23.</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6E3E2F0" w14:textId="77777777" w:rsidR="00757085" w:rsidRPr="001F63E0" w:rsidRDefault="00757085" w:rsidP="00AB3849">
            <w:pPr>
              <w:jc w:val="center"/>
              <w:rPr>
                <w:rFonts w:ascii="Aptos" w:hAnsi="Aptos" w:cs="Calibri Light"/>
              </w:rPr>
            </w:pPr>
            <w:r w:rsidRPr="001F63E0">
              <w:rPr>
                <w:rFonts w:ascii="Aptos" w:hAnsi="Aptos" w:cs="Calibri Light"/>
              </w:rPr>
              <w:t>Stanje 31.12.23.</w:t>
            </w:r>
          </w:p>
        </w:tc>
        <w:tc>
          <w:tcPr>
            <w:tcW w:w="9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F85FB6F" w14:textId="77777777" w:rsidR="00757085" w:rsidRPr="001F63E0" w:rsidRDefault="00757085" w:rsidP="00AB3849">
            <w:pPr>
              <w:jc w:val="center"/>
              <w:rPr>
                <w:rFonts w:ascii="Aptos" w:hAnsi="Aptos" w:cs="Calibri Light"/>
                <w:sz w:val="20"/>
                <w:szCs w:val="20"/>
              </w:rPr>
            </w:pPr>
            <w:r w:rsidRPr="001F63E0">
              <w:rPr>
                <w:rFonts w:ascii="Aptos" w:hAnsi="Aptos" w:cs="Calibri Light"/>
                <w:sz w:val="20"/>
                <w:szCs w:val="20"/>
              </w:rPr>
              <w:t>Inde ks 5/4*100</w:t>
            </w:r>
          </w:p>
        </w:tc>
        <w:tc>
          <w:tcPr>
            <w:tcW w:w="15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20BC0E4" w14:textId="77777777" w:rsidR="00757085" w:rsidRPr="001F63E0" w:rsidRDefault="00757085" w:rsidP="00AB3849">
            <w:pPr>
              <w:jc w:val="center"/>
              <w:rPr>
                <w:rFonts w:ascii="Aptos" w:hAnsi="Aptos" w:cs="Calibri Light"/>
              </w:rPr>
            </w:pPr>
            <w:r w:rsidRPr="001F63E0">
              <w:rPr>
                <w:rFonts w:ascii="Aptos" w:hAnsi="Aptos" w:cs="Calibri Light"/>
              </w:rPr>
              <w:t xml:space="preserve">Povećanje </w:t>
            </w:r>
          </w:p>
        </w:tc>
      </w:tr>
      <w:tr w:rsidR="00757085" w:rsidRPr="001F63E0" w14:paraId="5BB2D821" w14:textId="77777777" w:rsidTr="00CB11F4">
        <w:trPr>
          <w:trHeight w:val="195"/>
        </w:trPr>
        <w:tc>
          <w:tcPr>
            <w:tcW w:w="283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078C703"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1</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477A81D"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D793B33"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EE0E51F"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4</w:t>
            </w:r>
          </w:p>
        </w:tc>
        <w:tc>
          <w:tcPr>
            <w:tcW w:w="9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4C2CF0C"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08DD1B6"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6=4-3</w:t>
            </w:r>
          </w:p>
        </w:tc>
      </w:tr>
      <w:tr w:rsidR="00757085" w:rsidRPr="001F63E0" w14:paraId="6DB375C5" w14:textId="77777777" w:rsidTr="00CB11F4">
        <w:trPr>
          <w:trHeight w:val="300"/>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A5FD9" w14:textId="77777777" w:rsidR="00757085" w:rsidRPr="001F63E0" w:rsidRDefault="00757085" w:rsidP="00CB11F4">
            <w:pPr>
              <w:rPr>
                <w:rFonts w:ascii="Aptos" w:hAnsi="Aptos" w:cs="Calibri Light"/>
              </w:rPr>
            </w:pPr>
            <w:r w:rsidRPr="001F63E0">
              <w:rPr>
                <w:rFonts w:ascii="Aptos" w:hAnsi="Aptos" w:cs="Calibri Light"/>
              </w:rPr>
              <w:t>Ostala potraživanja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DC08C9" w14:textId="77777777" w:rsidR="00757085" w:rsidRPr="001F63E0" w:rsidRDefault="00757085" w:rsidP="00CB11F4">
            <w:pPr>
              <w:jc w:val="right"/>
              <w:rPr>
                <w:rFonts w:ascii="Aptos" w:hAnsi="Aptos" w:cs="Calibri Light"/>
              </w:rPr>
            </w:pPr>
            <w:r w:rsidRPr="001F63E0">
              <w:rPr>
                <w:rFonts w:ascii="Aptos" w:hAnsi="Aptos" w:cs="Calibri Light"/>
              </w:rPr>
              <w:t>129</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49D1BA" w14:textId="77777777" w:rsidR="00757085" w:rsidRPr="001F63E0" w:rsidRDefault="00757085" w:rsidP="00CB11F4">
            <w:pPr>
              <w:jc w:val="right"/>
              <w:rPr>
                <w:rFonts w:ascii="Aptos" w:hAnsi="Aptos" w:cs="Calibri Light"/>
              </w:rPr>
            </w:pPr>
            <w:r w:rsidRPr="001F63E0">
              <w:rPr>
                <w:rFonts w:ascii="Aptos" w:hAnsi="Aptos" w:cs="Calibri Light"/>
              </w:rPr>
              <w:t>3.431.096,84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FF83B8" w14:textId="77777777" w:rsidR="00757085" w:rsidRPr="001F63E0" w:rsidRDefault="00757085" w:rsidP="00CB11F4">
            <w:pPr>
              <w:jc w:val="right"/>
              <w:rPr>
                <w:rFonts w:ascii="Aptos" w:hAnsi="Aptos" w:cs="Calibri Light"/>
              </w:rPr>
            </w:pPr>
            <w:r w:rsidRPr="001F63E0">
              <w:rPr>
                <w:rFonts w:ascii="Aptos" w:hAnsi="Aptos" w:cs="Calibri Light"/>
              </w:rPr>
              <w:t>6.239.722,64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6CF7B2" w14:textId="77777777" w:rsidR="00757085" w:rsidRPr="001F63E0" w:rsidRDefault="00757085" w:rsidP="00CB11F4">
            <w:pPr>
              <w:jc w:val="center"/>
              <w:rPr>
                <w:rFonts w:ascii="Aptos" w:hAnsi="Aptos" w:cs="Calibri Light"/>
              </w:rPr>
            </w:pPr>
            <w:r w:rsidRPr="001F63E0">
              <w:rPr>
                <w:rFonts w:ascii="Aptos" w:hAnsi="Aptos" w:cs="Calibri Light"/>
              </w:rPr>
              <w:t>182</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6736F1" w14:textId="77777777" w:rsidR="00757085" w:rsidRPr="001F63E0" w:rsidRDefault="00757085" w:rsidP="00CB11F4">
            <w:pPr>
              <w:jc w:val="right"/>
              <w:rPr>
                <w:rFonts w:ascii="Aptos" w:hAnsi="Aptos" w:cs="Calibri Light"/>
              </w:rPr>
            </w:pPr>
            <w:r w:rsidRPr="001F63E0">
              <w:rPr>
                <w:rFonts w:ascii="Aptos" w:hAnsi="Aptos" w:cs="Calibri Light"/>
              </w:rPr>
              <w:t>2.808.625,80</w:t>
            </w:r>
          </w:p>
        </w:tc>
      </w:tr>
    </w:tbl>
    <w:p w14:paraId="18B9E594" w14:textId="77777777" w:rsidR="00757085" w:rsidRPr="001F63E0" w:rsidRDefault="00757085" w:rsidP="00757085">
      <w:pPr>
        <w:rPr>
          <w:rFonts w:ascii="Aptos" w:hAnsi="Aptos" w:cs="Calibri Light"/>
          <w:b/>
          <w:color w:val="FF0000"/>
        </w:rPr>
      </w:pPr>
    </w:p>
    <w:p w14:paraId="2EA91E88" w14:textId="77777777" w:rsidR="00757085" w:rsidRPr="001F63E0" w:rsidRDefault="00757085" w:rsidP="00757085">
      <w:pPr>
        <w:jc w:val="both"/>
        <w:rPr>
          <w:rFonts w:ascii="Aptos" w:hAnsi="Aptos" w:cs="Calibri Light"/>
        </w:rPr>
      </w:pPr>
      <w:r w:rsidRPr="001F63E0">
        <w:rPr>
          <w:rFonts w:ascii="Aptos" w:hAnsi="Aptos" w:cs="Calibri Light"/>
        </w:rPr>
        <w:t>Stanje ostalih potraživanja odnosi se na naknade koje se refundiraju u iznosu 236.036,55 EUR, predujmove u iznosu 1.060.399,03 EUR, potraživanja od proračunskih korisnika za povrat u proračun u iznosu 4.892.989,69 EUR i na ostala nespomenuta potraživanja u iznosu 50.297,37 EUR.</w:t>
      </w:r>
    </w:p>
    <w:p w14:paraId="290510FD" w14:textId="77777777" w:rsidR="00757085" w:rsidRPr="001F63E0" w:rsidRDefault="00757085" w:rsidP="00757085">
      <w:pPr>
        <w:jc w:val="both"/>
        <w:rPr>
          <w:rFonts w:ascii="Aptos" w:hAnsi="Aptos" w:cs="Calibri Light"/>
          <w:b/>
        </w:rPr>
      </w:pPr>
    </w:p>
    <w:p w14:paraId="3E367730" w14:textId="77777777" w:rsidR="007A65CB" w:rsidRDefault="007A65CB" w:rsidP="00757085">
      <w:pPr>
        <w:jc w:val="both"/>
        <w:rPr>
          <w:rFonts w:ascii="Aptos" w:hAnsi="Aptos" w:cs="Calibri Light"/>
          <w:b/>
        </w:rPr>
      </w:pPr>
    </w:p>
    <w:p w14:paraId="42697B9F" w14:textId="3F370E90" w:rsidR="00757085" w:rsidRPr="001F63E0" w:rsidRDefault="00757085" w:rsidP="00757085">
      <w:pPr>
        <w:jc w:val="both"/>
        <w:rPr>
          <w:rFonts w:ascii="Aptos" w:hAnsi="Aptos"/>
        </w:rPr>
      </w:pPr>
      <w:r w:rsidRPr="001F63E0">
        <w:rPr>
          <w:rFonts w:ascii="Aptos" w:hAnsi="Aptos" w:cs="Calibri Light"/>
          <w:b/>
        </w:rPr>
        <w:t>Šifra 1241 Zajmovi trgovačkim društvima u javnom sektoru</w:t>
      </w:r>
    </w:p>
    <w:tbl>
      <w:tblPr>
        <w:tblW w:w="9634" w:type="dxa"/>
        <w:tblCellMar>
          <w:left w:w="10" w:type="dxa"/>
          <w:right w:w="10" w:type="dxa"/>
        </w:tblCellMar>
        <w:tblLook w:val="0000" w:firstRow="0" w:lastRow="0" w:firstColumn="0" w:lastColumn="0" w:noHBand="0" w:noVBand="0"/>
      </w:tblPr>
      <w:tblGrid>
        <w:gridCol w:w="2810"/>
        <w:gridCol w:w="729"/>
        <w:gridCol w:w="1843"/>
        <w:gridCol w:w="1559"/>
        <w:gridCol w:w="992"/>
        <w:gridCol w:w="1701"/>
      </w:tblGrid>
      <w:tr w:rsidR="00757085" w:rsidRPr="001F63E0" w14:paraId="177A0AFF" w14:textId="77777777" w:rsidTr="00CB11F4">
        <w:trPr>
          <w:trHeight w:val="600"/>
        </w:trPr>
        <w:tc>
          <w:tcPr>
            <w:tcW w:w="283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3B86810" w14:textId="77777777" w:rsidR="00757085" w:rsidRPr="001F63E0" w:rsidRDefault="00757085" w:rsidP="00CB11F4">
            <w:pPr>
              <w:jc w:val="center"/>
              <w:rPr>
                <w:rFonts w:ascii="Aptos" w:hAnsi="Aptos" w:cs="Calibri Light"/>
              </w:rPr>
            </w:pPr>
            <w:r w:rsidRPr="001F63E0">
              <w:rPr>
                <w:rFonts w:ascii="Aptos" w:hAnsi="Aptos"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347D1DD5"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Šifra</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3EEE3D0F" w14:textId="77777777" w:rsidR="00757085" w:rsidRPr="001F63E0" w:rsidRDefault="00757085" w:rsidP="00CB11F4">
            <w:pPr>
              <w:jc w:val="center"/>
              <w:rPr>
                <w:rFonts w:ascii="Aptos" w:hAnsi="Aptos" w:cs="Calibri Light"/>
              </w:rPr>
            </w:pPr>
            <w:r w:rsidRPr="001F63E0">
              <w:rPr>
                <w:rFonts w:ascii="Aptos" w:hAnsi="Aptos" w:cs="Calibri Light"/>
              </w:rPr>
              <w:t>Stanje 01.01.22.</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4A949A1" w14:textId="77777777" w:rsidR="00757085" w:rsidRPr="001F63E0" w:rsidRDefault="00757085" w:rsidP="00CB11F4">
            <w:pPr>
              <w:jc w:val="center"/>
              <w:rPr>
                <w:rFonts w:ascii="Aptos" w:hAnsi="Aptos" w:cs="Calibri Light"/>
              </w:rPr>
            </w:pPr>
            <w:r w:rsidRPr="001F63E0">
              <w:rPr>
                <w:rFonts w:ascii="Aptos" w:hAnsi="Aptos" w:cs="Calibri Light"/>
              </w:rPr>
              <w:t>Stanje 31.12.23.</w:t>
            </w:r>
          </w:p>
        </w:tc>
        <w:tc>
          <w:tcPr>
            <w:tcW w:w="9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D7A95E1" w14:textId="77777777" w:rsidR="00757085" w:rsidRPr="001F63E0" w:rsidRDefault="00757085" w:rsidP="00CB11F4">
            <w:pPr>
              <w:jc w:val="center"/>
              <w:rPr>
                <w:rFonts w:ascii="Aptos" w:hAnsi="Aptos"/>
              </w:rPr>
            </w:pPr>
            <w:r w:rsidRPr="001F63E0">
              <w:rPr>
                <w:rFonts w:ascii="Aptos" w:hAnsi="Aptos" w:cs="Calibri Light"/>
                <w:sz w:val="20"/>
                <w:szCs w:val="20"/>
              </w:rPr>
              <w:t>Indeks 5/4*100</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2D4C442" w14:textId="77777777" w:rsidR="00757085" w:rsidRPr="001F63E0" w:rsidRDefault="00757085" w:rsidP="00CB11F4">
            <w:pPr>
              <w:jc w:val="center"/>
              <w:rPr>
                <w:rFonts w:ascii="Aptos" w:hAnsi="Aptos" w:cs="Calibri Light"/>
              </w:rPr>
            </w:pPr>
            <w:r w:rsidRPr="001F63E0">
              <w:rPr>
                <w:rFonts w:ascii="Aptos" w:hAnsi="Aptos" w:cs="Calibri Light"/>
              </w:rPr>
              <w:t xml:space="preserve">Smanjenje </w:t>
            </w:r>
          </w:p>
        </w:tc>
      </w:tr>
      <w:tr w:rsidR="00757085" w:rsidRPr="001F63E0" w14:paraId="3CE9E29B" w14:textId="77777777" w:rsidTr="00CB11F4">
        <w:trPr>
          <w:trHeight w:val="195"/>
        </w:trPr>
        <w:tc>
          <w:tcPr>
            <w:tcW w:w="283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0048525"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874B23D"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FE680CF"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8E87D4F"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5</w:t>
            </w:r>
          </w:p>
        </w:tc>
        <w:tc>
          <w:tcPr>
            <w:tcW w:w="9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A1C2022" w14:textId="77777777" w:rsidR="00757085" w:rsidRPr="001F63E0" w:rsidRDefault="00757085" w:rsidP="00CB11F4">
            <w:pPr>
              <w:jc w:val="center"/>
              <w:rPr>
                <w:rFonts w:ascii="Aptos" w:hAnsi="Aptos"/>
              </w:rPr>
            </w:pPr>
            <w:r w:rsidRPr="001F63E0">
              <w:rPr>
                <w:rFonts w:ascii="Aptos" w:hAnsi="Aptos" w:cs="Calibri Light"/>
                <w:sz w:val="16"/>
                <w:szCs w:val="16"/>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409896D"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7=5-4</w:t>
            </w:r>
          </w:p>
        </w:tc>
      </w:tr>
      <w:tr w:rsidR="00757085" w:rsidRPr="001F63E0" w14:paraId="6330985B" w14:textId="77777777" w:rsidTr="00CB11F4">
        <w:trPr>
          <w:trHeight w:val="300"/>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71D23" w14:textId="77777777" w:rsidR="00757085" w:rsidRPr="001F63E0" w:rsidRDefault="00757085" w:rsidP="00CB11F4">
            <w:pPr>
              <w:rPr>
                <w:rFonts w:ascii="Aptos" w:hAnsi="Aptos" w:cs="Calibri Light"/>
              </w:rPr>
            </w:pPr>
            <w:r w:rsidRPr="001F63E0">
              <w:rPr>
                <w:rFonts w:ascii="Aptos" w:hAnsi="Aptos" w:cs="Calibri Light"/>
              </w:rPr>
              <w:t>Zajmovi TD u javnom sektoru</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D15B6D5" w14:textId="77777777" w:rsidR="00757085" w:rsidRPr="001F63E0" w:rsidRDefault="00757085" w:rsidP="00CB11F4">
            <w:pPr>
              <w:jc w:val="right"/>
              <w:rPr>
                <w:rFonts w:ascii="Aptos" w:hAnsi="Aptos" w:cs="Calibri Light"/>
              </w:rPr>
            </w:pPr>
            <w:r w:rsidRPr="001F63E0">
              <w:rPr>
                <w:rFonts w:ascii="Aptos" w:hAnsi="Aptos" w:cs="Calibri Light"/>
              </w:rPr>
              <w:t>1341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513F19A" w14:textId="77777777" w:rsidR="00757085" w:rsidRPr="001F63E0" w:rsidRDefault="00757085" w:rsidP="00CB11F4">
            <w:pPr>
              <w:jc w:val="right"/>
              <w:rPr>
                <w:rFonts w:ascii="Aptos" w:hAnsi="Aptos" w:cs="Calibri Light"/>
              </w:rPr>
            </w:pPr>
            <w:r w:rsidRPr="001F63E0">
              <w:rPr>
                <w:rFonts w:ascii="Aptos" w:hAnsi="Aptos" w:cs="Calibri Light"/>
              </w:rPr>
              <w:t>133.681,23</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289443" w14:textId="77777777" w:rsidR="00757085" w:rsidRPr="001F63E0" w:rsidRDefault="00757085" w:rsidP="00CB11F4">
            <w:pPr>
              <w:jc w:val="right"/>
              <w:rPr>
                <w:rFonts w:ascii="Aptos" w:hAnsi="Aptos" w:cs="Calibri Light"/>
              </w:rPr>
            </w:pPr>
            <w:r w:rsidRPr="001F63E0">
              <w:rPr>
                <w:rFonts w:ascii="Aptos" w:hAnsi="Aptos" w:cs="Calibri Light"/>
              </w:rPr>
              <w:t>41.582,06</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CC96CC" w14:textId="77777777" w:rsidR="00757085" w:rsidRPr="001F63E0" w:rsidRDefault="00757085" w:rsidP="00CB11F4">
            <w:pPr>
              <w:jc w:val="center"/>
              <w:rPr>
                <w:rFonts w:ascii="Aptos" w:hAnsi="Aptos" w:cs="Calibri Light"/>
              </w:rPr>
            </w:pPr>
            <w:r w:rsidRPr="001F63E0">
              <w:rPr>
                <w:rFonts w:ascii="Aptos" w:hAnsi="Aptos" w:cs="Calibri Light"/>
              </w:rPr>
              <w:t>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C1DC62" w14:textId="77777777" w:rsidR="00757085" w:rsidRPr="001F63E0" w:rsidRDefault="00757085" w:rsidP="00CB11F4">
            <w:pPr>
              <w:jc w:val="right"/>
              <w:rPr>
                <w:rFonts w:ascii="Aptos" w:hAnsi="Aptos" w:cs="Calibri Light"/>
              </w:rPr>
            </w:pPr>
            <w:r w:rsidRPr="001F63E0">
              <w:rPr>
                <w:rFonts w:ascii="Aptos" w:hAnsi="Aptos" w:cs="Calibri Light"/>
              </w:rPr>
              <w:t>92.099,17</w:t>
            </w:r>
          </w:p>
        </w:tc>
      </w:tr>
    </w:tbl>
    <w:p w14:paraId="5A51C588" w14:textId="77777777" w:rsidR="00757085" w:rsidRPr="001F63E0" w:rsidRDefault="00757085" w:rsidP="00757085">
      <w:pPr>
        <w:rPr>
          <w:rFonts w:ascii="Aptos" w:hAnsi="Aptos" w:cs="Calibri Light"/>
          <w:b/>
          <w:color w:val="FF0000"/>
        </w:rPr>
      </w:pPr>
    </w:p>
    <w:p w14:paraId="0E13D085" w14:textId="77777777" w:rsidR="00757085" w:rsidRPr="001F63E0" w:rsidRDefault="00757085" w:rsidP="00757085">
      <w:pPr>
        <w:rPr>
          <w:rFonts w:ascii="Aptos" w:hAnsi="Aptos" w:cs="Calibri Light"/>
        </w:rPr>
      </w:pPr>
      <w:r w:rsidRPr="001F63E0">
        <w:rPr>
          <w:rFonts w:ascii="Aptos" w:hAnsi="Aptos" w:cs="Calibri Light"/>
        </w:rPr>
        <w:t>Tijekom 2023. godine vraćeni su zajmovi dani Zagrebačkom Inova centru u iznosu 26.544,56 EUR i Zg. Centru za gospodarenje otpadom u iznosu 65.554,61 EUR, a ostalo je otvoreno potraživanje za zajam Zagrebačkom Inova centru u iznosu 41.582,06 EUR.</w:t>
      </w:r>
    </w:p>
    <w:p w14:paraId="29333730" w14:textId="77777777" w:rsidR="00757085" w:rsidRPr="001F63E0" w:rsidRDefault="00757085" w:rsidP="00757085">
      <w:pPr>
        <w:rPr>
          <w:rFonts w:ascii="Aptos" w:hAnsi="Aptos" w:cs="Calibri Light"/>
          <w:b/>
          <w:color w:val="FF0000"/>
        </w:rPr>
      </w:pPr>
    </w:p>
    <w:p w14:paraId="2CD9011C" w14:textId="226C307A" w:rsidR="00757085" w:rsidRPr="001F63E0" w:rsidRDefault="00AB3849" w:rsidP="00757085">
      <w:pPr>
        <w:rPr>
          <w:rFonts w:ascii="Aptos" w:hAnsi="Aptos"/>
        </w:rPr>
      </w:pPr>
      <w:r>
        <w:rPr>
          <w:rFonts w:ascii="Aptos" w:hAnsi="Aptos" w:cs="Calibri Light"/>
          <w:b/>
        </w:rPr>
        <w:t>Šifra</w:t>
      </w:r>
      <w:r w:rsidR="00757085" w:rsidRPr="001F63E0">
        <w:rPr>
          <w:rFonts w:ascii="Aptos" w:hAnsi="Aptos" w:cs="Calibri Light"/>
          <w:b/>
        </w:rPr>
        <w:t xml:space="preserve"> 14  Vrijednosni papiri </w:t>
      </w:r>
    </w:p>
    <w:p w14:paraId="1C0C4C64" w14:textId="77777777" w:rsidR="00757085" w:rsidRPr="001F63E0" w:rsidRDefault="00757085" w:rsidP="00757085">
      <w:pPr>
        <w:jc w:val="both"/>
        <w:rPr>
          <w:rFonts w:ascii="Aptos" w:hAnsi="Aptos" w:cs="Calibri Light"/>
        </w:rPr>
      </w:pPr>
      <w:r w:rsidRPr="001F63E0">
        <w:rPr>
          <w:rFonts w:ascii="Aptos" w:hAnsi="Aptos" w:cs="Calibri Light"/>
        </w:rPr>
        <w:t xml:space="preserve">S 31. prosincem 2023. izvršeno je knjigovodstveno usklađenje tržišne vrijednosti vrijednosnih papira kojima raspolaže Grad Zagreb prema obavijesti Središnje klirinško depozitarne agencije gdje je tržišna vrijednost obveznica oznake LNGU-O-31AE koje kotiraju na tržištu kapitala, veća za 40.669,42 EUR u odnosu na prošlogodišnju vrijednost. </w:t>
      </w:r>
    </w:p>
    <w:p w14:paraId="1EDB5B2B" w14:textId="77777777" w:rsidR="00757085" w:rsidRPr="001F63E0" w:rsidRDefault="00757085" w:rsidP="00757085">
      <w:pPr>
        <w:jc w:val="both"/>
        <w:rPr>
          <w:rFonts w:ascii="Aptos" w:hAnsi="Aptos" w:cs="Calibri Light"/>
          <w:color w:val="FF0000"/>
        </w:rPr>
      </w:pPr>
    </w:p>
    <w:p w14:paraId="604534FF" w14:textId="44FBDF70" w:rsidR="00757085" w:rsidRPr="001F63E0" w:rsidRDefault="00757085" w:rsidP="00757085">
      <w:pPr>
        <w:jc w:val="both"/>
        <w:rPr>
          <w:rFonts w:ascii="Aptos" w:hAnsi="Aptos"/>
        </w:rPr>
      </w:pPr>
      <w:r w:rsidRPr="001F63E0">
        <w:rPr>
          <w:rFonts w:ascii="Aptos" w:hAnsi="Aptos" w:cs="Calibri Light"/>
          <w:b/>
        </w:rPr>
        <w:t xml:space="preserve"> Šifra 15 Dionice i udjeli u glavnici </w:t>
      </w:r>
    </w:p>
    <w:p w14:paraId="5A0EF333" w14:textId="3029BA09" w:rsidR="00757085" w:rsidRPr="001F63E0" w:rsidRDefault="00757085" w:rsidP="00757085">
      <w:pPr>
        <w:jc w:val="both"/>
        <w:rPr>
          <w:rFonts w:ascii="Aptos" w:hAnsi="Aptos" w:cs="Calibri Light"/>
        </w:rPr>
      </w:pPr>
      <w:r w:rsidRPr="001F63E0">
        <w:rPr>
          <w:rFonts w:ascii="Aptos" w:hAnsi="Aptos" w:cs="Calibri Light"/>
        </w:rPr>
        <w:t xml:space="preserve">Sa 31.12.2023. godine izvršeno je knjigovodstveno usklađivanje tržišne vrijednosti dionica Grada Zagreba prema obavijesti središnje klirinško depozitarne agencije. </w:t>
      </w:r>
      <w:r w:rsidRPr="001F63E0">
        <w:rPr>
          <w:rFonts w:ascii="Aptos" w:hAnsi="Aptos" w:cs="Calibri Light"/>
        </w:rPr>
        <w:lastRenderedPageBreak/>
        <w:t>Vrijednost dionica i udjela u glavnici smanjila se za 20.762.872,42 EUR. Razlog smanjenja je prodaja udjela u APIS-IT u vrijednosti 31.692.852,88 EUR i uplata dodatnog temeljnog kapitala u ZET u iznosu 14.999.993,81 EUR.</w:t>
      </w:r>
    </w:p>
    <w:p w14:paraId="4BD2BC31" w14:textId="77777777" w:rsidR="00A01D9C" w:rsidRPr="001F63E0" w:rsidRDefault="00A01D9C" w:rsidP="00757085">
      <w:pPr>
        <w:jc w:val="both"/>
        <w:rPr>
          <w:rFonts w:ascii="Aptos" w:hAnsi="Aptos" w:cs="Calibri Light"/>
        </w:rPr>
      </w:pPr>
    </w:p>
    <w:tbl>
      <w:tblPr>
        <w:tblW w:w="9464" w:type="dxa"/>
        <w:tblCellMar>
          <w:left w:w="10" w:type="dxa"/>
          <w:right w:w="10" w:type="dxa"/>
        </w:tblCellMar>
        <w:tblLook w:val="0000" w:firstRow="0" w:lastRow="0" w:firstColumn="0" w:lastColumn="0" w:noHBand="0" w:noVBand="0"/>
      </w:tblPr>
      <w:tblGrid>
        <w:gridCol w:w="3460"/>
        <w:gridCol w:w="1843"/>
        <w:gridCol w:w="1843"/>
        <w:gridCol w:w="2588"/>
      </w:tblGrid>
      <w:tr w:rsidR="00757085" w:rsidRPr="001F63E0" w14:paraId="0EDF708B" w14:textId="77777777" w:rsidTr="00CB11F4">
        <w:trPr>
          <w:trHeight w:val="300"/>
        </w:trPr>
        <w:tc>
          <w:tcPr>
            <w:tcW w:w="34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94E032" w14:textId="77777777" w:rsidR="00757085" w:rsidRPr="001F63E0" w:rsidRDefault="00757085" w:rsidP="00CB11F4">
            <w:pPr>
              <w:suppressAutoHyphens w:val="0"/>
              <w:rPr>
                <w:rFonts w:ascii="Aptos" w:hAnsi="Aptos" w:cs="Calibri Light"/>
                <w:b/>
                <w:bCs/>
              </w:rPr>
            </w:pPr>
            <w:r w:rsidRPr="001F63E0">
              <w:rPr>
                <w:rFonts w:ascii="Aptos" w:hAnsi="Aptos" w:cs="Calibri Light"/>
                <w:b/>
                <w:bCs/>
              </w:rPr>
              <w:t>Dionice i udjeli Grada Zagreba u TD</w:t>
            </w:r>
          </w:p>
        </w:tc>
        <w:tc>
          <w:tcPr>
            <w:tcW w:w="177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C698A86" w14:textId="77777777" w:rsidR="00757085" w:rsidRPr="001F63E0" w:rsidRDefault="00757085" w:rsidP="00CB11F4">
            <w:pPr>
              <w:suppressAutoHyphens w:val="0"/>
              <w:rPr>
                <w:rFonts w:ascii="Aptos" w:hAnsi="Aptos" w:cs="Calibri Light"/>
                <w:b/>
                <w:bCs/>
              </w:rPr>
            </w:pPr>
            <w:r w:rsidRPr="001F63E0">
              <w:rPr>
                <w:rFonts w:ascii="Aptos" w:hAnsi="Aptos" w:cs="Calibri Light"/>
                <w:b/>
                <w:bCs/>
              </w:rPr>
              <w:t>Stanje 1.1.2023.</w:t>
            </w:r>
          </w:p>
        </w:tc>
        <w:tc>
          <w:tcPr>
            <w:tcW w:w="177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7F3FE89" w14:textId="77777777" w:rsidR="00757085" w:rsidRPr="001F63E0" w:rsidRDefault="00757085" w:rsidP="00CB11F4">
            <w:pPr>
              <w:suppressAutoHyphens w:val="0"/>
              <w:jc w:val="center"/>
              <w:rPr>
                <w:rFonts w:ascii="Aptos" w:hAnsi="Aptos" w:cs="Calibri Light"/>
                <w:b/>
                <w:bCs/>
              </w:rPr>
            </w:pPr>
            <w:r w:rsidRPr="001F63E0">
              <w:rPr>
                <w:rFonts w:ascii="Aptos" w:hAnsi="Aptos" w:cs="Calibri Light"/>
                <w:b/>
                <w:bCs/>
              </w:rPr>
              <w:t>Stanje 31.12.2023.</w:t>
            </w:r>
          </w:p>
        </w:tc>
        <w:tc>
          <w:tcPr>
            <w:tcW w:w="24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678AF06" w14:textId="77777777" w:rsidR="00757085" w:rsidRPr="001F63E0" w:rsidRDefault="00757085" w:rsidP="00CB11F4">
            <w:pPr>
              <w:suppressAutoHyphens w:val="0"/>
              <w:rPr>
                <w:rFonts w:ascii="Aptos" w:hAnsi="Aptos" w:cs="Calibri Light"/>
                <w:b/>
                <w:bCs/>
              </w:rPr>
            </w:pPr>
            <w:r w:rsidRPr="001F63E0">
              <w:rPr>
                <w:rFonts w:ascii="Aptos" w:hAnsi="Aptos" w:cs="Calibri Light"/>
                <w:b/>
                <w:bCs/>
              </w:rPr>
              <w:t>Povećanje/smanjenje</w:t>
            </w:r>
          </w:p>
        </w:tc>
      </w:tr>
      <w:tr w:rsidR="00757085" w:rsidRPr="001F63E0" w14:paraId="497D4D24" w14:textId="77777777" w:rsidTr="00CB11F4">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CED459C" w14:textId="77777777" w:rsidR="00757085" w:rsidRPr="001F63E0" w:rsidRDefault="00757085" w:rsidP="00CB11F4">
            <w:pPr>
              <w:suppressAutoHyphens w:val="0"/>
              <w:rPr>
                <w:rFonts w:ascii="Aptos" w:hAnsi="Aptos" w:cs="Calibri Light"/>
              </w:rPr>
            </w:pPr>
            <w:r w:rsidRPr="001F63E0">
              <w:rPr>
                <w:rFonts w:ascii="Aptos" w:hAnsi="Aptos" w:cs="Calibri Light"/>
              </w:rPr>
              <w:t>Sunčani krovovi d.o.o.</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5944598" w14:textId="77777777" w:rsidR="00757085" w:rsidRPr="001F63E0" w:rsidRDefault="00757085" w:rsidP="00CB11F4">
            <w:pPr>
              <w:suppressAutoHyphens w:val="0"/>
              <w:jc w:val="right"/>
              <w:rPr>
                <w:rFonts w:ascii="Aptos" w:hAnsi="Aptos" w:cs="Calibri Light"/>
              </w:rPr>
            </w:pPr>
            <w:r w:rsidRPr="001F63E0">
              <w:rPr>
                <w:rFonts w:ascii="Aptos" w:hAnsi="Aptos" w:cs="Calibri Light"/>
              </w:rPr>
              <w:t>2.654,46</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43E9C7A" w14:textId="77777777" w:rsidR="00757085" w:rsidRPr="001F63E0" w:rsidRDefault="00757085" w:rsidP="00CB11F4">
            <w:pPr>
              <w:suppressAutoHyphens w:val="0"/>
              <w:jc w:val="right"/>
              <w:rPr>
                <w:rFonts w:ascii="Aptos" w:hAnsi="Aptos" w:cs="Calibri Light"/>
              </w:rPr>
            </w:pPr>
            <w:r w:rsidRPr="001F63E0">
              <w:rPr>
                <w:rFonts w:ascii="Aptos" w:hAnsi="Aptos" w:cs="Calibri Light"/>
              </w:rPr>
              <w:t>2.654,46</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105E05E" w14:textId="77777777" w:rsidR="00757085" w:rsidRPr="001F63E0" w:rsidRDefault="00757085" w:rsidP="00CB11F4">
            <w:pPr>
              <w:suppressAutoHyphens w:val="0"/>
              <w:jc w:val="right"/>
              <w:rPr>
                <w:rFonts w:ascii="Aptos" w:hAnsi="Aptos" w:cs="Calibri Light"/>
              </w:rPr>
            </w:pPr>
            <w:r w:rsidRPr="001F63E0">
              <w:rPr>
                <w:rFonts w:ascii="Aptos" w:hAnsi="Aptos" w:cs="Calibri Light"/>
              </w:rPr>
              <w:t>0,00</w:t>
            </w:r>
          </w:p>
        </w:tc>
      </w:tr>
      <w:tr w:rsidR="00757085" w:rsidRPr="001F63E0" w14:paraId="48E4DFDB" w14:textId="77777777" w:rsidTr="00CB11F4">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705337F" w14:textId="77777777" w:rsidR="00757085" w:rsidRPr="001F63E0" w:rsidRDefault="00757085" w:rsidP="00CB11F4">
            <w:pPr>
              <w:suppressAutoHyphens w:val="0"/>
              <w:rPr>
                <w:rFonts w:ascii="Aptos" w:hAnsi="Aptos" w:cs="Calibri Light"/>
              </w:rPr>
            </w:pPr>
            <w:r w:rsidRPr="001F63E0">
              <w:rPr>
                <w:rFonts w:ascii="Aptos" w:hAnsi="Aptos" w:cs="Calibri Light"/>
              </w:rPr>
              <w:t>Croatia osiguranje</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D956BAC" w14:textId="77777777" w:rsidR="00757085" w:rsidRPr="001F63E0" w:rsidRDefault="00757085" w:rsidP="00CB11F4">
            <w:pPr>
              <w:suppressAutoHyphens w:val="0"/>
              <w:jc w:val="right"/>
              <w:rPr>
                <w:rFonts w:ascii="Aptos" w:hAnsi="Aptos" w:cs="Calibri Light"/>
              </w:rPr>
            </w:pPr>
            <w:r w:rsidRPr="001F63E0">
              <w:rPr>
                <w:rFonts w:ascii="Aptos" w:hAnsi="Aptos" w:cs="Calibri Light"/>
              </w:rPr>
              <w:t>4.379,85</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8508BD5" w14:textId="77777777" w:rsidR="00757085" w:rsidRPr="001F63E0" w:rsidRDefault="00757085" w:rsidP="00CB11F4">
            <w:pPr>
              <w:suppressAutoHyphens w:val="0"/>
              <w:jc w:val="right"/>
              <w:rPr>
                <w:rFonts w:ascii="Aptos" w:hAnsi="Aptos" w:cs="Calibri Light"/>
              </w:rPr>
            </w:pPr>
            <w:r w:rsidRPr="001F63E0">
              <w:rPr>
                <w:rFonts w:ascii="Aptos" w:hAnsi="Aptos" w:cs="Calibri Light"/>
              </w:rPr>
              <w:t>4.325,00</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5116F3A" w14:textId="77777777" w:rsidR="00757085" w:rsidRPr="001F63E0" w:rsidRDefault="00757085" w:rsidP="00CB11F4">
            <w:pPr>
              <w:suppressAutoHyphens w:val="0"/>
              <w:jc w:val="right"/>
              <w:rPr>
                <w:rFonts w:ascii="Aptos" w:hAnsi="Aptos" w:cs="Calibri Light"/>
              </w:rPr>
            </w:pPr>
            <w:r w:rsidRPr="001F63E0">
              <w:rPr>
                <w:rFonts w:ascii="Aptos" w:hAnsi="Aptos" w:cs="Calibri Light"/>
              </w:rPr>
              <w:t>-54,85</w:t>
            </w:r>
          </w:p>
        </w:tc>
      </w:tr>
      <w:tr w:rsidR="00757085" w:rsidRPr="001F63E0" w14:paraId="43F54D47" w14:textId="77777777" w:rsidTr="00CB11F4">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F6CC1F5" w14:textId="77777777" w:rsidR="00757085" w:rsidRPr="001F63E0" w:rsidRDefault="00757085" w:rsidP="00CB11F4">
            <w:pPr>
              <w:suppressAutoHyphens w:val="0"/>
              <w:rPr>
                <w:rFonts w:ascii="Aptos" w:hAnsi="Aptos" w:cs="Calibri Light"/>
              </w:rPr>
            </w:pPr>
            <w:r w:rsidRPr="001F63E0">
              <w:rPr>
                <w:rFonts w:ascii="Aptos" w:hAnsi="Aptos" w:cs="Calibri Light"/>
              </w:rPr>
              <w:t>APIS IT</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A598EF9" w14:textId="77777777" w:rsidR="00757085" w:rsidRPr="001F63E0" w:rsidRDefault="00757085" w:rsidP="00CB11F4">
            <w:pPr>
              <w:suppressAutoHyphens w:val="0"/>
              <w:jc w:val="right"/>
              <w:rPr>
                <w:rFonts w:ascii="Aptos" w:hAnsi="Aptos" w:cs="Calibri Light"/>
              </w:rPr>
            </w:pPr>
            <w:r w:rsidRPr="001F63E0">
              <w:rPr>
                <w:rFonts w:ascii="Aptos" w:hAnsi="Aptos" w:cs="Calibri Light"/>
              </w:rPr>
              <w:t>31.692.852,88</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8CEBE6C" w14:textId="77777777" w:rsidR="00757085" w:rsidRPr="001F63E0" w:rsidRDefault="00757085" w:rsidP="00CB11F4">
            <w:pPr>
              <w:suppressAutoHyphens w:val="0"/>
              <w:jc w:val="right"/>
              <w:rPr>
                <w:rFonts w:ascii="Aptos" w:hAnsi="Aptos" w:cs="Calibri Light"/>
              </w:rPr>
            </w:pPr>
            <w:r w:rsidRPr="001F63E0">
              <w:rPr>
                <w:rFonts w:ascii="Aptos" w:hAnsi="Aptos" w:cs="Calibri Light"/>
              </w:rPr>
              <w:t>0,00</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E6C1883" w14:textId="77777777" w:rsidR="00757085" w:rsidRPr="001F63E0" w:rsidRDefault="00757085" w:rsidP="00CB11F4">
            <w:pPr>
              <w:suppressAutoHyphens w:val="0"/>
              <w:jc w:val="right"/>
              <w:rPr>
                <w:rFonts w:ascii="Aptos" w:hAnsi="Aptos" w:cs="Calibri Light"/>
              </w:rPr>
            </w:pPr>
            <w:r w:rsidRPr="001F63E0">
              <w:rPr>
                <w:rFonts w:ascii="Aptos" w:hAnsi="Aptos" w:cs="Calibri Light"/>
              </w:rPr>
              <w:t>-31.692.852,88</w:t>
            </w:r>
          </w:p>
        </w:tc>
      </w:tr>
      <w:tr w:rsidR="00757085" w:rsidRPr="001F63E0" w14:paraId="4DB58490" w14:textId="77777777" w:rsidTr="00CB11F4">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4A28804" w14:textId="77777777" w:rsidR="00757085" w:rsidRPr="001F63E0" w:rsidRDefault="00757085" w:rsidP="00CB11F4">
            <w:pPr>
              <w:suppressAutoHyphens w:val="0"/>
              <w:rPr>
                <w:rFonts w:ascii="Aptos" w:hAnsi="Aptos" w:cs="Calibri Light"/>
              </w:rPr>
            </w:pPr>
            <w:r w:rsidRPr="001F63E0">
              <w:rPr>
                <w:rFonts w:ascii="Aptos" w:hAnsi="Aptos" w:cs="Calibri Light"/>
              </w:rPr>
              <w:t>Bicro Biocentar</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A48D885" w14:textId="77777777" w:rsidR="00757085" w:rsidRPr="001F63E0" w:rsidRDefault="00757085" w:rsidP="00CB11F4">
            <w:pPr>
              <w:suppressAutoHyphens w:val="0"/>
              <w:jc w:val="right"/>
              <w:rPr>
                <w:rFonts w:ascii="Aptos" w:hAnsi="Aptos" w:cs="Calibri Light"/>
              </w:rPr>
            </w:pPr>
            <w:r w:rsidRPr="001F63E0">
              <w:rPr>
                <w:rFonts w:ascii="Aptos" w:hAnsi="Aptos" w:cs="Calibri Light"/>
              </w:rPr>
              <w:t>345,08</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7A742B4" w14:textId="77777777" w:rsidR="00757085" w:rsidRPr="001F63E0" w:rsidRDefault="00757085" w:rsidP="00CB11F4">
            <w:pPr>
              <w:suppressAutoHyphens w:val="0"/>
              <w:jc w:val="right"/>
              <w:rPr>
                <w:rFonts w:ascii="Aptos" w:hAnsi="Aptos" w:cs="Calibri Light"/>
              </w:rPr>
            </w:pPr>
            <w:r w:rsidRPr="001F63E0">
              <w:rPr>
                <w:rFonts w:ascii="Aptos" w:hAnsi="Aptos" w:cs="Calibri Light"/>
              </w:rPr>
              <w:t>345,08</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6B6CBCF" w14:textId="77777777" w:rsidR="00757085" w:rsidRPr="001F63E0" w:rsidRDefault="00757085" w:rsidP="00CB11F4">
            <w:pPr>
              <w:suppressAutoHyphens w:val="0"/>
              <w:jc w:val="right"/>
              <w:rPr>
                <w:rFonts w:ascii="Aptos" w:hAnsi="Aptos" w:cs="Calibri Light"/>
              </w:rPr>
            </w:pPr>
            <w:r w:rsidRPr="001F63E0">
              <w:rPr>
                <w:rFonts w:ascii="Aptos" w:hAnsi="Aptos" w:cs="Calibri Light"/>
              </w:rPr>
              <w:t>0,00</w:t>
            </w:r>
          </w:p>
        </w:tc>
      </w:tr>
      <w:tr w:rsidR="00757085" w:rsidRPr="001F63E0" w14:paraId="7B89C012" w14:textId="77777777" w:rsidTr="007A65CB">
        <w:trPr>
          <w:trHeight w:val="300"/>
        </w:trPr>
        <w:tc>
          <w:tcPr>
            <w:tcW w:w="3460"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7AB6346" w14:textId="77777777" w:rsidR="00757085" w:rsidRPr="001F63E0" w:rsidRDefault="00757085" w:rsidP="00CB11F4">
            <w:pPr>
              <w:suppressAutoHyphens w:val="0"/>
              <w:rPr>
                <w:rFonts w:ascii="Aptos" w:hAnsi="Aptos" w:cs="Calibri Light"/>
              </w:rPr>
            </w:pPr>
            <w:r w:rsidRPr="001F63E0">
              <w:rPr>
                <w:rFonts w:ascii="Aptos" w:hAnsi="Aptos" w:cs="Calibri Light"/>
              </w:rPr>
              <w:t>ZG centar za gospodarenje otpadom</w:t>
            </w:r>
          </w:p>
        </w:tc>
        <w:tc>
          <w:tcPr>
            <w:tcW w:w="1772"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150C61E7" w14:textId="77777777" w:rsidR="00757085" w:rsidRPr="001F63E0" w:rsidRDefault="00757085" w:rsidP="00CB11F4">
            <w:pPr>
              <w:suppressAutoHyphens w:val="0"/>
              <w:jc w:val="right"/>
              <w:rPr>
                <w:rFonts w:ascii="Aptos" w:hAnsi="Aptos" w:cs="Calibri Light"/>
              </w:rPr>
            </w:pPr>
            <w:r w:rsidRPr="001F63E0">
              <w:rPr>
                <w:rFonts w:ascii="Aptos" w:hAnsi="Aptos" w:cs="Calibri Light"/>
              </w:rPr>
              <w:t>2.654,46</w:t>
            </w:r>
          </w:p>
        </w:tc>
        <w:tc>
          <w:tcPr>
            <w:tcW w:w="1772"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17149CDC" w14:textId="77777777" w:rsidR="00757085" w:rsidRPr="001F63E0" w:rsidRDefault="00757085" w:rsidP="00CB11F4">
            <w:pPr>
              <w:suppressAutoHyphens w:val="0"/>
              <w:jc w:val="right"/>
              <w:rPr>
                <w:rFonts w:ascii="Aptos" w:hAnsi="Aptos" w:cs="Calibri Light"/>
              </w:rPr>
            </w:pPr>
            <w:r w:rsidRPr="001F63E0">
              <w:rPr>
                <w:rFonts w:ascii="Aptos" w:hAnsi="Aptos" w:cs="Calibri Light"/>
              </w:rPr>
              <w:t>2.654,46</w:t>
            </w:r>
          </w:p>
        </w:tc>
        <w:tc>
          <w:tcPr>
            <w:tcW w:w="2460"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0CD25168" w14:textId="77777777" w:rsidR="00757085" w:rsidRPr="001F63E0" w:rsidRDefault="00757085" w:rsidP="00CB11F4">
            <w:pPr>
              <w:suppressAutoHyphens w:val="0"/>
              <w:jc w:val="right"/>
              <w:rPr>
                <w:rFonts w:ascii="Aptos" w:hAnsi="Aptos" w:cs="Calibri Light"/>
              </w:rPr>
            </w:pPr>
            <w:r w:rsidRPr="001F63E0">
              <w:rPr>
                <w:rFonts w:ascii="Aptos" w:hAnsi="Aptos" w:cs="Calibri Light"/>
              </w:rPr>
              <w:t>0,00</w:t>
            </w:r>
          </w:p>
        </w:tc>
      </w:tr>
      <w:tr w:rsidR="00757085" w:rsidRPr="001F63E0" w14:paraId="7E751EF1" w14:textId="77777777" w:rsidTr="00CB11F4">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E9A62B4" w14:textId="77777777" w:rsidR="00757085" w:rsidRPr="001F63E0" w:rsidRDefault="00757085" w:rsidP="00CB11F4">
            <w:pPr>
              <w:suppressAutoHyphens w:val="0"/>
              <w:rPr>
                <w:rFonts w:ascii="Aptos" w:hAnsi="Aptos" w:cs="Calibri Light"/>
              </w:rPr>
            </w:pPr>
            <w:r w:rsidRPr="001F63E0">
              <w:rPr>
                <w:rFonts w:ascii="Aptos" w:hAnsi="Aptos" w:cs="Calibri Light"/>
              </w:rPr>
              <w:t>HT</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3C99072" w14:textId="77777777" w:rsidR="00757085" w:rsidRPr="001F63E0" w:rsidRDefault="00757085" w:rsidP="00CB11F4">
            <w:pPr>
              <w:suppressAutoHyphens w:val="0"/>
              <w:jc w:val="right"/>
              <w:rPr>
                <w:rFonts w:ascii="Aptos" w:hAnsi="Aptos" w:cs="Calibri Light"/>
              </w:rPr>
            </w:pPr>
            <w:r w:rsidRPr="001F63E0">
              <w:rPr>
                <w:rFonts w:ascii="Aptos" w:hAnsi="Aptos" w:cs="Calibri Light"/>
              </w:rPr>
              <w:t>3.251,05</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6B74565" w14:textId="77777777" w:rsidR="00757085" w:rsidRPr="001F63E0" w:rsidRDefault="00757085" w:rsidP="00CB11F4">
            <w:pPr>
              <w:suppressAutoHyphens w:val="0"/>
              <w:jc w:val="right"/>
              <w:rPr>
                <w:rFonts w:ascii="Aptos" w:hAnsi="Aptos" w:cs="Calibri Light"/>
              </w:rPr>
            </w:pPr>
            <w:r w:rsidRPr="001F63E0">
              <w:rPr>
                <w:rFonts w:ascii="Aptos" w:hAnsi="Aptos" w:cs="Calibri Light"/>
              </w:rPr>
              <w:t>3.767,40</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FEE27AE" w14:textId="77777777" w:rsidR="00757085" w:rsidRPr="001F63E0" w:rsidRDefault="00757085" w:rsidP="00CB11F4">
            <w:pPr>
              <w:suppressAutoHyphens w:val="0"/>
              <w:jc w:val="right"/>
              <w:rPr>
                <w:rFonts w:ascii="Aptos" w:hAnsi="Aptos" w:cs="Calibri Light"/>
              </w:rPr>
            </w:pPr>
            <w:r w:rsidRPr="001F63E0">
              <w:rPr>
                <w:rFonts w:ascii="Aptos" w:hAnsi="Aptos" w:cs="Calibri Light"/>
              </w:rPr>
              <w:t>516,35</w:t>
            </w:r>
          </w:p>
        </w:tc>
      </w:tr>
      <w:tr w:rsidR="00757085" w:rsidRPr="001F63E0" w14:paraId="0CE1DABB" w14:textId="77777777" w:rsidTr="00CB11F4">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E30F07E" w14:textId="77777777" w:rsidR="00757085" w:rsidRPr="001F63E0" w:rsidRDefault="00757085" w:rsidP="00CB11F4">
            <w:pPr>
              <w:suppressAutoHyphens w:val="0"/>
              <w:rPr>
                <w:rFonts w:ascii="Aptos" w:hAnsi="Aptos" w:cs="Calibri Light"/>
              </w:rPr>
            </w:pPr>
            <w:r w:rsidRPr="001F63E0">
              <w:rPr>
                <w:rFonts w:ascii="Aptos" w:hAnsi="Aptos" w:cs="Calibri Light"/>
              </w:rPr>
              <w:t>Integrirani promet ZG područja</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687162B" w14:textId="77777777" w:rsidR="00757085" w:rsidRPr="001F63E0" w:rsidRDefault="00757085" w:rsidP="00CB11F4">
            <w:pPr>
              <w:suppressAutoHyphens w:val="0"/>
              <w:jc w:val="right"/>
              <w:rPr>
                <w:rFonts w:ascii="Aptos" w:hAnsi="Aptos" w:cs="Calibri Light"/>
              </w:rPr>
            </w:pPr>
            <w:r w:rsidRPr="001F63E0">
              <w:rPr>
                <w:rFonts w:ascii="Aptos" w:hAnsi="Aptos" w:cs="Calibri Light"/>
              </w:rPr>
              <w:t>1.592,67</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76A6E53" w14:textId="77777777" w:rsidR="00757085" w:rsidRPr="001F63E0" w:rsidRDefault="00757085" w:rsidP="00CB11F4">
            <w:pPr>
              <w:suppressAutoHyphens w:val="0"/>
              <w:jc w:val="right"/>
              <w:rPr>
                <w:rFonts w:ascii="Aptos" w:hAnsi="Aptos" w:cs="Calibri Light"/>
              </w:rPr>
            </w:pPr>
            <w:r w:rsidRPr="001F63E0">
              <w:rPr>
                <w:rFonts w:ascii="Aptos" w:hAnsi="Aptos" w:cs="Calibri Light"/>
              </w:rPr>
              <w:t>1.592,67</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91745E8" w14:textId="77777777" w:rsidR="00757085" w:rsidRPr="001F63E0" w:rsidRDefault="00757085" w:rsidP="00CB11F4">
            <w:pPr>
              <w:suppressAutoHyphens w:val="0"/>
              <w:jc w:val="right"/>
              <w:rPr>
                <w:rFonts w:ascii="Aptos" w:hAnsi="Aptos" w:cs="Calibri Light"/>
              </w:rPr>
            </w:pPr>
            <w:r w:rsidRPr="001F63E0">
              <w:rPr>
                <w:rFonts w:ascii="Aptos" w:hAnsi="Aptos" w:cs="Calibri Light"/>
              </w:rPr>
              <w:t>0,00</w:t>
            </w:r>
          </w:p>
        </w:tc>
      </w:tr>
      <w:tr w:rsidR="00757085" w:rsidRPr="001F63E0" w14:paraId="0C14CBA0" w14:textId="77777777" w:rsidTr="00CB11F4">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F90FEBD" w14:textId="77777777" w:rsidR="00757085" w:rsidRPr="001F63E0" w:rsidRDefault="00757085" w:rsidP="00CB11F4">
            <w:pPr>
              <w:suppressAutoHyphens w:val="0"/>
              <w:rPr>
                <w:rFonts w:ascii="Aptos" w:hAnsi="Aptos" w:cs="Calibri Light"/>
              </w:rPr>
            </w:pPr>
            <w:r w:rsidRPr="001F63E0">
              <w:rPr>
                <w:rFonts w:ascii="Aptos" w:hAnsi="Aptos" w:cs="Calibri Light"/>
              </w:rPr>
              <w:t>Vodoprivreda Zagreb</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8898B74" w14:textId="77777777" w:rsidR="00757085" w:rsidRPr="001F63E0" w:rsidRDefault="00757085" w:rsidP="00CB11F4">
            <w:pPr>
              <w:suppressAutoHyphens w:val="0"/>
              <w:jc w:val="right"/>
              <w:rPr>
                <w:rFonts w:ascii="Aptos" w:hAnsi="Aptos" w:cs="Calibri Light"/>
              </w:rPr>
            </w:pPr>
            <w:r w:rsidRPr="001F63E0">
              <w:rPr>
                <w:rFonts w:ascii="Aptos" w:hAnsi="Aptos" w:cs="Calibri Light"/>
              </w:rPr>
              <w:t>5.938.044,99</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FB79F1C" w14:textId="77777777" w:rsidR="00757085" w:rsidRPr="001F63E0" w:rsidRDefault="00757085" w:rsidP="00CB11F4">
            <w:pPr>
              <w:suppressAutoHyphens w:val="0"/>
              <w:jc w:val="right"/>
              <w:rPr>
                <w:rFonts w:ascii="Aptos" w:hAnsi="Aptos" w:cs="Calibri Light"/>
              </w:rPr>
            </w:pPr>
            <w:r w:rsidRPr="001F63E0">
              <w:rPr>
                <w:rFonts w:ascii="Aptos" w:hAnsi="Aptos" w:cs="Calibri Light"/>
              </w:rPr>
              <w:t>1.938.742,00</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25FB0F6" w14:textId="77777777" w:rsidR="00757085" w:rsidRPr="001F63E0" w:rsidRDefault="00757085" w:rsidP="00CB11F4">
            <w:pPr>
              <w:suppressAutoHyphens w:val="0"/>
              <w:jc w:val="right"/>
              <w:rPr>
                <w:rFonts w:ascii="Aptos" w:hAnsi="Aptos" w:cs="Calibri Light"/>
              </w:rPr>
            </w:pPr>
            <w:r w:rsidRPr="001F63E0">
              <w:rPr>
                <w:rFonts w:ascii="Aptos" w:hAnsi="Aptos" w:cs="Calibri Light"/>
              </w:rPr>
              <w:t>-3.999.302,99</w:t>
            </w:r>
          </w:p>
        </w:tc>
      </w:tr>
      <w:tr w:rsidR="00757085" w:rsidRPr="001F63E0" w14:paraId="446EB19A" w14:textId="77777777" w:rsidTr="00CB11F4">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4D46F14" w14:textId="77777777" w:rsidR="00757085" w:rsidRPr="001F63E0" w:rsidRDefault="00757085" w:rsidP="00CB11F4">
            <w:pPr>
              <w:suppressAutoHyphens w:val="0"/>
              <w:rPr>
                <w:rFonts w:ascii="Aptos" w:hAnsi="Aptos" w:cs="Calibri Light"/>
              </w:rPr>
            </w:pPr>
            <w:r w:rsidRPr="001F63E0">
              <w:rPr>
                <w:rFonts w:ascii="Aptos" w:hAnsi="Aptos" w:cs="Calibri Light"/>
              </w:rPr>
              <w:t>Sportski objekti</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4B5FD5A" w14:textId="77777777" w:rsidR="00757085" w:rsidRPr="001F63E0" w:rsidRDefault="00757085" w:rsidP="00CB11F4">
            <w:pPr>
              <w:suppressAutoHyphens w:val="0"/>
              <w:jc w:val="right"/>
              <w:rPr>
                <w:rFonts w:ascii="Aptos" w:hAnsi="Aptos" w:cs="Calibri Light"/>
              </w:rPr>
            </w:pPr>
            <w:r w:rsidRPr="001F63E0">
              <w:rPr>
                <w:rFonts w:ascii="Aptos" w:hAnsi="Aptos" w:cs="Calibri Light"/>
              </w:rPr>
              <w:t>2.654,46</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4C52A2E" w14:textId="77777777" w:rsidR="00757085" w:rsidRPr="001F63E0" w:rsidRDefault="00757085" w:rsidP="00CB11F4">
            <w:pPr>
              <w:suppressAutoHyphens w:val="0"/>
              <w:jc w:val="right"/>
              <w:rPr>
                <w:rFonts w:ascii="Aptos" w:hAnsi="Aptos" w:cs="Calibri Light"/>
              </w:rPr>
            </w:pPr>
            <w:r w:rsidRPr="001F63E0">
              <w:rPr>
                <w:rFonts w:ascii="Aptos" w:hAnsi="Aptos" w:cs="Calibri Light"/>
              </w:rPr>
              <w:t>2.654,46</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AF0014C" w14:textId="77777777" w:rsidR="00757085" w:rsidRPr="001F63E0" w:rsidRDefault="00757085" w:rsidP="00CB11F4">
            <w:pPr>
              <w:suppressAutoHyphens w:val="0"/>
              <w:jc w:val="right"/>
              <w:rPr>
                <w:rFonts w:ascii="Aptos" w:hAnsi="Aptos" w:cs="Calibri Light"/>
              </w:rPr>
            </w:pPr>
            <w:r w:rsidRPr="001F63E0">
              <w:rPr>
                <w:rFonts w:ascii="Aptos" w:hAnsi="Aptos" w:cs="Calibri Light"/>
              </w:rPr>
              <w:t>0,00</w:t>
            </w:r>
          </w:p>
        </w:tc>
      </w:tr>
      <w:tr w:rsidR="00757085" w:rsidRPr="001F63E0" w14:paraId="01C62790" w14:textId="77777777" w:rsidTr="00A01D9C">
        <w:trPr>
          <w:trHeight w:val="300"/>
        </w:trPr>
        <w:tc>
          <w:tcPr>
            <w:tcW w:w="3460"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5A0377C" w14:textId="77777777" w:rsidR="00757085" w:rsidRPr="001F63E0" w:rsidRDefault="00757085" w:rsidP="00CB11F4">
            <w:pPr>
              <w:suppressAutoHyphens w:val="0"/>
              <w:rPr>
                <w:rFonts w:ascii="Aptos" w:hAnsi="Aptos" w:cs="Calibri Light"/>
              </w:rPr>
            </w:pPr>
            <w:r w:rsidRPr="001F63E0">
              <w:rPr>
                <w:rFonts w:ascii="Aptos" w:hAnsi="Aptos" w:cs="Calibri Light"/>
              </w:rPr>
              <w:t>Zagrebački inovacijski centar</w:t>
            </w:r>
          </w:p>
        </w:tc>
        <w:tc>
          <w:tcPr>
            <w:tcW w:w="1772"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4E7D8862" w14:textId="77777777" w:rsidR="00757085" w:rsidRPr="001F63E0" w:rsidRDefault="00757085" w:rsidP="00CB11F4">
            <w:pPr>
              <w:suppressAutoHyphens w:val="0"/>
              <w:jc w:val="right"/>
              <w:rPr>
                <w:rFonts w:ascii="Aptos" w:hAnsi="Aptos" w:cs="Calibri Light"/>
              </w:rPr>
            </w:pPr>
            <w:r w:rsidRPr="001F63E0">
              <w:rPr>
                <w:rFonts w:ascii="Aptos" w:hAnsi="Aptos" w:cs="Calibri Light"/>
              </w:rPr>
              <w:t>2.654,46</w:t>
            </w:r>
          </w:p>
        </w:tc>
        <w:tc>
          <w:tcPr>
            <w:tcW w:w="1772"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40E5E680" w14:textId="77777777" w:rsidR="00757085" w:rsidRPr="001F63E0" w:rsidRDefault="00757085" w:rsidP="00CB11F4">
            <w:pPr>
              <w:suppressAutoHyphens w:val="0"/>
              <w:jc w:val="right"/>
              <w:rPr>
                <w:rFonts w:ascii="Aptos" w:hAnsi="Aptos" w:cs="Calibri Light"/>
              </w:rPr>
            </w:pPr>
            <w:r w:rsidRPr="001F63E0">
              <w:rPr>
                <w:rFonts w:ascii="Aptos" w:hAnsi="Aptos" w:cs="Calibri Light"/>
              </w:rPr>
              <w:t>2.654,46</w:t>
            </w:r>
          </w:p>
        </w:tc>
        <w:tc>
          <w:tcPr>
            <w:tcW w:w="2460"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4EC8A09B" w14:textId="77777777" w:rsidR="00757085" w:rsidRPr="001F63E0" w:rsidRDefault="00757085" w:rsidP="00CB11F4">
            <w:pPr>
              <w:suppressAutoHyphens w:val="0"/>
              <w:jc w:val="right"/>
              <w:rPr>
                <w:rFonts w:ascii="Aptos" w:hAnsi="Aptos" w:cs="Calibri Light"/>
              </w:rPr>
            </w:pPr>
            <w:r w:rsidRPr="001F63E0">
              <w:rPr>
                <w:rFonts w:ascii="Aptos" w:hAnsi="Aptos" w:cs="Calibri Light"/>
              </w:rPr>
              <w:t>0,00</w:t>
            </w:r>
          </w:p>
        </w:tc>
      </w:tr>
      <w:tr w:rsidR="00757085" w:rsidRPr="001F63E0" w14:paraId="634F3856" w14:textId="77777777" w:rsidTr="00CB11F4">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9E87D34" w14:textId="77777777" w:rsidR="00757085" w:rsidRPr="001F63E0" w:rsidRDefault="00757085" w:rsidP="00CB11F4">
            <w:pPr>
              <w:suppressAutoHyphens w:val="0"/>
              <w:rPr>
                <w:rFonts w:ascii="Aptos" w:hAnsi="Aptos" w:cs="Calibri Light"/>
              </w:rPr>
            </w:pPr>
            <w:r w:rsidRPr="001F63E0">
              <w:rPr>
                <w:rFonts w:ascii="Aptos" w:hAnsi="Aptos" w:cs="Calibri Light"/>
              </w:rPr>
              <w:t>Zagrebački holding</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7180F14" w14:textId="77777777" w:rsidR="00757085" w:rsidRPr="001F63E0" w:rsidRDefault="00757085" w:rsidP="00CB11F4">
            <w:pPr>
              <w:suppressAutoHyphens w:val="0"/>
              <w:jc w:val="right"/>
              <w:rPr>
                <w:rFonts w:ascii="Aptos" w:hAnsi="Aptos" w:cs="Calibri Light"/>
              </w:rPr>
            </w:pPr>
            <w:r w:rsidRPr="001F63E0">
              <w:rPr>
                <w:rFonts w:ascii="Aptos" w:hAnsi="Aptos" w:cs="Calibri Light"/>
              </w:rPr>
              <w:t>421.666.149,02</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1076548" w14:textId="77777777" w:rsidR="00757085" w:rsidRPr="001F63E0" w:rsidRDefault="00757085" w:rsidP="00CB11F4">
            <w:pPr>
              <w:suppressAutoHyphens w:val="0"/>
              <w:jc w:val="right"/>
              <w:rPr>
                <w:rFonts w:ascii="Aptos" w:hAnsi="Aptos" w:cs="Calibri Light"/>
              </w:rPr>
            </w:pPr>
            <w:r w:rsidRPr="001F63E0">
              <w:rPr>
                <w:rFonts w:ascii="Aptos" w:hAnsi="Aptos" w:cs="Calibri Light"/>
              </w:rPr>
              <w:t>421.666.149,02</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3C54E07" w14:textId="77777777" w:rsidR="00757085" w:rsidRPr="001F63E0" w:rsidRDefault="00757085" w:rsidP="00CB11F4">
            <w:pPr>
              <w:suppressAutoHyphens w:val="0"/>
              <w:jc w:val="right"/>
              <w:rPr>
                <w:rFonts w:ascii="Aptos" w:hAnsi="Aptos" w:cs="Calibri Light"/>
              </w:rPr>
            </w:pPr>
            <w:r w:rsidRPr="001F63E0">
              <w:rPr>
                <w:rFonts w:ascii="Aptos" w:hAnsi="Aptos" w:cs="Calibri Light"/>
              </w:rPr>
              <w:t>0,00</w:t>
            </w:r>
          </w:p>
        </w:tc>
      </w:tr>
      <w:tr w:rsidR="00757085" w:rsidRPr="001F63E0" w14:paraId="135F37AE" w14:textId="77777777" w:rsidTr="00CB11F4">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1311441" w14:textId="77777777" w:rsidR="00757085" w:rsidRPr="001F63E0" w:rsidRDefault="00757085" w:rsidP="00CB11F4">
            <w:pPr>
              <w:suppressAutoHyphens w:val="0"/>
              <w:rPr>
                <w:rFonts w:ascii="Aptos" w:hAnsi="Aptos" w:cs="Calibri Light"/>
              </w:rPr>
            </w:pPr>
            <w:r w:rsidRPr="001F63E0">
              <w:rPr>
                <w:rFonts w:ascii="Aptos" w:hAnsi="Aptos" w:cs="Calibri Light"/>
              </w:rPr>
              <w:t>Zračna luka</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2E2F9BA" w14:textId="77777777" w:rsidR="00757085" w:rsidRPr="001F63E0" w:rsidRDefault="00757085" w:rsidP="00CB11F4">
            <w:pPr>
              <w:suppressAutoHyphens w:val="0"/>
              <w:jc w:val="right"/>
              <w:rPr>
                <w:rFonts w:ascii="Aptos" w:hAnsi="Aptos" w:cs="Calibri Light"/>
              </w:rPr>
            </w:pPr>
            <w:r w:rsidRPr="001F63E0">
              <w:rPr>
                <w:rFonts w:ascii="Aptos" w:hAnsi="Aptos" w:cs="Calibri Light"/>
              </w:rPr>
              <w:t>37.368.146,53</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8930EA3" w14:textId="77777777" w:rsidR="00757085" w:rsidRPr="001F63E0" w:rsidRDefault="00757085" w:rsidP="00CB11F4">
            <w:pPr>
              <w:suppressAutoHyphens w:val="0"/>
              <w:jc w:val="right"/>
              <w:rPr>
                <w:rFonts w:ascii="Aptos" w:hAnsi="Aptos" w:cs="Calibri Light"/>
              </w:rPr>
            </w:pPr>
            <w:r w:rsidRPr="001F63E0">
              <w:rPr>
                <w:rFonts w:ascii="Aptos" w:hAnsi="Aptos" w:cs="Calibri Light"/>
              </w:rPr>
              <w:t>37.368.146,53</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CA57AA8" w14:textId="77777777" w:rsidR="00757085" w:rsidRPr="001F63E0" w:rsidRDefault="00757085" w:rsidP="00CB11F4">
            <w:pPr>
              <w:suppressAutoHyphens w:val="0"/>
              <w:jc w:val="right"/>
              <w:rPr>
                <w:rFonts w:ascii="Aptos" w:hAnsi="Aptos" w:cs="Calibri Light"/>
              </w:rPr>
            </w:pPr>
            <w:r w:rsidRPr="001F63E0">
              <w:rPr>
                <w:rFonts w:ascii="Aptos" w:hAnsi="Aptos" w:cs="Calibri Light"/>
              </w:rPr>
              <w:t>0,00</w:t>
            </w:r>
          </w:p>
        </w:tc>
      </w:tr>
      <w:tr w:rsidR="00757085" w:rsidRPr="001F63E0" w14:paraId="0F8137E7" w14:textId="77777777" w:rsidTr="00CB11F4">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6E7CDFA" w14:textId="77777777" w:rsidR="00757085" w:rsidRPr="001F63E0" w:rsidRDefault="00757085" w:rsidP="00CB11F4">
            <w:pPr>
              <w:suppressAutoHyphens w:val="0"/>
              <w:rPr>
                <w:rFonts w:ascii="Aptos" w:hAnsi="Aptos" w:cs="Calibri Light"/>
              </w:rPr>
            </w:pPr>
            <w:r w:rsidRPr="001F63E0">
              <w:rPr>
                <w:rFonts w:ascii="Aptos" w:hAnsi="Aptos" w:cs="Calibri Light"/>
              </w:rPr>
              <w:t>Zagrebački velesajam</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5D5B966" w14:textId="77777777" w:rsidR="00757085" w:rsidRPr="001F63E0" w:rsidRDefault="00757085" w:rsidP="00CB11F4">
            <w:pPr>
              <w:suppressAutoHyphens w:val="0"/>
              <w:jc w:val="right"/>
              <w:rPr>
                <w:rFonts w:ascii="Aptos" w:hAnsi="Aptos" w:cs="Calibri Light"/>
              </w:rPr>
            </w:pPr>
            <w:r w:rsidRPr="001F63E0">
              <w:rPr>
                <w:rFonts w:ascii="Aptos" w:hAnsi="Aptos" w:cs="Calibri Light"/>
              </w:rPr>
              <w:t>74.356.838,54</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3366622" w14:textId="77777777" w:rsidR="00757085" w:rsidRPr="001F63E0" w:rsidRDefault="00757085" w:rsidP="00CB11F4">
            <w:pPr>
              <w:suppressAutoHyphens w:val="0"/>
              <w:jc w:val="right"/>
              <w:rPr>
                <w:rFonts w:ascii="Aptos" w:hAnsi="Aptos" w:cs="Calibri Light"/>
              </w:rPr>
            </w:pPr>
            <w:r w:rsidRPr="001F63E0">
              <w:rPr>
                <w:rFonts w:ascii="Aptos" w:hAnsi="Aptos" w:cs="Calibri Light"/>
              </w:rPr>
              <w:t>74.356.838,54</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8F8E54B" w14:textId="77777777" w:rsidR="00757085" w:rsidRPr="001F63E0" w:rsidRDefault="00757085" w:rsidP="00CB11F4">
            <w:pPr>
              <w:suppressAutoHyphens w:val="0"/>
              <w:jc w:val="right"/>
              <w:rPr>
                <w:rFonts w:ascii="Aptos" w:hAnsi="Aptos" w:cs="Calibri Light"/>
              </w:rPr>
            </w:pPr>
            <w:r w:rsidRPr="001F63E0">
              <w:rPr>
                <w:rFonts w:ascii="Aptos" w:hAnsi="Aptos" w:cs="Calibri Light"/>
              </w:rPr>
              <w:t>0,00</w:t>
            </w:r>
          </w:p>
        </w:tc>
      </w:tr>
      <w:tr w:rsidR="00757085" w:rsidRPr="001F63E0" w14:paraId="15EDCF79" w14:textId="77777777" w:rsidTr="00CB11F4">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B4A6199" w14:textId="77777777" w:rsidR="00757085" w:rsidRPr="001F63E0" w:rsidRDefault="00757085" w:rsidP="00CB11F4">
            <w:pPr>
              <w:suppressAutoHyphens w:val="0"/>
              <w:rPr>
                <w:rFonts w:ascii="Aptos" w:hAnsi="Aptos" w:cs="Calibri Light"/>
              </w:rPr>
            </w:pPr>
            <w:r w:rsidRPr="001F63E0">
              <w:rPr>
                <w:rFonts w:ascii="Aptos" w:hAnsi="Aptos" w:cs="Calibri Light"/>
              </w:rPr>
              <w:t>ZET</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F8F0BC4" w14:textId="77777777" w:rsidR="00757085" w:rsidRPr="001F63E0" w:rsidRDefault="00757085" w:rsidP="00CB11F4">
            <w:pPr>
              <w:suppressAutoHyphens w:val="0"/>
              <w:jc w:val="right"/>
              <w:rPr>
                <w:rFonts w:ascii="Aptos" w:hAnsi="Aptos" w:cs="Calibri Light"/>
              </w:rPr>
            </w:pPr>
            <w:r w:rsidRPr="001F63E0">
              <w:rPr>
                <w:rFonts w:ascii="Aptos" w:hAnsi="Aptos" w:cs="Calibri Light"/>
              </w:rPr>
              <w:t>12.734.886,19</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DC3284F" w14:textId="77777777" w:rsidR="00757085" w:rsidRPr="001F63E0" w:rsidRDefault="00757085" w:rsidP="00CB11F4">
            <w:pPr>
              <w:suppressAutoHyphens w:val="0"/>
              <w:jc w:val="right"/>
              <w:rPr>
                <w:rFonts w:ascii="Aptos" w:hAnsi="Aptos" w:cs="Calibri Light"/>
              </w:rPr>
            </w:pPr>
            <w:r w:rsidRPr="001F63E0">
              <w:rPr>
                <w:rFonts w:ascii="Aptos" w:hAnsi="Aptos" w:cs="Calibri Light"/>
              </w:rPr>
              <w:t>27.734.880,00</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2EE2AD3" w14:textId="77777777" w:rsidR="00757085" w:rsidRPr="001F63E0" w:rsidRDefault="00757085" w:rsidP="00CB11F4">
            <w:pPr>
              <w:suppressAutoHyphens w:val="0"/>
              <w:jc w:val="right"/>
              <w:rPr>
                <w:rFonts w:ascii="Aptos" w:hAnsi="Aptos" w:cs="Calibri Light"/>
              </w:rPr>
            </w:pPr>
            <w:r w:rsidRPr="001F63E0">
              <w:rPr>
                <w:rFonts w:ascii="Aptos" w:hAnsi="Aptos" w:cs="Calibri Light"/>
              </w:rPr>
              <w:t>14.999.993,81</w:t>
            </w:r>
          </w:p>
        </w:tc>
      </w:tr>
      <w:tr w:rsidR="00757085" w:rsidRPr="001F63E0" w14:paraId="2EE35175" w14:textId="77777777" w:rsidTr="00CB11F4">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F3D213C" w14:textId="77777777" w:rsidR="00757085" w:rsidRPr="001F63E0" w:rsidRDefault="00757085" w:rsidP="00CB11F4">
            <w:pPr>
              <w:suppressAutoHyphens w:val="0"/>
              <w:rPr>
                <w:rFonts w:ascii="Aptos" w:hAnsi="Aptos" w:cs="Calibri Light"/>
              </w:rPr>
            </w:pPr>
            <w:r w:rsidRPr="001F63E0">
              <w:rPr>
                <w:rFonts w:ascii="Aptos" w:hAnsi="Aptos" w:cs="Calibri Light"/>
              </w:rPr>
              <w:t>Samoborska banka</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730D130" w14:textId="77777777" w:rsidR="00757085" w:rsidRPr="001F63E0" w:rsidRDefault="00757085" w:rsidP="00CB11F4">
            <w:pPr>
              <w:suppressAutoHyphens w:val="0"/>
              <w:jc w:val="right"/>
              <w:rPr>
                <w:rFonts w:ascii="Aptos" w:hAnsi="Aptos" w:cs="Calibri Light"/>
              </w:rPr>
            </w:pPr>
            <w:r w:rsidRPr="001F63E0">
              <w:rPr>
                <w:rFonts w:ascii="Aptos" w:hAnsi="Aptos" w:cs="Calibri Light"/>
              </w:rPr>
              <w:t>18.148,52</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6D608D6" w14:textId="77777777" w:rsidR="00757085" w:rsidRPr="001F63E0" w:rsidRDefault="00757085" w:rsidP="00CB11F4">
            <w:pPr>
              <w:suppressAutoHyphens w:val="0"/>
              <w:jc w:val="right"/>
              <w:rPr>
                <w:rFonts w:ascii="Aptos" w:hAnsi="Aptos" w:cs="Calibri Light"/>
              </w:rPr>
            </w:pPr>
            <w:r w:rsidRPr="001F63E0">
              <w:rPr>
                <w:rFonts w:ascii="Aptos" w:hAnsi="Aptos" w:cs="Calibri Light"/>
              </w:rPr>
              <w:t>8.600,00</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C1DD0E2" w14:textId="77777777" w:rsidR="00757085" w:rsidRPr="001F63E0" w:rsidRDefault="00757085" w:rsidP="00CB11F4">
            <w:pPr>
              <w:suppressAutoHyphens w:val="0"/>
              <w:jc w:val="right"/>
              <w:rPr>
                <w:rFonts w:ascii="Aptos" w:hAnsi="Aptos" w:cs="Calibri Light"/>
              </w:rPr>
            </w:pPr>
            <w:r w:rsidRPr="001F63E0">
              <w:rPr>
                <w:rFonts w:ascii="Aptos" w:hAnsi="Aptos" w:cs="Calibri Light"/>
              </w:rPr>
              <w:t>-9.548,52</w:t>
            </w:r>
          </w:p>
        </w:tc>
      </w:tr>
      <w:tr w:rsidR="00757085" w:rsidRPr="001F63E0" w14:paraId="3023BC3D" w14:textId="77777777" w:rsidTr="00CB11F4">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1B8C9CC" w14:textId="77777777" w:rsidR="00757085" w:rsidRPr="001F63E0" w:rsidRDefault="00757085" w:rsidP="00CB11F4">
            <w:pPr>
              <w:suppressAutoHyphens w:val="0"/>
              <w:rPr>
                <w:rFonts w:ascii="Aptos" w:hAnsi="Aptos" w:cs="Calibri Light"/>
              </w:rPr>
            </w:pPr>
            <w:r w:rsidRPr="001F63E0">
              <w:rPr>
                <w:rFonts w:ascii="Aptos" w:hAnsi="Aptos" w:cs="Calibri Light"/>
              </w:rPr>
              <w:t>Industrogradnja</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9227E37" w14:textId="77777777" w:rsidR="00757085" w:rsidRPr="001F63E0" w:rsidRDefault="00757085" w:rsidP="00CB11F4">
            <w:pPr>
              <w:suppressAutoHyphens w:val="0"/>
              <w:jc w:val="right"/>
              <w:rPr>
                <w:rFonts w:ascii="Aptos" w:hAnsi="Aptos" w:cs="Calibri Light"/>
              </w:rPr>
            </w:pPr>
            <w:r w:rsidRPr="001F63E0">
              <w:rPr>
                <w:rFonts w:ascii="Aptos" w:hAnsi="Aptos" w:cs="Calibri Light"/>
              </w:rPr>
              <w:t>3.346.605,61</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B50B510" w14:textId="77777777" w:rsidR="00757085" w:rsidRPr="001F63E0" w:rsidRDefault="00757085" w:rsidP="00CB11F4">
            <w:pPr>
              <w:suppressAutoHyphens w:val="0"/>
              <w:jc w:val="right"/>
              <w:rPr>
                <w:rFonts w:ascii="Aptos" w:hAnsi="Aptos" w:cs="Calibri Light"/>
              </w:rPr>
            </w:pPr>
            <w:r w:rsidRPr="001F63E0">
              <w:rPr>
                <w:rFonts w:ascii="Aptos" w:hAnsi="Aptos" w:cs="Calibri Light"/>
              </w:rPr>
              <w:t>3.346.605,61</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23ED951" w14:textId="77777777" w:rsidR="00757085" w:rsidRPr="001F63E0" w:rsidRDefault="00757085" w:rsidP="00CB11F4">
            <w:pPr>
              <w:suppressAutoHyphens w:val="0"/>
              <w:jc w:val="right"/>
              <w:rPr>
                <w:rFonts w:ascii="Aptos" w:hAnsi="Aptos" w:cs="Calibri Light"/>
              </w:rPr>
            </w:pPr>
            <w:r w:rsidRPr="001F63E0">
              <w:rPr>
                <w:rFonts w:ascii="Aptos" w:hAnsi="Aptos" w:cs="Calibri Light"/>
              </w:rPr>
              <w:t>0,00</w:t>
            </w:r>
          </w:p>
        </w:tc>
      </w:tr>
      <w:tr w:rsidR="00757085" w:rsidRPr="001F63E0" w14:paraId="45B6B78A" w14:textId="77777777" w:rsidTr="00CB11F4">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5F93265" w14:textId="77777777" w:rsidR="00757085" w:rsidRPr="001F63E0" w:rsidRDefault="00757085" w:rsidP="00CB11F4">
            <w:pPr>
              <w:suppressAutoHyphens w:val="0"/>
              <w:rPr>
                <w:rFonts w:ascii="Aptos" w:hAnsi="Aptos" w:cs="Calibri Light"/>
              </w:rPr>
            </w:pPr>
            <w:r w:rsidRPr="001F63E0">
              <w:rPr>
                <w:rFonts w:ascii="Aptos" w:hAnsi="Aptos" w:cs="Calibri Light"/>
              </w:rPr>
              <w:t>Magma</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40F3C69" w14:textId="77777777" w:rsidR="00757085" w:rsidRPr="001F63E0" w:rsidRDefault="00757085" w:rsidP="00CB11F4">
            <w:pPr>
              <w:suppressAutoHyphens w:val="0"/>
              <w:jc w:val="right"/>
              <w:rPr>
                <w:rFonts w:ascii="Aptos" w:hAnsi="Aptos" w:cs="Calibri Light"/>
              </w:rPr>
            </w:pPr>
            <w:r w:rsidRPr="001F63E0">
              <w:rPr>
                <w:rFonts w:ascii="Aptos" w:hAnsi="Aptos" w:cs="Calibri Light"/>
              </w:rPr>
              <w:t>805.789,37</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78D5B50" w14:textId="77777777" w:rsidR="00757085" w:rsidRPr="001F63E0" w:rsidRDefault="00757085" w:rsidP="00CB11F4">
            <w:pPr>
              <w:suppressAutoHyphens w:val="0"/>
              <w:jc w:val="right"/>
              <w:rPr>
                <w:rFonts w:ascii="Aptos" w:hAnsi="Aptos" w:cs="Calibri Light"/>
              </w:rPr>
            </w:pPr>
            <w:r w:rsidRPr="001F63E0">
              <w:rPr>
                <w:rFonts w:ascii="Aptos" w:hAnsi="Aptos" w:cs="Calibri Light"/>
              </w:rPr>
              <w:t>805.789,37</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4F4FDBC" w14:textId="77777777" w:rsidR="00757085" w:rsidRPr="001F63E0" w:rsidRDefault="00757085" w:rsidP="00CB11F4">
            <w:pPr>
              <w:suppressAutoHyphens w:val="0"/>
              <w:jc w:val="right"/>
              <w:rPr>
                <w:rFonts w:ascii="Aptos" w:hAnsi="Aptos" w:cs="Calibri Light"/>
              </w:rPr>
            </w:pPr>
            <w:r w:rsidRPr="001F63E0">
              <w:rPr>
                <w:rFonts w:ascii="Aptos" w:hAnsi="Aptos" w:cs="Calibri Light"/>
              </w:rPr>
              <w:t>0,00</w:t>
            </w:r>
          </w:p>
        </w:tc>
      </w:tr>
      <w:tr w:rsidR="00757085" w:rsidRPr="001F63E0" w14:paraId="53B91FD4" w14:textId="77777777" w:rsidTr="00CB11F4">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DAC035A" w14:textId="77777777" w:rsidR="00757085" w:rsidRPr="001F63E0" w:rsidRDefault="00757085" w:rsidP="00CB11F4">
            <w:pPr>
              <w:suppressAutoHyphens w:val="0"/>
              <w:rPr>
                <w:rFonts w:ascii="Aptos" w:hAnsi="Aptos" w:cs="Calibri Light"/>
              </w:rPr>
            </w:pPr>
            <w:r w:rsidRPr="001F63E0">
              <w:rPr>
                <w:rFonts w:ascii="Aptos" w:hAnsi="Aptos" w:cs="Calibri Light"/>
              </w:rPr>
              <w:t>Morski lav</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B093B7C" w14:textId="77777777" w:rsidR="00757085" w:rsidRPr="001F63E0" w:rsidRDefault="00757085" w:rsidP="00CB11F4">
            <w:pPr>
              <w:suppressAutoHyphens w:val="0"/>
              <w:jc w:val="right"/>
              <w:rPr>
                <w:rFonts w:ascii="Aptos" w:hAnsi="Aptos" w:cs="Calibri Light"/>
              </w:rPr>
            </w:pPr>
            <w:r w:rsidRPr="001F63E0">
              <w:rPr>
                <w:rFonts w:ascii="Aptos" w:hAnsi="Aptos" w:cs="Calibri Light"/>
              </w:rPr>
              <w:t>1.353,77</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C3BC8D5" w14:textId="77777777" w:rsidR="00757085" w:rsidRPr="001F63E0" w:rsidRDefault="00757085" w:rsidP="00CB11F4">
            <w:pPr>
              <w:suppressAutoHyphens w:val="0"/>
              <w:jc w:val="right"/>
              <w:rPr>
                <w:rFonts w:ascii="Aptos" w:hAnsi="Aptos" w:cs="Calibri Light"/>
              </w:rPr>
            </w:pPr>
            <w:r w:rsidRPr="001F63E0">
              <w:rPr>
                <w:rFonts w:ascii="Aptos" w:hAnsi="Aptos" w:cs="Calibri Light"/>
              </w:rPr>
              <w:t>1.353,77</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C94637B" w14:textId="77777777" w:rsidR="00757085" w:rsidRPr="001F63E0" w:rsidRDefault="00757085" w:rsidP="00CB11F4">
            <w:pPr>
              <w:suppressAutoHyphens w:val="0"/>
              <w:jc w:val="right"/>
              <w:rPr>
                <w:rFonts w:ascii="Aptos" w:hAnsi="Aptos" w:cs="Calibri Light"/>
              </w:rPr>
            </w:pPr>
            <w:r w:rsidRPr="001F63E0">
              <w:rPr>
                <w:rFonts w:ascii="Aptos" w:hAnsi="Aptos" w:cs="Calibri Light"/>
              </w:rPr>
              <w:t>0,00</w:t>
            </w:r>
          </w:p>
        </w:tc>
      </w:tr>
      <w:tr w:rsidR="00757085" w:rsidRPr="001F63E0" w14:paraId="7EA8C718" w14:textId="77777777" w:rsidTr="00CB11F4">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006E010" w14:textId="77777777" w:rsidR="00757085" w:rsidRPr="001F63E0" w:rsidRDefault="00757085" w:rsidP="00CB11F4">
            <w:pPr>
              <w:suppressAutoHyphens w:val="0"/>
              <w:rPr>
                <w:rFonts w:ascii="Aptos" w:hAnsi="Aptos" w:cs="Calibri Light"/>
              </w:rPr>
            </w:pPr>
            <w:r w:rsidRPr="001F63E0">
              <w:rPr>
                <w:rFonts w:ascii="Aptos" w:hAnsi="Aptos" w:cs="Calibri Light"/>
              </w:rPr>
              <w:t>Imperial Vodice</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2CE6356" w14:textId="77777777" w:rsidR="00757085" w:rsidRPr="001F63E0" w:rsidRDefault="00757085" w:rsidP="00CB11F4">
            <w:pPr>
              <w:suppressAutoHyphens w:val="0"/>
              <w:jc w:val="right"/>
              <w:rPr>
                <w:rFonts w:ascii="Aptos" w:hAnsi="Aptos" w:cs="Calibri Light"/>
              </w:rPr>
            </w:pPr>
            <w:r w:rsidRPr="001F63E0">
              <w:rPr>
                <w:rFonts w:ascii="Aptos" w:hAnsi="Aptos" w:cs="Calibri Light"/>
              </w:rPr>
              <w:t>740,26</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2C5A372" w14:textId="77777777" w:rsidR="00757085" w:rsidRPr="001F63E0" w:rsidRDefault="00757085" w:rsidP="00CB11F4">
            <w:pPr>
              <w:suppressAutoHyphens w:val="0"/>
              <w:jc w:val="right"/>
              <w:rPr>
                <w:rFonts w:ascii="Aptos" w:hAnsi="Aptos" w:cs="Calibri Light"/>
              </w:rPr>
            </w:pPr>
            <w:r w:rsidRPr="001F63E0">
              <w:rPr>
                <w:rFonts w:ascii="Aptos" w:hAnsi="Aptos" w:cs="Calibri Light"/>
              </w:rPr>
              <w:t>606,64</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31C45A6" w14:textId="77777777" w:rsidR="00757085" w:rsidRPr="001F63E0" w:rsidRDefault="00757085" w:rsidP="00CB11F4">
            <w:pPr>
              <w:suppressAutoHyphens w:val="0"/>
              <w:jc w:val="right"/>
              <w:rPr>
                <w:rFonts w:ascii="Aptos" w:hAnsi="Aptos" w:cs="Calibri Light"/>
              </w:rPr>
            </w:pPr>
            <w:r w:rsidRPr="001F63E0">
              <w:rPr>
                <w:rFonts w:ascii="Aptos" w:hAnsi="Aptos" w:cs="Calibri Light"/>
              </w:rPr>
              <w:t>-133,62</w:t>
            </w:r>
          </w:p>
        </w:tc>
      </w:tr>
      <w:tr w:rsidR="00757085" w:rsidRPr="001F63E0" w14:paraId="4768D50D" w14:textId="77777777" w:rsidTr="00504B04">
        <w:trPr>
          <w:trHeight w:val="300"/>
        </w:trPr>
        <w:tc>
          <w:tcPr>
            <w:tcW w:w="3460"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BEAE319" w14:textId="77777777" w:rsidR="00757085" w:rsidRPr="001F63E0" w:rsidRDefault="00757085" w:rsidP="00CB11F4">
            <w:pPr>
              <w:suppressAutoHyphens w:val="0"/>
              <w:rPr>
                <w:rFonts w:ascii="Aptos" w:hAnsi="Aptos" w:cs="Calibri Light"/>
              </w:rPr>
            </w:pPr>
            <w:r w:rsidRPr="001F63E0">
              <w:rPr>
                <w:rFonts w:ascii="Aptos" w:hAnsi="Aptos" w:cs="Calibri Light"/>
              </w:rPr>
              <w:t>Jadran Šibenik</w:t>
            </w:r>
          </w:p>
        </w:tc>
        <w:tc>
          <w:tcPr>
            <w:tcW w:w="1772"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6D1707D4" w14:textId="77777777" w:rsidR="00757085" w:rsidRPr="001F63E0" w:rsidRDefault="00757085" w:rsidP="00CB11F4">
            <w:pPr>
              <w:suppressAutoHyphens w:val="0"/>
              <w:jc w:val="right"/>
              <w:rPr>
                <w:rFonts w:ascii="Aptos" w:hAnsi="Aptos" w:cs="Calibri Light"/>
              </w:rPr>
            </w:pPr>
            <w:r w:rsidRPr="001F63E0">
              <w:rPr>
                <w:rFonts w:ascii="Aptos" w:hAnsi="Aptos" w:cs="Calibri Light"/>
              </w:rPr>
              <w:t>137,68</w:t>
            </w:r>
          </w:p>
        </w:tc>
        <w:tc>
          <w:tcPr>
            <w:tcW w:w="1772"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27943060" w14:textId="77777777" w:rsidR="00757085" w:rsidRPr="001F63E0" w:rsidRDefault="00757085" w:rsidP="00CB11F4">
            <w:pPr>
              <w:suppressAutoHyphens w:val="0"/>
              <w:jc w:val="right"/>
              <w:rPr>
                <w:rFonts w:ascii="Aptos" w:hAnsi="Aptos" w:cs="Calibri Light"/>
              </w:rPr>
            </w:pPr>
            <w:r w:rsidRPr="001F63E0">
              <w:rPr>
                <w:rFonts w:ascii="Aptos" w:hAnsi="Aptos" w:cs="Calibri Light"/>
              </w:rPr>
              <w:t>0,00</w:t>
            </w:r>
          </w:p>
        </w:tc>
        <w:tc>
          <w:tcPr>
            <w:tcW w:w="2460"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7B109D20" w14:textId="77777777" w:rsidR="00757085" w:rsidRPr="001F63E0" w:rsidRDefault="00757085" w:rsidP="00CB11F4">
            <w:pPr>
              <w:suppressAutoHyphens w:val="0"/>
              <w:jc w:val="right"/>
              <w:rPr>
                <w:rFonts w:ascii="Aptos" w:hAnsi="Aptos" w:cs="Calibri Light"/>
              </w:rPr>
            </w:pPr>
            <w:r w:rsidRPr="001F63E0">
              <w:rPr>
                <w:rFonts w:ascii="Aptos" w:hAnsi="Aptos" w:cs="Calibri Light"/>
              </w:rPr>
              <w:t>-137,68</w:t>
            </w:r>
          </w:p>
        </w:tc>
      </w:tr>
      <w:tr w:rsidR="00757085" w:rsidRPr="001F63E0" w14:paraId="584124BA" w14:textId="77777777" w:rsidTr="00CB11F4">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BC23A74" w14:textId="77777777" w:rsidR="00757085" w:rsidRPr="001F63E0" w:rsidRDefault="00757085" w:rsidP="00CB11F4">
            <w:pPr>
              <w:suppressAutoHyphens w:val="0"/>
              <w:rPr>
                <w:rFonts w:ascii="Aptos" w:hAnsi="Aptos" w:cs="Calibri Light"/>
              </w:rPr>
            </w:pPr>
            <w:r w:rsidRPr="001F63E0">
              <w:rPr>
                <w:rFonts w:ascii="Aptos" w:hAnsi="Aptos" w:cs="Calibri Light"/>
              </w:rPr>
              <w:t>Miran Pirovac</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54928BF" w14:textId="77777777" w:rsidR="00757085" w:rsidRPr="001F63E0" w:rsidRDefault="00757085" w:rsidP="00CB11F4">
            <w:pPr>
              <w:suppressAutoHyphens w:val="0"/>
              <w:jc w:val="right"/>
              <w:rPr>
                <w:rFonts w:ascii="Aptos" w:hAnsi="Aptos" w:cs="Calibri Light"/>
              </w:rPr>
            </w:pPr>
            <w:r w:rsidRPr="001F63E0">
              <w:rPr>
                <w:rFonts w:ascii="Aptos" w:hAnsi="Aptos" w:cs="Calibri Light"/>
              </w:rPr>
              <w:t>633,75</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2ACC821" w14:textId="77777777" w:rsidR="00757085" w:rsidRPr="001F63E0" w:rsidRDefault="00757085" w:rsidP="00CB11F4">
            <w:pPr>
              <w:suppressAutoHyphens w:val="0"/>
              <w:jc w:val="right"/>
              <w:rPr>
                <w:rFonts w:ascii="Aptos" w:hAnsi="Aptos" w:cs="Calibri Light"/>
              </w:rPr>
            </w:pPr>
            <w:r w:rsidRPr="001F63E0">
              <w:rPr>
                <w:rFonts w:ascii="Aptos" w:hAnsi="Aptos" w:cs="Calibri Light"/>
              </w:rPr>
              <w:t>633,75</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986824B" w14:textId="77777777" w:rsidR="00757085" w:rsidRPr="001F63E0" w:rsidRDefault="00757085" w:rsidP="00CB11F4">
            <w:pPr>
              <w:suppressAutoHyphens w:val="0"/>
              <w:jc w:val="right"/>
              <w:rPr>
                <w:rFonts w:ascii="Aptos" w:hAnsi="Aptos" w:cs="Calibri Light"/>
              </w:rPr>
            </w:pPr>
            <w:r w:rsidRPr="001F63E0">
              <w:rPr>
                <w:rFonts w:ascii="Aptos" w:hAnsi="Aptos" w:cs="Calibri Light"/>
              </w:rPr>
              <w:t>0,00</w:t>
            </w:r>
          </w:p>
        </w:tc>
      </w:tr>
      <w:tr w:rsidR="00757085" w:rsidRPr="001F63E0" w14:paraId="4FD975C2" w14:textId="77777777" w:rsidTr="00CB11F4">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62AD739" w14:textId="77777777" w:rsidR="00757085" w:rsidRPr="001F63E0" w:rsidRDefault="00757085" w:rsidP="00CB11F4">
            <w:pPr>
              <w:suppressAutoHyphens w:val="0"/>
              <w:rPr>
                <w:rFonts w:ascii="Aptos" w:hAnsi="Aptos" w:cs="Calibri Light"/>
              </w:rPr>
            </w:pPr>
            <w:r w:rsidRPr="001F63E0">
              <w:rPr>
                <w:rFonts w:ascii="Aptos" w:hAnsi="Aptos" w:cs="Calibri Light"/>
              </w:rPr>
              <w:t>Mais i Maistra</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48F95E0" w14:textId="77777777" w:rsidR="00757085" w:rsidRPr="001F63E0" w:rsidRDefault="00757085" w:rsidP="00CB11F4">
            <w:pPr>
              <w:suppressAutoHyphens w:val="0"/>
              <w:jc w:val="right"/>
              <w:rPr>
                <w:rFonts w:ascii="Aptos" w:hAnsi="Aptos" w:cs="Calibri Light"/>
              </w:rPr>
            </w:pPr>
            <w:r w:rsidRPr="001F63E0">
              <w:rPr>
                <w:rFonts w:ascii="Aptos" w:hAnsi="Aptos" w:cs="Calibri Light"/>
              </w:rPr>
              <w:t>81,76</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37588FE" w14:textId="77777777" w:rsidR="00757085" w:rsidRPr="001F63E0" w:rsidRDefault="00757085" w:rsidP="00CB11F4">
            <w:pPr>
              <w:suppressAutoHyphens w:val="0"/>
              <w:jc w:val="right"/>
              <w:rPr>
                <w:rFonts w:ascii="Aptos" w:hAnsi="Aptos" w:cs="Calibri Light"/>
              </w:rPr>
            </w:pPr>
            <w:r w:rsidRPr="001F63E0">
              <w:rPr>
                <w:rFonts w:ascii="Aptos" w:hAnsi="Aptos" w:cs="Calibri Light"/>
              </w:rPr>
              <w:t>88,40</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F155136" w14:textId="77777777" w:rsidR="00757085" w:rsidRPr="001F63E0" w:rsidRDefault="00757085" w:rsidP="00CB11F4">
            <w:pPr>
              <w:suppressAutoHyphens w:val="0"/>
              <w:jc w:val="right"/>
              <w:rPr>
                <w:rFonts w:ascii="Aptos" w:hAnsi="Aptos" w:cs="Calibri Light"/>
              </w:rPr>
            </w:pPr>
            <w:r w:rsidRPr="001F63E0">
              <w:rPr>
                <w:rFonts w:ascii="Aptos" w:hAnsi="Aptos" w:cs="Calibri Light"/>
              </w:rPr>
              <w:t>6,64</w:t>
            </w:r>
          </w:p>
        </w:tc>
      </w:tr>
      <w:tr w:rsidR="00757085" w:rsidRPr="001F63E0" w14:paraId="47B79B39" w14:textId="77777777" w:rsidTr="00CB11F4">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48777F4" w14:textId="77777777" w:rsidR="00757085" w:rsidRPr="001F63E0" w:rsidRDefault="00757085" w:rsidP="00CB11F4">
            <w:pPr>
              <w:suppressAutoHyphens w:val="0"/>
              <w:rPr>
                <w:rFonts w:ascii="Aptos" w:hAnsi="Aptos" w:cs="Calibri Light"/>
              </w:rPr>
            </w:pPr>
            <w:r w:rsidRPr="001F63E0">
              <w:rPr>
                <w:rFonts w:ascii="Aptos" w:hAnsi="Aptos" w:cs="Calibri Light"/>
              </w:rPr>
              <w:t>Valamar Rivijera</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C11BBBC" w14:textId="77777777" w:rsidR="00757085" w:rsidRPr="001F63E0" w:rsidRDefault="00757085" w:rsidP="00CB11F4">
            <w:pPr>
              <w:suppressAutoHyphens w:val="0"/>
              <w:jc w:val="right"/>
              <w:rPr>
                <w:rFonts w:ascii="Aptos" w:hAnsi="Aptos" w:cs="Calibri Light"/>
              </w:rPr>
            </w:pPr>
            <w:r w:rsidRPr="001F63E0">
              <w:rPr>
                <w:rFonts w:ascii="Aptos" w:hAnsi="Aptos" w:cs="Calibri Light"/>
              </w:rPr>
              <w:t>234,79</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F5BEAF3" w14:textId="77777777" w:rsidR="00757085" w:rsidRPr="001F63E0" w:rsidRDefault="00757085" w:rsidP="00CB11F4">
            <w:pPr>
              <w:suppressAutoHyphens w:val="0"/>
              <w:jc w:val="right"/>
              <w:rPr>
                <w:rFonts w:ascii="Aptos" w:hAnsi="Aptos" w:cs="Calibri Light"/>
              </w:rPr>
            </w:pPr>
            <w:r w:rsidRPr="001F63E0">
              <w:rPr>
                <w:rFonts w:ascii="Aptos" w:hAnsi="Aptos" w:cs="Calibri Light"/>
              </w:rPr>
              <w:t>362,16</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45122F9" w14:textId="77777777" w:rsidR="00757085" w:rsidRPr="001F63E0" w:rsidRDefault="00757085" w:rsidP="00CB11F4">
            <w:pPr>
              <w:suppressAutoHyphens w:val="0"/>
              <w:jc w:val="right"/>
              <w:rPr>
                <w:rFonts w:ascii="Aptos" w:hAnsi="Aptos" w:cs="Calibri Light"/>
              </w:rPr>
            </w:pPr>
            <w:r w:rsidRPr="001F63E0">
              <w:rPr>
                <w:rFonts w:ascii="Aptos" w:hAnsi="Aptos" w:cs="Calibri Light"/>
              </w:rPr>
              <w:t>38,97</w:t>
            </w:r>
          </w:p>
        </w:tc>
      </w:tr>
      <w:tr w:rsidR="00757085" w:rsidRPr="001F63E0" w14:paraId="494D38BC" w14:textId="77777777" w:rsidTr="00CB11F4">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9CAC1B5" w14:textId="77777777" w:rsidR="00757085" w:rsidRPr="001F63E0" w:rsidRDefault="00757085" w:rsidP="00CB11F4">
            <w:pPr>
              <w:suppressAutoHyphens w:val="0"/>
              <w:rPr>
                <w:rFonts w:ascii="Aptos" w:hAnsi="Aptos" w:cs="Calibri Light"/>
              </w:rPr>
            </w:pPr>
            <w:r w:rsidRPr="001F63E0">
              <w:rPr>
                <w:rFonts w:ascii="Aptos" w:hAnsi="Aptos" w:cs="Calibri Light"/>
              </w:rPr>
              <w:t>Rivijera u stečaju</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2761B17" w14:textId="77777777" w:rsidR="00757085" w:rsidRPr="001F63E0" w:rsidRDefault="00757085" w:rsidP="00CB11F4">
            <w:pPr>
              <w:suppressAutoHyphens w:val="0"/>
              <w:jc w:val="right"/>
              <w:rPr>
                <w:rFonts w:ascii="Aptos" w:hAnsi="Aptos" w:cs="Calibri Light"/>
              </w:rPr>
            </w:pPr>
            <w:r w:rsidRPr="001F63E0">
              <w:rPr>
                <w:rFonts w:ascii="Aptos" w:hAnsi="Aptos" w:cs="Calibri Light"/>
              </w:rPr>
              <w:t>10.617,82</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7FA0F22" w14:textId="77777777" w:rsidR="00757085" w:rsidRPr="001F63E0" w:rsidRDefault="00757085" w:rsidP="00CB11F4">
            <w:pPr>
              <w:suppressAutoHyphens w:val="0"/>
              <w:jc w:val="right"/>
              <w:rPr>
                <w:rFonts w:ascii="Aptos" w:hAnsi="Aptos" w:cs="Calibri Light"/>
              </w:rPr>
            </w:pPr>
            <w:r w:rsidRPr="001F63E0">
              <w:rPr>
                <w:rFonts w:ascii="Aptos" w:hAnsi="Aptos" w:cs="Calibri Light"/>
              </w:rPr>
              <w:t>273,51</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F2353A8" w14:textId="77777777" w:rsidR="00757085" w:rsidRPr="001F63E0" w:rsidRDefault="00757085" w:rsidP="00CB11F4">
            <w:pPr>
              <w:suppressAutoHyphens w:val="0"/>
              <w:jc w:val="right"/>
              <w:rPr>
                <w:rFonts w:ascii="Aptos" w:hAnsi="Aptos" w:cs="Calibri Light"/>
              </w:rPr>
            </w:pPr>
            <w:r w:rsidRPr="001F63E0">
              <w:rPr>
                <w:rFonts w:ascii="Aptos" w:hAnsi="Aptos" w:cs="Calibri Light"/>
              </w:rPr>
              <w:t>-10.344,31</w:t>
            </w:r>
          </w:p>
        </w:tc>
      </w:tr>
      <w:tr w:rsidR="00757085" w:rsidRPr="001F63E0" w14:paraId="35FD15E4" w14:textId="77777777" w:rsidTr="00CB11F4">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28662EF" w14:textId="77777777" w:rsidR="00757085" w:rsidRPr="001F63E0" w:rsidRDefault="00757085" w:rsidP="00CB11F4">
            <w:pPr>
              <w:suppressAutoHyphens w:val="0"/>
              <w:rPr>
                <w:rFonts w:ascii="Aptos" w:hAnsi="Aptos" w:cs="Calibri Light"/>
              </w:rPr>
            </w:pPr>
            <w:r w:rsidRPr="001F63E0">
              <w:rPr>
                <w:rFonts w:ascii="Aptos" w:hAnsi="Aptos" w:cs="Calibri Light"/>
              </w:rPr>
              <w:t>Supetrus hoteli</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88E2E1C" w14:textId="77777777" w:rsidR="00757085" w:rsidRPr="001F63E0" w:rsidRDefault="00757085" w:rsidP="00CB11F4">
            <w:pPr>
              <w:suppressAutoHyphens w:val="0"/>
              <w:jc w:val="right"/>
              <w:rPr>
                <w:rFonts w:ascii="Aptos" w:hAnsi="Aptos" w:cs="Calibri Light"/>
              </w:rPr>
            </w:pPr>
            <w:r w:rsidRPr="001F63E0">
              <w:rPr>
                <w:rFonts w:ascii="Aptos" w:hAnsi="Aptos" w:cs="Calibri Light"/>
              </w:rPr>
              <w:t>1.026,11</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18BC65C" w14:textId="77777777" w:rsidR="00757085" w:rsidRPr="001F63E0" w:rsidRDefault="00757085" w:rsidP="00CB11F4">
            <w:pPr>
              <w:suppressAutoHyphens w:val="0"/>
              <w:jc w:val="right"/>
              <w:rPr>
                <w:rFonts w:ascii="Aptos" w:hAnsi="Aptos" w:cs="Calibri Light"/>
              </w:rPr>
            </w:pPr>
            <w:r w:rsidRPr="001F63E0">
              <w:rPr>
                <w:rFonts w:ascii="Aptos" w:hAnsi="Aptos" w:cs="Calibri Light"/>
              </w:rPr>
              <w:t>4.008,23</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A457742" w14:textId="77777777" w:rsidR="00757085" w:rsidRPr="001F63E0" w:rsidRDefault="00757085" w:rsidP="00CB11F4">
            <w:pPr>
              <w:suppressAutoHyphens w:val="0"/>
              <w:jc w:val="right"/>
              <w:rPr>
                <w:rFonts w:ascii="Aptos" w:hAnsi="Aptos" w:cs="Calibri Light"/>
              </w:rPr>
            </w:pPr>
            <w:r w:rsidRPr="001F63E0">
              <w:rPr>
                <w:rFonts w:ascii="Aptos" w:hAnsi="Aptos" w:cs="Calibri Light"/>
              </w:rPr>
              <w:t>2.982,12</w:t>
            </w:r>
          </w:p>
        </w:tc>
      </w:tr>
      <w:tr w:rsidR="00757085" w:rsidRPr="001F63E0" w14:paraId="09533232" w14:textId="77777777" w:rsidTr="00CB11F4">
        <w:trPr>
          <w:trHeight w:val="300"/>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93D896B" w14:textId="77777777" w:rsidR="00757085" w:rsidRPr="001F63E0" w:rsidRDefault="00757085" w:rsidP="00CB11F4">
            <w:pPr>
              <w:suppressAutoHyphens w:val="0"/>
              <w:rPr>
                <w:rFonts w:ascii="Aptos" w:hAnsi="Aptos" w:cs="Calibri Light"/>
              </w:rPr>
            </w:pPr>
            <w:r w:rsidRPr="001F63E0">
              <w:rPr>
                <w:rFonts w:ascii="Aptos" w:hAnsi="Aptos" w:cs="Calibri Light"/>
              </w:rPr>
              <w:t>Sunce hoteli</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8CDB38C" w14:textId="77777777" w:rsidR="00757085" w:rsidRPr="001F63E0" w:rsidRDefault="00757085" w:rsidP="00CB11F4">
            <w:pPr>
              <w:suppressAutoHyphens w:val="0"/>
              <w:jc w:val="right"/>
              <w:rPr>
                <w:rFonts w:ascii="Aptos" w:hAnsi="Aptos" w:cs="Calibri Light"/>
              </w:rPr>
            </w:pPr>
            <w:r w:rsidRPr="001F63E0">
              <w:rPr>
                <w:rFonts w:ascii="Aptos" w:hAnsi="Aptos" w:cs="Calibri Light"/>
              </w:rPr>
              <w:t>2.193,91</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66DEE5B" w14:textId="77777777" w:rsidR="00757085" w:rsidRPr="001F63E0" w:rsidRDefault="00757085" w:rsidP="00CB11F4">
            <w:pPr>
              <w:suppressAutoHyphens w:val="0"/>
              <w:jc w:val="right"/>
              <w:rPr>
                <w:rFonts w:ascii="Aptos" w:hAnsi="Aptos" w:cs="Calibri Light"/>
              </w:rPr>
            </w:pPr>
            <w:r w:rsidRPr="001F63E0">
              <w:rPr>
                <w:rFonts w:ascii="Aptos" w:hAnsi="Aptos" w:cs="Calibri Light"/>
              </w:rPr>
              <w:t>0,00</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25DF380" w14:textId="77777777" w:rsidR="00757085" w:rsidRPr="001F63E0" w:rsidRDefault="00757085" w:rsidP="00CB11F4">
            <w:pPr>
              <w:suppressAutoHyphens w:val="0"/>
              <w:jc w:val="right"/>
              <w:rPr>
                <w:rFonts w:ascii="Aptos" w:hAnsi="Aptos" w:cs="Calibri Light"/>
              </w:rPr>
            </w:pPr>
            <w:r w:rsidRPr="001F63E0">
              <w:rPr>
                <w:rFonts w:ascii="Aptos" w:hAnsi="Aptos" w:cs="Calibri Light"/>
              </w:rPr>
              <w:t>-2.193,91</w:t>
            </w:r>
          </w:p>
        </w:tc>
      </w:tr>
      <w:tr w:rsidR="00757085" w:rsidRPr="001F63E0" w14:paraId="2E8181D0" w14:textId="77777777" w:rsidTr="001F63E0">
        <w:trPr>
          <w:trHeight w:val="300"/>
        </w:trPr>
        <w:tc>
          <w:tcPr>
            <w:tcW w:w="3460"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7B96095" w14:textId="77777777" w:rsidR="00757085" w:rsidRPr="001F63E0" w:rsidRDefault="00757085" w:rsidP="00CB11F4">
            <w:pPr>
              <w:suppressAutoHyphens w:val="0"/>
              <w:rPr>
                <w:rFonts w:ascii="Aptos" w:hAnsi="Aptos" w:cs="Calibri Light"/>
              </w:rPr>
            </w:pPr>
            <w:r w:rsidRPr="001F63E0">
              <w:rPr>
                <w:rFonts w:ascii="Aptos" w:hAnsi="Aptos" w:cs="Calibri Light"/>
              </w:rPr>
              <w:t>Tuho i Turisthotel</w:t>
            </w:r>
          </w:p>
        </w:tc>
        <w:tc>
          <w:tcPr>
            <w:tcW w:w="1772"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7DBB2BB6" w14:textId="77777777" w:rsidR="00757085" w:rsidRPr="001F63E0" w:rsidRDefault="00757085" w:rsidP="00CB11F4">
            <w:pPr>
              <w:suppressAutoHyphens w:val="0"/>
              <w:jc w:val="right"/>
              <w:rPr>
                <w:rFonts w:ascii="Aptos" w:hAnsi="Aptos" w:cs="Calibri Light"/>
              </w:rPr>
            </w:pPr>
            <w:r w:rsidRPr="001F63E0">
              <w:rPr>
                <w:rFonts w:ascii="Aptos" w:hAnsi="Aptos" w:cs="Calibri Light"/>
              </w:rPr>
              <w:t>51.841,53</w:t>
            </w:r>
          </w:p>
        </w:tc>
        <w:tc>
          <w:tcPr>
            <w:tcW w:w="1772"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1088E16D" w14:textId="77777777" w:rsidR="00757085" w:rsidRPr="001F63E0" w:rsidRDefault="00757085" w:rsidP="00CB11F4">
            <w:pPr>
              <w:suppressAutoHyphens w:val="0"/>
              <w:jc w:val="right"/>
              <w:rPr>
                <w:rFonts w:ascii="Aptos" w:hAnsi="Aptos" w:cs="Calibri Light"/>
              </w:rPr>
            </w:pPr>
            <w:r w:rsidRPr="001F63E0">
              <w:rPr>
                <w:rFonts w:ascii="Aptos" w:hAnsi="Aptos" w:cs="Calibri Light"/>
              </w:rPr>
              <w:t>0,00</w:t>
            </w:r>
          </w:p>
        </w:tc>
        <w:tc>
          <w:tcPr>
            <w:tcW w:w="2460"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6E3CD342" w14:textId="77777777" w:rsidR="00757085" w:rsidRPr="001F63E0" w:rsidRDefault="00757085" w:rsidP="00CB11F4">
            <w:pPr>
              <w:suppressAutoHyphens w:val="0"/>
              <w:jc w:val="right"/>
              <w:rPr>
                <w:rFonts w:ascii="Aptos" w:hAnsi="Aptos" w:cs="Calibri Light"/>
              </w:rPr>
            </w:pPr>
            <w:r w:rsidRPr="001F63E0">
              <w:rPr>
                <w:rFonts w:ascii="Aptos" w:hAnsi="Aptos" w:cs="Calibri Light"/>
              </w:rPr>
              <w:t>-51.841,53</w:t>
            </w:r>
          </w:p>
        </w:tc>
      </w:tr>
      <w:tr w:rsidR="00757085" w:rsidRPr="001F63E0" w14:paraId="661FB23E" w14:textId="77777777" w:rsidTr="00CB11F4">
        <w:trPr>
          <w:trHeight w:val="352"/>
        </w:trPr>
        <w:tc>
          <w:tcPr>
            <w:tcW w:w="346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95DE5B3" w14:textId="77777777" w:rsidR="00757085" w:rsidRPr="001F63E0" w:rsidRDefault="00757085" w:rsidP="00CB11F4">
            <w:pPr>
              <w:suppressAutoHyphens w:val="0"/>
              <w:rPr>
                <w:rFonts w:ascii="Aptos" w:hAnsi="Aptos" w:cs="Calibri Light"/>
              </w:rPr>
            </w:pPr>
            <w:r w:rsidRPr="001F63E0">
              <w:rPr>
                <w:rFonts w:ascii="Aptos" w:hAnsi="Aptos" w:cs="Calibri Light"/>
              </w:rPr>
              <w:t> </w:t>
            </w:r>
          </w:p>
          <w:p w14:paraId="6241D566" w14:textId="77777777" w:rsidR="00757085" w:rsidRPr="001F63E0" w:rsidRDefault="00757085" w:rsidP="00CB11F4">
            <w:pPr>
              <w:suppressAutoHyphens w:val="0"/>
              <w:rPr>
                <w:rFonts w:ascii="Aptos" w:hAnsi="Aptos" w:cs="Calibri Light"/>
              </w:rPr>
            </w:pPr>
            <w:r w:rsidRPr="001F63E0">
              <w:rPr>
                <w:rFonts w:ascii="Aptos" w:hAnsi="Aptos" w:cs="Calibri Light"/>
              </w:rPr>
              <w:t>IV Magma i Industrogradnja</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2A48DF0" w14:textId="77777777" w:rsidR="00757085" w:rsidRPr="001F63E0" w:rsidRDefault="00757085" w:rsidP="00CB11F4">
            <w:pPr>
              <w:suppressAutoHyphens w:val="0"/>
              <w:jc w:val="right"/>
              <w:rPr>
                <w:rFonts w:ascii="Aptos" w:hAnsi="Aptos" w:cs="Calibri Light"/>
                <w:b/>
                <w:bCs/>
              </w:rPr>
            </w:pP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DE5E888" w14:textId="77777777" w:rsidR="00757085" w:rsidRPr="001F63E0" w:rsidRDefault="00757085" w:rsidP="00CB11F4">
            <w:pPr>
              <w:suppressAutoHyphens w:val="0"/>
              <w:jc w:val="right"/>
              <w:rPr>
                <w:rFonts w:ascii="Aptos" w:hAnsi="Aptos" w:cs="Calibri Light"/>
              </w:rPr>
            </w:pPr>
            <w:r w:rsidRPr="001F63E0">
              <w:rPr>
                <w:rFonts w:ascii="Aptos" w:hAnsi="Aptos" w:cs="Calibri Light"/>
              </w:rPr>
              <w:t>-4.152.394,98</w:t>
            </w:r>
          </w:p>
        </w:tc>
        <w:tc>
          <w:tcPr>
            <w:tcW w:w="246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8169A07" w14:textId="77777777" w:rsidR="00757085" w:rsidRPr="001F63E0" w:rsidRDefault="00757085" w:rsidP="00CB11F4">
            <w:pPr>
              <w:suppressAutoHyphens w:val="0"/>
              <w:jc w:val="right"/>
              <w:rPr>
                <w:rFonts w:ascii="Aptos" w:hAnsi="Aptos" w:cs="Calibri Light"/>
                <w:b/>
                <w:bCs/>
              </w:rPr>
            </w:pPr>
          </w:p>
        </w:tc>
      </w:tr>
      <w:tr w:rsidR="00757085" w:rsidRPr="001F63E0" w14:paraId="4D08385A" w14:textId="77777777" w:rsidTr="00CB11F4">
        <w:trPr>
          <w:trHeight w:val="438"/>
        </w:trPr>
        <w:tc>
          <w:tcPr>
            <w:tcW w:w="34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905DB19" w14:textId="77777777" w:rsidR="00757085" w:rsidRPr="001F63E0" w:rsidRDefault="00757085" w:rsidP="00CB11F4">
            <w:pPr>
              <w:rPr>
                <w:rFonts w:ascii="Aptos" w:hAnsi="Aptos" w:cs="Calibri Light"/>
              </w:rPr>
            </w:pPr>
            <w:r w:rsidRPr="001F63E0">
              <w:rPr>
                <w:rFonts w:ascii="Aptos" w:hAnsi="Aptos" w:cs="Calibri Light"/>
              </w:rPr>
              <w:t>UKUPNO</w:t>
            </w:r>
          </w:p>
        </w:tc>
        <w:tc>
          <w:tcPr>
            <w:tcW w:w="177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0B34179" w14:textId="77777777" w:rsidR="00757085" w:rsidRPr="001F63E0" w:rsidRDefault="00757085" w:rsidP="00CB11F4">
            <w:pPr>
              <w:jc w:val="right"/>
              <w:rPr>
                <w:rFonts w:ascii="Aptos" w:hAnsi="Aptos" w:cs="Calibri Light"/>
                <w:b/>
                <w:bCs/>
              </w:rPr>
            </w:pPr>
            <w:r w:rsidRPr="001F63E0">
              <w:rPr>
                <w:rFonts w:ascii="Aptos" w:hAnsi="Aptos" w:cs="Calibri Light"/>
                <w:b/>
                <w:bCs/>
              </w:rPr>
              <w:t>588.016.509,52</w:t>
            </w:r>
          </w:p>
        </w:tc>
        <w:tc>
          <w:tcPr>
            <w:tcW w:w="177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7E38E4F" w14:textId="77777777" w:rsidR="00757085" w:rsidRPr="001F63E0" w:rsidRDefault="00757085" w:rsidP="00CB11F4">
            <w:pPr>
              <w:jc w:val="right"/>
              <w:rPr>
                <w:rFonts w:ascii="Aptos" w:hAnsi="Aptos" w:cs="Calibri Light"/>
                <w:b/>
                <w:bCs/>
              </w:rPr>
            </w:pPr>
            <w:r w:rsidRPr="001F63E0">
              <w:rPr>
                <w:rFonts w:ascii="Aptos" w:hAnsi="Aptos" w:cs="Calibri Light"/>
                <w:b/>
                <w:bCs/>
              </w:rPr>
              <w:t>563.101.242,14</w:t>
            </w:r>
          </w:p>
        </w:tc>
        <w:tc>
          <w:tcPr>
            <w:tcW w:w="246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FD72DE4" w14:textId="77777777" w:rsidR="00757085" w:rsidRPr="001F63E0" w:rsidRDefault="00757085" w:rsidP="00CB11F4">
            <w:pPr>
              <w:jc w:val="right"/>
              <w:rPr>
                <w:rFonts w:ascii="Aptos" w:hAnsi="Aptos" w:cs="Calibri Light"/>
                <w:b/>
                <w:bCs/>
              </w:rPr>
            </w:pPr>
            <w:r w:rsidRPr="001F63E0">
              <w:rPr>
                <w:rFonts w:ascii="Aptos" w:hAnsi="Aptos" w:cs="Calibri Light"/>
                <w:b/>
                <w:bCs/>
              </w:rPr>
              <w:t>-20.762.872,42</w:t>
            </w:r>
          </w:p>
        </w:tc>
      </w:tr>
    </w:tbl>
    <w:p w14:paraId="4F66BB32" w14:textId="77777777" w:rsidR="00757085" w:rsidRPr="001F63E0" w:rsidRDefault="00757085" w:rsidP="00757085">
      <w:pPr>
        <w:jc w:val="both"/>
        <w:rPr>
          <w:rFonts w:ascii="Aptos" w:hAnsi="Aptos" w:cs="Calibri Light"/>
          <w:color w:val="FF0000"/>
        </w:rPr>
      </w:pPr>
    </w:p>
    <w:p w14:paraId="52FFC2DE" w14:textId="77777777" w:rsidR="00A01D9C" w:rsidRPr="001F63E0" w:rsidRDefault="00A01D9C" w:rsidP="00757085">
      <w:pPr>
        <w:rPr>
          <w:rFonts w:ascii="Aptos" w:hAnsi="Aptos" w:cs="Calibri Light"/>
          <w:b/>
        </w:rPr>
      </w:pPr>
    </w:p>
    <w:p w14:paraId="33285996" w14:textId="6E8A843B" w:rsidR="00757085" w:rsidRPr="001F63E0" w:rsidRDefault="00757085" w:rsidP="00757085">
      <w:pPr>
        <w:rPr>
          <w:rFonts w:ascii="Aptos" w:hAnsi="Aptos"/>
        </w:rPr>
      </w:pPr>
      <w:r w:rsidRPr="001F63E0">
        <w:rPr>
          <w:rFonts w:ascii="Aptos" w:hAnsi="Aptos" w:cs="Calibri Light"/>
          <w:b/>
        </w:rPr>
        <w:t>Šifra 16 Potraživanja za prihode poslovanja</w:t>
      </w:r>
    </w:p>
    <w:tbl>
      <w:tblPr>
        <w:tblW w:w="9493" w:type="dxa"/>
        <w:tblCellMar>
          <w:left w:w="10" w:type="dxa"/>
          <w:right w:w="10" w:type="dxa"/>
        </w:tblCellMar>
        <w:tblLook w:val="0000" w:firstRow="0" w:lastRow="0" w:firstColumn="0" w:lastColumn="0" w:noHBand="0" w:noVBand="0"/>
      </w:tblPr>
      <w:tblGrid>
        <w:gridCol w:w="2808"/>
        <w:gridCol w:w="709"/>
        <w:gridCol w:w="1704"/>
        <w:gridCol w:w="1704"/>
        <w:gridCol w:w="992"/>
        <w:gridCol w:w="1576"/>
      </w:tblGrid>
      <w:tr w:rsidR="00757085" w:rsidRPr="001F63E0" w14:paraId="5ADC943C" w14:textId="77777777" w:rsidTr="00CB11F4">
        <w:trPr>
          <w:trHeight w:val="600"/>
        </w:trPr>
        <w:tc>
          <w:tcPr>
            <w:tcW w:w="283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E01A2F7" w14:textId="77777777" w:rsidR="00757085" w:rsidRPr="001F63E0" w:rsidRDefault="00757085" w:rsidP="00CB11F4">
            <w:pPr>
              <w:jc w:val="center"/>
              <w:rPr>
                <w:rFonts w:ascii="Aptos" w:hAnsi="Aptos" w:cs="Calibri Light"/>
              </w:rPr>
            </w:pPr>
            <w:r w:rsidRPr="001F63E0">
              <w:rPr>
                <w:rFonts w:ascii="Aptos" w:hAnsi="Aptos"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0FD59E8C"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Šifra</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13018E9" w14:textId="77777777" w:rsidR="00757085" w:rsidRPr="001F63E0" w:rsidRDefault="00757085" w:rsidP="00CB11F4">
            <w:pPr>
              <w:jc w:val="center"/>
              <w:rPr>
                <w:rFonts w:ascii="Aptos" w:hAnsi="Aptos" w:cs="Calibri Light"/>
              </w:rPr>
            </w:pPr>
            <w:r w:rsidRPr="001F63E0">
              <w:rPr>
                <w:rFonts w:ascii="Aptos" w:hAnsi="Aptos" w:cs="Calibri Light"/>
              </w:rPr>
              <w:t>Stanje 01.01.23.</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D385106" w14:textId="77777777" w:rsidR="00757085" w:rsidRPr="001F63E0" w:rsidRDefault="00757085" w:rsidP="00CB11F4">
            <w:pPr>
              <w:jc w:val="center"/>
              <w:rPr>
                <w:rFonts w:ascii="Aptos" w:hAnsi="Aptos" w:cs="Calibri Light"/>
              </w:rPr>
            </w:pPr>
            <w:r w:rsidRPr="001F63E0">
              <w:rPr>
                <w:rFonts w:ascii="Aptos" w:hAnsi="Aptos" w:cs="Calibri Light"/>
              </w:rPr>
              <w:t>Stanje 31.12.23.</w:t>
            </w:r>
          </w:p>
        </w:tc>
        <w:tc>
          <w:tcPr>
            <w:tcW w:w="9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4893DBA"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Indeks 5/4*100</w:t>
            </w:r>
          </w:p>
        </w:tc>
        <w:tc>
          <w:tcPr>
            <w:tcW w:w="15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011EDCC" w14:textId="77777777" w:rsidR="00757085" w:rsidRPr="001F63E0" w:rsidRDefault="00757085" w:rsidP="00CB11F4">
            <w:pPr>
              <w:jc w:val="center"/>
              <w:rPr>
                <w:rFonts w:ascii="Aptos" w:hAnsi="Aptos" w:cs="Calibri Light"/>
              </w:rPr>
            </w:pPr>
            <w:r w:rsidRPr="001F63E0">
              <w:rPr>
                <w:rFonts w:ascii="Aptos" w:hAnsi="Aptos" w:cs="Calibri Light"/>
              </w:rPr>
              <w:t>Povećanje</w:t>
            </w:r>
          </w:p>
        </w:tc>
      </w:tr>
      <w:tr w:rsidR="00757085" w:rsidRPr="001F63E0" w14:paraId="7E52488A" w14:textId="77777777" w:rsidTr="00CB11F4">
        <w:trPr>
          <w:trHeight w:val="195"/>
        </w:trPr>
        <w:tc>
          <w:tcPr>
            <w:tcW w:w="283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B2F9591"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1</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4B89B85D"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D7295B5"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FE63D5C"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4</w:t>
            </w:r>
          </w:p>
        </w:tc>
        <w:tc>
          <w:tcPr>
            <w:tcW w:w="9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ECCCEF6"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22C735C"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6=4-3</w:t>
            </w:r>
          </w:p>
        </w:tc>
      </w:tr>
      <w:tr w:rsidR="00757085" w:rsidRPr="001F63E0" w14:paraId="2B7819B1" w14:textId="77777777" w:rsidTr="00CB11F4">
        <w:trPr>
          <w:trHeight w:val="300"/>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5D836" w14:textId="77777777" w:rsidR="00757085" w:rsidRPr="001F63E0" w:rsidRDefault="00757085" w:rsidP="00CB11F4">
            <w:pPr>
              <w:rPr>
                <w:rFonts w:ascii="Aptos" w:hAnsi="Aptos" w:cs="Calibri Light"/>
              </w:rPr>
            </w:pPr>
            <w:r w:rsidRPr="001F63E0">
              <w:rPr>
                <w:rFonts w:ascii="Aptos" w:hAnsi="Aptos" w:cs="Calibri Light"/>
              </w:rPr>
              <w:t>Potraživanja za prihode poslovanja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3466C3" w14:textId="77777777" w:rsidR="00757085" w:rsidRPr="001F63E0" w:rsidRDefault="00757085" w:rsidP="00CB11F4">
            <w:pPr>
              <w:jc w:val="right"/>
              <w:rPr>
                <w:rFonts w:ascii="Aptos" w:hAnsi="Aptos" w:cs="Calibri Light"/>
              </w:rPr>
            </w:pPr>
            <w:r w:rsidRPr="001F63E0">
              <w:rPr>
                <w:rFonts w:ascii="Aptos" w:hAnsi="Aptos" w:cs="Calibri Light"/>
              </w:rPr>
              <w:t>16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15703D5" w14:textId="77777777" w:rsidR="00757085" w:rsidRPr="001F63E0" w:rsidRDefault="00757085" w:rsidP="00CB11F4">
            <w:pPr>
              <w:jc w:val="right"/>
              <w:rPr>
                <w:rFonts w:ascii="Aptos" w:hAnsi="Aptos" w:cs="Calibri Light"/>
              </w:rPr>
            </w:pPr>
            <w:r w:rsidRPr="001F63E0">
              <w:rPr>
                <w:rFonts w:ascii="Aptos" w:hAnsi="Aptos" w:cs="Calibri Light"/>
              </w:rPr>
              <w:t>62.708.918,16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23AD6AD" w14:textId="77777777" w:rsidR="00757085" w:rsidRPr="001F63E0" w:rsidRDefault="00757085" w:rsidP="00CB11F4">
            <w:pPr>
              <w:jc w:val="right"/>
              <w:rPr>
                <w:rFonts w:ascii="Aptos" w:hAnsi="Aptos" w:cs="Calibri Light"/>
              </w:rPr>
            </w:pPr>
            <w:r w:rsidRPr="001F63E0">
              <w:rPr>
                <w:rFonts w:ascii="Aptos" w:hAnsi="Aptos" w:cs="Calibri Light"/>
              </w:rPr>
              <w:t>64.183.903,94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4A6B96" w14:textId="77777777" w:rsidR="00757085" w:rsidRPr="001F63E0" w:rsidRDefault="00757085" w:rsidP="00CB11F4">
            <w:pPr>
              <w:jc w:val="center"/>
              <w:rPr>
                <w:rFonts w:ascii="Aptos" w:hAnsi="Aptos" w:cs="Calibri Light"/>
              </w:rPr>
            </w:pPr>
            <w:r w:rsidRPr="001F63E0">
              <w:rPr>
                <w:rFonts w:ascii="Aptos" w:hAnsi="Aptos" w:cs="Calibri Light"/>
              </w:rPr>
              <w:t>102</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0E30EF" w14:textId="77777777" w:rsidR="00757085" w:rsidRPr="001F63E0" w:rsidRDefault="00757085" w:rsidP="00CB11F4">
            <w:pPr>
              <w:jc w:val="right"/>
              <w:rPr>
                <w:rFonts w:ascii="Aptos" w:hAnsi="Aptos" w:cs="Calibri Light"/>
              </w:rPr>
            </w:pPr>
            <w:r w:rsidRPr="001F63E0">
              <w:rPr>
                <w:rFonts w:ascii="Aptos" w:hAnsi="Aptos" w:cs="Calibri Light"/>
              </w:rPr>
              <w:t>1.474.985,78</w:t>
            </w:r>
          </w:p>
        </w:tc>
      </w:tr>
    </w:tbl>
    <w:p w14:paraId="397E5F1D" w14:textId="77777777" w:rsidR="00757085" w:rsidRPr="001F63E0" w:rsidRDefault="00757085" w:rsidP="00757085">
      <w:pPr>
        <w:rPr>
          <w:rFonts w:ascii="Aptos" w:hAnsi="Aptos" w:cs="Calibri Light"/>
          <w:color w:val="FF0000"/>
        </w:rPr>
      </w:pPr>
    </w:p>
    <w:p w14:paraId="40139DC6" w14:textId="77777777" w:rsidR="00757085" w:rsidRPr="001F63E0" w:rsidRDefault="00757085" w:rsidP="00757085">
      <w:pPr>
        <w:jc w:val="both"/>
        <w:rPr>
          <w:rFonts w:ascii="Aptos" w:hAnsi="Aptos" w:cs="Calibri Light"/>
          <w:lang w:val="en-US"/>
        </w:rPr>
      </w:pPr>
      <w:r w:rsidRPr="001F63E0">
        <w:rPr>
          <w:rFonts w:ascii="Aptos" w:hAnsi="Aptos" w:cs="Calibri Light"/>
          <w:lang w:val="en-US"/>
        </w:rPr>
        <w:t xml:space="preserve">Potraživanja za prihode poslovanja koncem 2023. iznose 224.469.024,10 eura, a nakon izvršenog ispravka vrijednosti potraživanja za prihode poslovanja iznose 64.183.903,94 eura. U odnosu na prethodnu godinu, potraživanja za prihode poslovanja su veća za 2,4% uglavnom zbog povećanih potraživanja s osnove prihoda od komunalne naknade. </w:t>
      </w:r>
    </w:p>
    <w:p w14:paraId="4B987E49" w14:textId="77777777" w:rsidR="00757085" w:rsidRPr="001F63E0" w:rsidRDefault="00757085" w:rsidP="00757085">
      <w:pPr>
        <w:rPr>
          <w:rFonts w:ascii="Aptos" w:hAnsi="Aptos" w:cs="Calibri Light"/>
          <w:b/>
          <w:color w:val="FF0000"/>
        </w:rPr>
      </w:pPr>
    </w:p>
    <w:p w14:paraId="3A390B5A" w14:textId="0550CAFF" w:rsidR="00757085" w:rsidRPr="001F63E0" w:rsidRDefault="00757085" w:rsidP="00757085">
      <w:pPr>
        <w:rPr>
          <w:rFonts w:ascii="Aptos" w:hAnsi="Aptos" w:cs="Calibri Light"/>
          <w:b/>
        </w:rPr>
      </w:pPr>
      <w:r w:rsidRPr="001F63E0">
        <w:rPr>
          <w:rFonts w:ascii="Aptos" w:hAnsi="Aptos" w:cs="Calibri Light"/>
        </w:rPr>
        <w:t xml:space="preserve"> </w:t>
      </w:r>
      <w:r w:rsidRPr="001F63E0">
        <w:rPr>
          <w:rFonts w:ascii="Aptos" w:hAnsi="Aptos" w:cs="Calibri Light"/>
          <w:b/>
        </w:rPr>
        <w:t>Šifra 164 Potraživanja za prihode od imovine</w:t>
      </w:r>
    </w:p>
    <w:p w14:paraId="2C2F2DAB" w14:textId="77777777" w:rsidR="00A01D9C" w:rsidRPr="001F63E0" w:rsidRDefault="00A01D9C" w:rsidP="00757085">
      <w:pPr>
        <w:rPr>
          <w:rFonts w:ascii="Aptos" w:hAnsi="Aptos"/>
        </w:rPr>
      </w:pPr>
    </w:p>
    <w:p w14:paraId="39754DF8" w14:textId="28F7B97C" w:rsidR="00757085" w:rsidRPr="001F63E0" w:rsidRDefault="00757085" w:rsidP="00757085">
      <w:pPr>
        <w:rPr>
          <w:rFonts w:ascii="Aptos" w:hAnsi="Aptos" w:cs="Calibri Light"/>
        </w:rPr>
      </w:pPr>
      <w:r w:rsidRPr="001F63E0">
        <w:rPr>
          <w:rFonts w:ascii="Aptos" w:hAnsi="Aptos" w:cs="Calibri Light"/>
        </w:rPr>
        <w:t>Potraživanja za prihode od imovine odnose se na:</w:t>
      </w:r>
    </w:p>
    <w:p w14:paraId="4293A503" w14:textId="77777777" w:rsidR="00A01D9C" w:rsidRPr="001F63E0" w:rsidRDefault="00A01D9C" w:rsidP="00757085">
      <w:pPr>
        <w:rPr>
          <w:rFonts w:ascii="Aptos" w:hAnsi="Aptos" w:cs="Calibri Light"/>
        </w:rPr>
      </w:pPr>
    </w:p>
    <w:tbl>
      <w:tblPr>
        <w:tblW w:w="9493" w:type="dxa"/>
        <w:tblCellMar>
          <w:left w:w="10" w:type="dxa"/>
          <w:right w:w="10" w:type="dxa"/>
        </w:tblCellMar>
        <w:tblLook w:val="0000" w:firstRow="0" w:lastRow="0" w:firstColumn="0" w:lastColumn="0" w:noHBand="0" w:noVBand="0"/>
      </w:tblPr>
      <w:tblGrid>
        <w:gridCol w:w="1069"/>
        <w:gridCol w:w="3047"/>
        <w:gridCol w:w="1831"/>
        <w:gridCol w:w="1704"/>
        <w:gridCol w:w="1842"/>
      </w:tblGrid>
      <w:tr w:rsidR="00757085" w:rsidRPr="001F63E0" w14:paraId="2AC4E31A" w14:textId="77777777" w:rsidTr="001F63E0">
        <w:trPr>
          <w:trHeight w:val="303"/>
        </w:trPr>
        <w:tc>
          <w:tcPr>
            <w:tcW w:w="1069" w:type="dxa"/>
            <w:vMerge w:val="restar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43CE780"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BROJ RAČUNA</w:t>
            </w:r>
          </w:p>
        </w:tc>
        <w:tc>
          <w:tcPr>
            <w:tcW w:w="3056" w:type="dxa"/>
            <w:vMerge w:val="restar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F8A137D" w14:textId="77777777" w:rsidR="00757085" w:rsidRPr="001F63E0" w:rsidRDefault="00757085" w:rsidP="00CB11F4">
            <w:pPr>
              <w:jc w:val="center"/>
              <w:rPr>
                <w:rFonts w:ascii="Aptos" w:hAnsi="Aptos" w:cs="Calibri Light"/>
              </w:rPr>
            </w:pPr>
            <w:r w:rsidRPr="001F63E0">
              <w:rPr>
                <w:rFonts w:ascii="Aptos" w:hAnsi="Aptos" w:cs="Calibri Light"/>
              </w:rPr>
              <w:t>NAZIV</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3F1A4ACC" w14:textId="77777777" w:rsidR="00757085" w:rsidRPr="001F63E0" w:rsidRDefault="00757085" w:rsidP="00CB11F4">
            <w:pPr>
              <w:jc w:val="center"/>
              <w:rPr>
                <w:rFonts w:ascii="Aptos" w:hAnsi="Aptos" w:cs="Calibri Light"/>
              </w:rPr>
            </w:pPr>
            <w:r w:rsidRPr="001F63E0">
              <w:rPr>
                <w:rFonts w:ascii="Aptos" w:hAnsi="Aptos" w:cs="Calibri Light"/>
              </w:rPr>
              <w:t>Stanje 01.01.23.</w:t>
            </w:r>
          </w:p>
        </w:tc>
        <w:tc>
          <w:tcPr>
            <w:tcW w:w="1693" w:type="dxa"/>
            <w:vMerge w:val="restar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EB44A46" w14:textId="77777777" w:rsidR="00757085" w:rsidRPr="001F63E0" w:rsidRDefault="00757085" w:rsidP="00CB11F4">
            <w:pPr>
              <w:jc w:val="center"/>
              <w:rPr>
                <w:rFonts w:ascii="Aptos" w:hAnsi="Aptos" w:cs="Calibri Light"/>
              </w:rPr>
            </w:pPr>
            <w:r w:rsidRPr="001F63E0">
              <w:rPr>
                <w:rFonts w:ascii="Aptos" w:hAnsi="Aptos" w:cs="Calibri Light"/>
              </w:rPr>
              <w:t>Stanje 31.12.23.</w:t>
            </w:r>
          </w:p>
        </w:tc>
        <w:tc>
          <w:tcPr>
            <w:tcW w:w="1843" w:type="dxa"/>
            <w:tcBorders>
              <w:top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5925B4A" w14:textId="77777777" w:rsidR="00757085" w:rsidRPr="001F63E0" w:rsidRDefault="00757085" w:rsidP="00CB11F4">
            <w:pPr>
              <w:jc w:val="center"/>
              <w:rPr>
                <w:rFonts w:ascii="Aptos" w:hAnsi="Aptos" w:cs="Calibri Light"/>
              </w:rPr>
            </w:pPr>
            <w:r w:rsidRPr="001F63E0">
              <w:rPr>
                <w:rFonts w:ascii="Aptos" w:hAnsi="Aptos" w:cs="Calibri Light"/>
              </w:rPr>
              <w:t>Povećanje/</w:t>
            </w:r>
          </w:p>
        </w:tc>
      </w:tr>
      <w:tr w:rsidR="00757085" w:rsidRPr="001F63E0" w14:paraId="06FC9650" w14:textId="77777777" w:rsidTr="001F63E0">
        <w:trPr>
          <w:trHeight w:val="303"/>
        </w:trPr>
        <w:tc>
          <w:tcPr>
            <w:tcW w:w="1069" w:type="dxa"/>
            <w:vMerge/>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E491F48" w14:textId="77777777" w:rsidR="00757085" w:rsidRPr="001F63E0" w:rsidRDefault="00757085" w:rsidP="00CB11F4">
            <w:pPr>
              <w:rPr>
                <w:rFonts w:ascii="Aptos" w:hAnsi="Aptos" w:cs="Calibri Light"/>
                <w:sz w:val="20"/>
                <w:szCs w:val="20"/>
              </w:rPr>
            </w:pPr>
          </w:p>
        </w:tc>
        <w:tc>
          <w:tcPr>
            <w:tcW w:w="3056" w:type="dxa"/>
            <w:vMerge/>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3641E7E5" w14:textId="77777777" w:rsidR="00757085" w:rsidRPr="001F63E0" w:rsidRDefault="00757085" w:rsidP="00CB11F4">
            <w:pPr>
              <w:rPr>
                <w:rFonts w:ascii="Aptos" w:hAnsi="Aptos" w:cs="Calibri Light"/>
              </w:rPr>
            </w:pPr>
          </w:p>
        </w:tc>
        <w:tc>
          <w:tcPr>
            <w:tcW w:w="1832" w:type="dxa"/>
            <w:vMerge/>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96A14C2" w14:textId="77777777" w:rsidR="00757085" w:rsidRPr="001F63E0" w:rsidRDefault="00757085" w:rsidP="00CB11F4">
            <w:pPr>
              <w:rPr>
                <w:rFonts w:ascii="Aptos" w:hAnsi="Aptos" w:cs="Calibri Light"/>
              </w:rPr>
            </w:pPr>
          </w:p>
        </w:tc>
        <w:tc>
          <w:tcPr>
            <w:tcW w:w="1693" w:type="dxa"/>
            <w:vMerge/>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5AB24C8" w14:textId="77777777" w:rsidR="00757085" w:rsidRPr="001F63E0" w:rsidRDefault="00757085" w:rsidP="00CB11F4">
            <w:pPr>
              <w:rPr>
                <w:rFonts w:ascii="Aptos" w:hAnsi="Aptos" w:cs="Calibri Light"/>
              </w:rPr>
            </w:pPr>
          </w:p>
        </w:tc>
        <w:tc>
          <w:tcPr>
            <w:tcW w:w="1843"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14:paraId="61AEB903" w14:textId="77777777" w:rsidR="00757085" w:rsidRPr="001F63E0" w:rsidRDefault="00757085" w:rsidP="00CB11F4">
            <w:pPr>
              <w:jc w:val="center"/>
              <w:rPr>
                <w:rFonts w:ascii="Aptos" w:hAnsi="Aptos" w:cs="Calibri Light"/>
              </w:rPr>
            </w:pPr>
            <w:r w:rsidRPr="001F63E0">
              <w:rPr>
                <w:rFonts w:ascii="Aptos" w:hAnsi="Aptos" w:cs="Calibri Light"/>
              </w:rPr>
              <w:t>Smanjenje</w:t>
            </w:r>
          </w:p>
        </w:tc>
      </w:tr>
      <w:tr w:rsidR="00757085" w:rsidRPr="001F63E0" w14:paraId="72C22271" w14:textId="77777777" w:rsidTr="001F63E0">
        <w:trPr>
          <w:trHeight w:val="257"/>
        </w:trPr>
        <w:tc>
          <w:tcPr>
            <w:tcW w:w="1069" w:type="dxa"/>
            <w:tcBorders>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31F35F5"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1</w:t>
            </w:r>
          </w:p>
        </w:tc>
        <w:tc>
          <w:tcPr>
            <w:tcW w:w="3056"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14:paraId="7F65C8FF"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2</w:t>
            </w:r>
          </w:p>
        </w:tc>
        <w:tc>
          <w:tcPr>
            <w:tcW w:w="1832"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14:paraId="7EDCEC66"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3</w:t>
            </w:r>
          </w:p>
        </w:tc>
        <w:tc>
          <w:tcPr>
            <w:tcW w:w="1693"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14:paraId="7C65F85E"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4</w:t>
            </w:r>
          </w:p>
        </w:tc>
        <w:tc>
          <w:tcPr>
            <w:tcW w:w="1843"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14:paraId="6EF61CF7"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5=4-3</w:t>
            </w:r>
          </w:p>
        </w:tc>
      </w:tr>
      <w:tr w:rsidR="00757085" w:rsidRPr="001F63E0" w14:paraId="4756E50F" w14:textId="77777777" w:rsidTr="001F63E0">
        <w:trPr>
          <w:trHeight w:val="909"/>
        </w:trPr>
        <w:tc>
          <w:tcPr>
            <w:tcW w:w="106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04CDA" w14:textId="77777777" w:rsidR="00757085" w:rsidRPr="001F63E0" w:rsidRDefault="00757085" w:rsidP="00CB11F4">
            <w:pPr>
              <w:jc w:val="center"/>
              <w:rPr>
                <w:rFonts w:ascii="Aptos" w:hAnsi="Aptos" w:cs="Calibri Light"/>
              </w:rPr>
            </w:pPr>
            <w:r w:rsidRPr="001F63E0">
              <w:rPr>
                <w:rFonts w:ascii="Aptos" w:hAnsi="Aptos" w:cs="Calibri Light"/>
              </w:rPr>
              <w:t>16413</w:t>
            </w:r>
          </w:p>
        </w:tc>
        <w:tc>
          <w:tcPr>
            <w:tcW w:w="30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2810E27" w14:textId="77777777" w:rsidR="00757085" w:rsidRPr="001F63E0" w:rsidRDefault="00757085" w:rsidP="00CB11F4">
            <w:pPr>
              <w:rPr>
                <w:rFonts w:ascii="Aptos" w:hAnsi="Aptos" w:cs="Calibri Light"/>
              </w:rPr>
            </w:pPr>
            <w:r w:rsidRPr="001F63E0">
              <w:rPr>
                <w:rFonts w:ascii="Aptos" w:hAnsi="Aptos" w:cs="Calibri Light"/>
              </w:rPr>
              <w:t>Kamate na oročena sredstva i depozite po viđenju – Centar banka d.d. u stečaju</w:t>
            </w:r>
          </w:p>
        </w:tc>
        <w:tc>
          <w:tcPr>
            <w:tcW w:w="183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C08C889" w14:textId="77777777" w:rsidR="00757085" w:rsidRPr="001F63E0" w:rsidRDefault="00757085" w:rsidP="00CB11F4">
            <w:pPr>
              <w:jc w:val="right"/>
              <w:rPr>
                <w:rFonts w:ascii="Aptos" w:hAnsi="Aptos" w:cs="Calibri Light"/>
              </w:rPr>
            </w:pPr>
            <w:r w:rsidRPr="001F63E0">
              <w:rPr>
                <w:rFonts w:ascii="Aptos" w:hAnsi="Aptos" w:cs="Calibri Light"/>
              </w:rPr>
              <w:t>11.039,63</w:t>
            </w:r>
          </w:p>
        </w:tc>
        <w:tc>
          <w:tcPr>
            <w:tcW w:w="169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801E57F" w14:textId="77777777" w:rsidR="00757085" w:rsidRPr="001F63E0" w:rsidRDefault="00757085" w:rsidP="00CB11F4">
            <w:pPr>
              <w:jc w:val="right"/>
              <w:rPr>
                <w:rFonts w:ascii="Aptos" w:hAnsi="Aptos" w:cs="Calibri Light"/>
              </w:rPr>
            </w:pPr>
            <w:r w:rsidRPr="001F63E0">
              <w:rPr>
                <w:rFonts w:ascii="Aptos" w:hAnsi="Aptos" w:cs="Calibri Light"/>
              </w:rPr>
              <w:t>11.039,63</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BCDF5AE" w14:textId="77777777" w:rsidR="00757085" w:rsidRPr="001F63E0" w:rsidRDefault="00757085" w:rsidP="00CB11F4">
            <w:pPr>
              <w:jc w:val="right"/>
              <w:rPr>
                <w:rFonts w:ascii="Aptos" w:hAnsi="Aptos" w:cs="Calibri Light"/>
              </w:rPr>
            </w:pPr>
            <w:r w:rsidRPr="001F63E0">
              <w:rPr>
                <w:rFonts w:ascii="Aptos" w:hAnsi="Aptos" w:cs="Calibri Light"/>
              </w:rPr>
              <w:t>0,00</w:t>
            </w:r>
          </w:p>
        </w:tc>
      </w:tr>
      <w:tr w:rsidR="00757085" w:rsidRPr="001F63E0" w14:paraId="1F0E152F" w14:textId="77777777" w:rsidTr="001F63E0">
        <w:trPr>
          <w:trHeight w:val="303"/>
        </w:trPr>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E49E9" w14:textId="77777777" w:rsidR="00757085" w:rsidRPr="001F63E0" w:rsidRDefault="00757085" w:rsidP="00CB11F4">
            <w:pPr>
              <w:jc w:val="center"/>
              <w:rPr>
                <w:rFonts w:ascii="Aptos" w:hAnsi="Aptos" w:cs="Calibri Light"/>
              </w:rPr>
            </w:pPr>
            <w:r w:rsidRPr="001F63E0">
              <w:rPr>
                <w:rFonts w:ascii="Aptos" w:hAnsi="Aptos" w:cs="Calibri Light"/>
              </w:rPr>
              <w:t>16414</w:t>
            </w:r>
          </w:p>
        </w:tc>
        <w:tc>
          <w:tcPr>
            <w:tcW w:w="30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66B34" w14:textId="77777777" w:rsidR="00757085" w:rsidRPr="001F63E0" w:rsidRDefault="00757085" w:rsidP="00CB11F4">
            <w:pPr>
              <w:rPr>
                <w:rFonts w:ascii="Aptos" w:hAnsi="Aptos" w:cs="Calibri Light"/>
              </w:rPr>
            </w:pPr>
            <w:r w:rsidRPr="001F63E0">
              <w:rPr>
                <w:rFonts w:ascii="Aptos" w:hAnsi="Aptos" w:cs="Calibri Light"/>
              </w:rPr>
              <w:t xml:space="preserve">Zatezne kamate </w:t>
            </w:r>
          </w:p>
        </w:tc>
        <w:tc>
          <w:tcPr>
            <w:tcW w:w="1832"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CB7198" w14:textId="77777777" w:rsidR="00757085" w:rsidRPr="001F63E0" w:rsidRDefault="00757085" w:rsidP="00CB11F4">
            <w:pPr>
              <w:jc w:val="right"/>
              <w:rPr>
                <w:rFonts w:ascii="Aptos" w:hAnsi="Aptos" w:cs="Calibri Light"/>
              </w:rPr>
            </w:pPr>
            <w:r w:rsidRPr="001F63E0">
              <w:rPr>
                <w:rFonts w:ascii="Aptos" w:hAnsi="Aptos" w:cs="Calibri Light"/>
              </w:rPr>
              <w:t>12.502.189,01</w:t>
            </w:r>
          </w:p>
        </w:tc>
        <w:tc>
          <w:tcPr>
            <w:tcW w:w="1693"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D1CDE7" w14:textId="77777777" w:rsidR="00757085" w:rsidRPr="001F63E0" w:rsidRDefault="00757085" w:rsidP="00CB11F4">
            <w:pPr>
              <w:jc w:val="right"/>
              <w:rPr>
                <w:rFonts w:ascii="Aptos" w:hAnsi="Aptos" w:cs="Calibri Light"/>
              </w:rPr>
            </w:pPr>
            <w:r w:rsidRPr="001F63E0">
              <w:rPr>
                <w:rFonts w:ascii="Aptos" w:hAnsi="Aptos" w:cs="Calibri Light"/>
              </w:rPr>
              <w:t>12.224.196,52</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4F028" w14:textId="77777777" w:rsidR="00757085" w:rsidRPr="001F63E0" w:rsidRDefault="00757085" w:rsidP="00CB11F4">
            <w:pPr>
              <w:jc w:val="right"/>
              <w:rPr>
                <w:rFonts w:ascii="Aptos" w:hAnsi="Aptos" w:cs="Calibri Light"/>
              </w:rPr>
            </w:pPr>
            <w:r w:rsidRPr="001F63E0">
              <w:rPr>
                <w:rFonts w:ascii="Aptos" w:hAnsi="Aptos" w:cs="Calibri Light"/>
              </w:rPr>
              <w:t>-277.992,49</w:t>
            </w:r>
          </w:p>
        </w:tc>
      </w:tr>
      <w:tr w:rsidR="00757085" w:rsidRPr="001F63E0" w14:paraId="039B5002" w14:textId="77777777" w:rsidTr="001F63E0">
        <w:trPr>
          <w:trHeight w:val="465"/>
        </w:trPr>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F8011" w14:textId="77777777" w:rsidR="00757085" w:rsidRPr="001F63E0" w:rsidRDefault="00757085" w:rsidP="00CB11F4">
            <w:pPr>
              <w:jc w:val="center"/>
              <w:rPr>
                <w:rFonts w:ascii="Aptos" w:hAnsi="Aptos" w:cs="Calibri Light"/>
              </w:rPr>
            </w:pPr>
          </w:p>
          <w:p w14:paraId="56F0FDC4" w14:textId="77777777" w:rsidR="00757085" w:rsidRPr="001F63E0" w:rsidRDefault="00757085" w:rsidP="00CB11F4">
            <w:pPr>
              <w:jc w:val="center"/>
              <w:rPr>
                <w:rFonts w:ascii="Aptos" w:hAnsi="Aptos" w:cs="Calibri Light"/>
              </w:rPr>
            </w:pPr>
            <w:r w:rsidRPr="001F63E0">
              <w:rPr>
                <w:rFonts w:ascii="Aptos" w:hAnsi="Aptos" w:cs="Calibri Light"/>
              </w:rPr>
              <w:t>16417</w:t>
            </w:r>
          </w:p>
        </w:tc>
        <w:tc>
          <w:tcPr>
            <w:tcW w:w="30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443020" w14:textId="77777777" w:rsidR="00757085" w:rsidRPr="001F63E0" w:rsidRDefault="00757085" w:rsidP="00CB11F4">
            <w:pPr>
              <w:rPr>
                <w:rFonts w:ascii="Aptos" w:hAnsi="Aptos" w:cs="Calibri Light"/>
              </w:rPr>
            </w:pPr>
            <w:r w:rsidRPr="001F63E0">
              <w:rPr>
                <w:rFonts w:ascii="Aptos" w:hAnsi="Aptos" w:cs="Calibri Light"/>
              </w:rPr>
              <w:t>Potraživanje za prihode iz dobiti TD, kreditnih i ostalih financijskih instit</w:t>
            </w:r>
          </w:p>
          <w:p w14:paraId="30F7395B" w14:textId="77777777" w:rsidR="00757085" w:rsidRPr="001F63E0" w:rsidRDefault="00757085" w:rsidP="00CB11F4">
            <w:pPr>
              <w:rPr>
                <w:rFonts w:ascii="Aptos" w:hAnsi="Aptos" w:cs="Calibri Light"/>
              </w:rPr>
            </w:pPr>
          </w:p>
        </w:tc>
        <w:tc>
          <w:tcPr>
            <w:tcW w:w="1832"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602A1C" w14:textId="77777777" w:rsidR="00757085" w:rsidRPr="001F63E0" w:rsidRDefault="00757085" w:rsidP="00CB11F4">
            <w:pPr>
              <w:jc w:val="right"/>
              <w:rPr>
                <w:rFonts w:ascii="Aptos" w:hAnsi="Aptos" w:cs="Calibri Light"/>
              </w:rPr>
            </w:pPr>
            <w:r w:rsidRPr="001F63E0">
              <w:rPr>
                <w:rFonts w:ascii="Aptos" w:hAnsi="Aptos" w:cs="Calibri Light"/>
              </w:rPr>
              <w:t>0,00</w:t>
            </w:r>
          </w:p>
        </w:tc>
        <w:tc>
          <w:tcPr>
            <w:tcW w:w="1693"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3C23AD" w14:textId="77777777" w:rsidR="00757085" w:rsidRPr="001F63E0" w:rsidRDefault="00757085" w:rsidP="00CB11F4">
            <w:pPr>
              <w:jc w:val="right"/>
              <w:rPr>
                <w:rFonts w:ascii="Aptos" w:hAnsi="Aptos" w:cs="Calibri Light"/>
              </w:rPr>
            </w:pPr>
            <w:r w:rsidRPr="001F63E0">
              <w:rPr>
                <w:rFonts w:ascii="Aptos" w:hAnsi="Aptos" w:cs="Calibri Light"/>
              </w:rPr>
              <w:t>0,00</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183D5" w14:textId="77777777" w:rsidR="00757085" w:rsidRPr="001F63E0" w:rsidRDefault="00757085" w:rsidP="00CB11F4">
            <w:pPr>
              <w:jc w:val="right"/>
              <w:rPr>
                <w:rFonts w:ascii="Aptos" w:hAnsi="Aptos" w:cs="Calibri Light"/>
              </w:rPr>
            </w:pPr>
            <w:r w:rsidRPr="001F63E0">
              <w:rPr>
                <w:rFonts w:ascii="Aptos" w:hAnsi="Aptos" w:cs="Calibri Light"/>
              </w:rPr>
              <w:t>0,00</w:t>
            </w:r>
          </w:p>
        </w:tc>
      </w:tr>
      <w:tr w:rsidR="00757085" w:rsidRPr="001F63E0" w14:paraId="695CCAC8" w14:textId="77777777" w:rsidTr="001F63E0">
        <w:trPr>
          <w:trHeight w:val="326"/>
        </w:trPr>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91718" w14:textId="77777777" w:rsidR="00757085" w:rsidRPr="001F63E0" w:rsidRDefault="00757085" w:rsidP="00CB11F4">
            <w:pPr>
              <w:jc w:val="center"/>
              <w:rPr>
                <w:rFonts w:ascii="Aptos" w:hAnsi="Aptos" w:cs="Calibri Light"/>
              </w:rPr>
            </w:pPr>
            <w:r w:rsidRPr="001F63E0">
              <w:rPr>
                <w:rFonts w:ascii="Aptos" w:hAnsi="Aptos" w:cs="Calibri Light"/>
              </w:rPr>
              <w:t>16421</w:t>
            </w:r>
          </w:p>
        </w:tc>
        <w:tc>
          <w:tcPr>
            <w:tcW w:w="30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7E0AB" w14:textId="77777777" w:rsidR="00757085" w:rsidRPr="001F63E0" w:rsidRDefault="00757085" w:rsidP="00CB11F4">
            <w:pPr>
              <w:rPr>
                <w:rFonts w:ascii="Aptos" w:hAnsi="Aptos" w:cs="Calibri Light"/>
              </w:rPr>
            </w:pPr>
            <w:r w:rsidRPr="001F63E0">
              <w:rPr>
                <w:rFonts w:ascii="Aptos" w:hAnsi="Aptos" w:cs="Calibri Light"/>
              </w:rPr>
              <w:t xml:space="preserve">Dane koncesije </w:t>
            </w:r>
          </w:p>
        </w:tc>
        <w:tc>
          <w:tcPr>
            <w:tcW w:w="1832"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D2B7CB" w14:textId="77777777" w:rsidR="00757085" w:rsidRPr="001F63E0" w:rsidRDefault="00757085" w:rsidP="00CB11F4">
            <w:pPr>
              <w:jc w:val="right"/>
              <w:rPr>
                <w:rFonts w:ascii="Aptos" w:hAnsi="Aptos" w:cs="Calibri Light"/>
              </w:rPr>
            </w:pPr>
          </w:p>
          <w:p w14:paraId="3EE1BF03" w14:textId="77777777" w:rsidR="00757085" w:rsidRPr="001F63E0" w:rsidRDefault="00757085" w:rsidP="00CB11F4">
            <w:pPr>
              <w:jc w:val="right"/>
              <w:rPr>
                <w:rFonts w:ascii="Aptos" w:hAnsi="Aptos" w:cs="Calibri Light"/>
              </w:rPr>
            </w:pPr>
            <w:r w:rsidRPr="001F63E0">
              <w:rPr>
                <w:rFonts w:ascii="Aptos" w:hAnsi="Aptos" w:cs="Calibri Light"/>
              </w:rPr>
              <w:t>4.768,93</w:t>
            </w:r>
          </w:p>
        </w:tc>
        <w:tc>
          <w:tcPr>
            <w:tcW w:w="1693"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69AEE0" w14:textId="77777777" w:rsidR="00757085" w:rsidRPr="001F63E0" w:rsidRDefault="00757085" w:rsidP="00CB11F4">
            <w:pPr>
              <w:jc w:val="right"/>
              <w:rPr>
                <w:rFonts w:ascii="Aptos" w:hAnsi="Aptos" w:cs="Calibri Light"/>
              </w:rPr>
            </w:pPr>
          </w:p>
          <w:p w14:paraId="7266D0F1" w14:textId="77777777" w:rsidR="00757085" w:rsidRPr="001F63E0" w:rsidRDefault="00757085" w:rsidP="00CB11F4">
            <w:pPr>
              <w:jc w:val="right"/>
              <w:rPr>
                <w:rFonts w:ascii="Aptos" w:hAnsi="Aptos" w:cs="Calibri Light"/>
              </w:rPr>
            </w:pPr>
            <w:r w:rsidRPr="001F63E0">
              <w:rPr>
                <w:rFonts w:ascii="Aptos" w:hAnsi="Aptos" w:cs="Calibri Light"/>
              </w:rPr>
              <w:t>4.871,09</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A9A45" w14:textId="77777777" w:rsidR="00757085" w:rsidRPr="001F63E0" w:rsidRDefault="00757085" w:rsidP="00CB11F4">
            <w:pPr>
              <w:jc w:val="right"/>
              <w:rPr>
                <w:rFonts w:ascii="Aptos" w:hAnsi="Aptos" w:cs="Calibri Light"/>
              </w:rPr>
            </w:pPr>
          </w:p>
          <w:p w14:paraId="2DAD387C" w14:textId="77777777" w:rsidR="00757085" w:rsidRPr="001F63E0" w:rsidRDefault="00757085" w:rsidP="00CB11F4">
            <w:pPr>
              <w:jc w:val="right"/>
              <w:rPr>
                <w:rFonts w:ascii="Aptos" w:hAnsi="Aptos" w:cs="Calibri Light"/>
              </w:rPr>
            </w:pPr>
            <w:r w:rsidRPr="001F63E0">
              <w:rPr>
                <w:rFonts w:ascii="Aptos" w:hAnsi="Aptos" w:cs="Calibri Light"/>
              </w:rPr>
              <w:t>102,16</w:t>
            </w:r>
          </w:p>
        </w:tc>
      </w:tr>
      <w:tr w:rsidR="00757085" w:rsidRPr="001F63E0" w14:paraId="0FA0EC73" w14:textId="77777777" w:rsidTr="001F63E0">
        <w:trPr>
          <w:trHeight w:val="303"/>
        </w:trPr>
        <w:tc>
          <w:tcPr>
            <w:tcW w:w="106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C3D6A" w14:textId="77777777" w:rsidR="00757085" w:rsidRPr="001F63E0" w:rsidRDefault="00757085" w:rsidP="00CB11F4">
            <w:pPr>
              <w:jc w:val="center"/>
              <w:rPr>
                <w:rFonts w:ascii="Aptos" w:hAnsi="Aptos" w:cs="Calibri Light"/>
              </w:rPr>
            </w:pPr>
            <w:r w:rsidRPr="001F63E0">
              <w:rPr>
                <w:rFonts w:ascii="Aptos" w:hAnsi="Aptos" w:cs="Calibri Light"/>
              </w:rPr>
              <w:t>16422</w:t>
            </w:r>
          </w:p>
        </w:tc>
        <w:tc>
          <w:tcPr>
            <w:tcW w:w="30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72CCE6B" w14:textId="77777777" w:rsidR="00757085" w:rsidRPr="001F63E0" w:rsidRDefault="00757085" w:rsidP="00CB11F4">
            <w:pPr>
              <w:rPr>
                <w:rFonts w:ascii="Aptos" w:hAnsi="Aptos" w:cs="Calibri Light"/>
              </w:rPr>
            </w:pPr>
            <w:r w:rsidRPr="001F63E0">
              <w:rPr>
                <w:rFonts w:ascii="Aptos" w:hAnsi="Aptos" w:cs="Calibri Light"/>
              </w:rPr>
              <w:t>Zakup i iznajmljivanje imovine</w:t>
            </w:r>
          </w:p>
        </w:tc>
        <w:tc>
          <w:tcPr>
            <w:tcW w:w="183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1CF7C094" w14:textId="77777777" w:rsidR="00757085" w:rsidRPr="001F63E0" w:rsidRDefault="00757085" w:rsidP="00CB11F4">
            <w:pPr>
              <w:jc w:val="right"/>
              <w:rPr>
                <w:rFonts w:ascii="Aptos" w:hAnsi="Aptos" w:cs="Calibri Light"/>
              </w:rPr>
            </w:pPr>
            <w:r w:rsidRPr="001F63E0">
              <w:rPr>
                <w:rFonts w:ascii="Aptos" w:hAnsi="Aptos" w:cs="Calibri Light"/>
              </w:rPr>
              <w:t>48.064.875,73</w:t>
            </w:r>
          </w:p>
        </w:tc>
        <w:tc>
          <w:tcPr>
            <w:tcW w:w="169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7A3C235" w14:textId="77777777" w:rsidR="00757085" w:rsidRPr="001F63E0" w:rsidRDefault="00757085" w:rsidP="00CB11F4">
            <w:pPr>
              <w:jc w:val="right"/>
              <w:rPr>
                <w:rFonts w:ascii="Aptos" w:hAnsi="Aptos" w:cs="Calibri Light"/>
              </w:rPr>
            </w:pPr>
            <w:r w:rsidRPr="001F63E0">
              <w:rPr>
                <w:rFonts w:ascii="Aptos" w:hAnsi="Aptos" w:cs="Calibri Light"/>
              </w:rPr>
              <w:t>34.051.285,68</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05E604C" w14:textId="77777777" w:rsidR="00757085" w:rsidRPr="001F63E0" w:rsidRDefault="00757085" w:rsidP="00CB11F4">
            <w:pPr>
              <w:jc w:val="right"/>
              <w:rPr>
                <w:rFonts w:ascii="Aptos" w:hAnsi="Aptos" w:cs="Calibri Light"/>
              </w:rPr>
            </w:pPr>
            <w:r w:rsidRPr="001F63E0">
              <w:rPr>
                <w:rFonts w:ascii="Aptos" w:hAnsi="Aptos" w:cs="Calibri Light"/>
              </w:rPr>
              <w:t>-14.013.590,05</w:t>
            </w:r>
          </w:p>
        </w:tc>
      </w:tr>
      <w:tr w:rsidR="00757085" w:rsidRPr="001F63E0" w14:paraId="1C387377" w14:textId="77777777" w:rsidTr="00504B04">
        <w:trPr>
          <w:trHeight w:val="303"/>
        </w:trPr>
        <w:tc>
          <w:tcPr>
            <w:tcW w:w="106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BAB08" w14:textId="77777777" w:rsidR="00757085" w:rsidRPr="001F63E0" w:rsidRDefault="00757085" w:rsidP="00CB11F4">
            <w:pPr>
              <w:jc w:val="center"/>
              <w:rPr>
                <w:rFonts w:ascii="Aptos" w:hAnsi="Aptos" w:cs="Calibri Light"/>
              </w:rPr>
            </w:pPr>
            <w:r w:rsidRPr="001F63E0">
              <w:rPr>
                <w:rFonts w:ascii="Aptos" w:hAnsi="Aptos" w:cs="Calibri Light"/>
              </w:rPr>
              <w:t>16423</w:t>
            </w:r>
          </w:p>
        </w:tc>
        <w:tc>
          <w:tcPr>
            <w:tcW w:w="3056"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DFD0EAD" w14:textId="77777777" w:rsidR="00757085" w:rsidRPr="001F63E0" w:rsidRDefault="00757085" w:rsidP="00CB11F4">
            <w:pPr>
              <w:rPr>
                <w:rFonts w:ascii="Aptos" w:hAnsi="Aptos" w:cs="Calibri Light"/>
              </w:rPr>
            </w:pPr>
            <w:r w:rsidRPr="001F63E0">
              <w:rPr>
                <w:rFonts w:ascii="Aptos" w:hAnsi="Aptos" w:cs="Calibri Light"/>
              </w:rPr>
              <w:t>Korištenje nefinancijske imovine</w:t>
            </w:r>
          </w:p>
        </w:tc>
        <w:tc>
          <w:tcPr>
            <w:tcW w:w="1832" w:type="dxa"/>
            <w:tcBorders>
              <w:top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14:paraId="4028C23D" w14:textId="77777777" w:rsidR="00757085" w:rsidRPr="001F63E0" w:rsidRDefault="00757085" w:rsidP="00CB11F4">
            <w:pPr>
              <w:jc w:val="right"/>
              <w:rPr>
                <w:rFonts w:ascii="Aptos" w:hAnsi="Aptos" w:cs="Calibri Light"/>
              </w:rPr>
            </w:pPr>
            <w:r w:rsidRPr="001F63E0">
              <w:rPr>
                <w:rFonts w:ascii="Aptos" w:hAnsi="Aptos" w:cs="Calibri Light"/>
              </w:rPr>
              <w:t>4.004.094,64</w:t>
            </w:r>
          </w:p>
        </w:tc>
        <w:tc>
          <w:tcPr>
            <w:tcW w:w="1693" w:type="dxa"/>
            <w:tcBorders>
              <w:top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14:paraId="76B06B42" w14:textId="77777777" w:rsidR="00757085" w:rsidRPr="001F63E0" w:rsidRDefault="00757085" w:rsidP="00CB11F4">
            <w:pPr>
              <w:jc w:val="right"/>
              <w:rPr>
                <w:rFonts w:ascii="Aptos" w:hAnsi="Aptos" w:cs="Calibri Light"/>
              </w:rPr>
            </w:pPr>
            <w:r w:rsidRPr="001F63E0">
              <w:rPr>
                <w:rFonts w:ascii="Aptos" w:hAnsi="Aptos" w:cs="Calibri Light"/>
              </w:rPr>
              <w:t>4.110.128,33</w:t>
            </w:r>
          </w:p>
        </w:tc>
        <w:tc>
          <w:tcPr>
            <w:tcW w:w="1843"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90FBFA8" w14:textId="77777777" w:rsidR="00757085" w:rsidRPr="001F63E0" w:rsidRDefault="00757085" w:rsidP="00CB11F4">
            <w:pPr>
              <w:jc w:val="right"/>
              <w:rPr>
                <w:rFonts w:ascii="Aptos" w:hAnsi="Aptos" w:cs="Calibri Light"/>
              </w:rPr>
            </w:pPr>
            <w:r w:rsidRPr="001F63E0">
              <w:rPr>
                <w:rFonts w:ascii="Aptos" w:hAnsi="Aptos" w:cs="Calibri Light"/>
              </w:rPr>
              <w:t>106.033,69</w:t>
            </w:r>
          </w:p>
        </w:tc>
      </w:tr>
      <w:tr w:rsidR="00757085" w:rsidRPr="001F63E0" w14:paraId="0295A2CC" w14:textId="77777777" w:rsidTr="001F63E0">
        <w:trPr>
          <w:trHeight w:val="303"/>
        </w:trPr>
        <w:tc>
          <w:tcPr>
            <w:tcW w:w="106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25121" w14:textId="77777777" w:rsidR="00757085" w:rsidRPr="001F63E0" w:rsidRDefault="00757085" w:rsidP="00CB11F4">
            <w:pPr>
              <w:jc w:val="center"/>
              <w:rPr>
                <w:rFonts w:ascii="Aptos" w:hAnsi="Aptos" w:cs="Calibri Light"/>
              </w:rPr>
            </w:pPr>
            <w:r w:rsidRPr="001F63E0">
              <w:rPr>
                <w:rFonts w:ascii="Aptos" w:hAnsi="Aptos" w:cs="Calibri Light"/>
              </w:rPr>
              <w:t>16424</w:t>
            </w:r>
          </w:p>
        </w:tc>
        <w:tc>
          <w:tcPr>
            <w:tcW w:w="30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FDF41F9" w14:textId="77777777" w:rsidR="00757085" w:rsidRPr="001F63E0" w:rsidRDefault="00757085" w:rsidP="00CB11F4">
            <w:pPr>
              <w:rPr>
                <w:rFonts w:ascii="Aptos" w:hAnsi="Aptos" w:cs="Calibri Light"/>
              </w:rPr>
            </w:pPr>
            <w:r w:rsidRPr="001F63E0">
              <w:rPr>
                <w:rFonts w:ascii="Aptos" w:hAnsi="Aptos" w:cs="Calibri Light"/>
              </w:rPr>
              <w:t>Naknade za ceste</w:t>
            </w:r>
          </w:p>
        </w:tc>
        <w:tc>
          <w:tcPr>
            <w:tcW w:w="183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2F29EE9" w14:textId="77777777" w:rsidR="00757085" w:rsidRPr="001F63E0" w:rsidRDefault="00757085" w:rsidP="00CB11F4">
            <w:pPr>
              <w:jc w:val="right"/>
              <w:rPr>
                <w:rFonts w:ascii="Aptos" w:hAnsi="Aptos" w:cs="Calibri Light"/>
              </w:rPr>
            </w:pPr>
            <w:r w:rsidRPr="001F63E0">
              <w:rPr>
                <w:rFonts w:ascii="Aptos" w:hAnsi="Aptos" w:cs="Calibri Light"/>
              </w:rPr>
              <w:t>70.612,36</w:t>
            </w:r>
          </w:p>
        </w:tc>
        <w:tc>
          <w:tcPr>
            <w:tcW w:w="169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40C725FD" w14:textId="77777777" w:rsidR="00757085" w:rsidRPr="001F63E0" w:rsidRDefault="00757085" w:rsidP="00CB11F4">
            <w:pPr>
              <w:jc w:val="right"/>
              <w:rPr>
                <w:rFonts w:ascii="Aptos" w:hAnsi="Aptos" w:cs="Calibri Light"/>
              </w:rPr>
            </w:pPr>
            <w:r w:rsidRPr="001F63E0">
              <w:rPr>
                <w:rFonts w:ascii="Aptos" w:hAnsi="Aptos" w:cs="Calibri Light"/>
              </w:rPr>
              <w:t>70.532,74</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309307B" w14:textId="77777777" w:rsidR="00757085" w:rsidRPr="001F63E0" w:rsidRDefault="00757085" w:rsidP="00CB11F4">
            <w:pPr>
              <w:jc w:val="right"/>
              <w:rPr>
                <w:rFonts w:ascii="Aptos" w:hAnsi="Aptos" w:cs="Calibri Light"/>
              </w:rPr>
            </w:pPr>
            <w:r w:rsidRPr="001F63E0">
              <w:rPr>
                <w:rFonts w:ascii="Aptos" w:hAnsi="Aptos" w:cs="Calibri Light"/>
              </w:rPr>
              <w:t>-79,62</w:t>
            </w:r>
          </w:p>
        </w:tc>
      </w:tr>
      <w:tr w:rsidR="00757085" w:rsidRPr="001F63E0" w14:paraId="3EFF6ECA" w14:textId="77777777" w:rsidTr="001F63E0">
        <w:trPr>
          <w:trHeight w:val="606"/>
        </w:trPr>
        <w:tc>
          <w:tcPr>
            <w:tcW w:w="106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323DB" w14:textId="77777777" w:rsidR="00757085" w:rsidRPr="001F63E0" w:rsidRDefault="00757085" w:rsidP="00CB11F4">
            <w:pPr>
              <w:jc w:val="center"/>
              <w:rPr>
                <w:rFonts w:ascii="Aptos" w:hAnsi="Aptos" w:cs="Calibri Light"/>
              </w:rPr>
            </w:pPr>
            <w:r w:rsidRPr="001F63E0">
              <w:rPr>
                <w:rFonts w:ascii="Aptos" w:hAnsi="Aptos" w:cs="Calibri Light"/>
              </w:rPr>
              <w:t>16429</w:t>
            </w:r>
          </w:p>
        </w:tc>
        <w:tc>
          <w:tcPr>
            <w:tcW w:w="30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4D367CB" w14:textId="77777777" w:rsidR="00757085" w:rsidRPr="001F63E0" w:rsidRDefault="00757085" w:rsidP="00CB11F4">
            <w:pPr>
              <w:rPr>
                <w:rFonts w:ascii="Aptos" w:hAnsi="Aptos" w:cs="Calibri Light"/>
              </w:rPr>
            </w:pPr>
            <w:r w:rsidRPr="001F63E0">
              <w:rPr>
                <w:rFonts w:ascii="Aptos" w:hAnsi="Aptos" w:cs="Calibri Light"/>
              </w:rPr>
              <w:t>Ostali prihodi od nefinancijske imovine</w:t>
            </w:r>
          </w:p>
        </w:tc>
        <w:tc>
          <w:tcPr>
            <w:tcW w:w="183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7D41C26A" w14:textId="77777777" w:rsidR="00757085" w:rsidRPr="001F63E0" w:rsidRDefault="00757085" w:rsidP="00CB11F4">
            <w:pPr>
              <w:jc w:val="right"/>
              <w:rPr>
                <w:rFonts w:ascii="Aptos" w:hAnsi="Aptos" w:cs="Calibri Light"/>
              </w:rPr>
            </w:pPr>
            <w:r w:rsidRPr="001F63E0">
              <w:rPr>
                <w:rFonts w:ascii="Aptos" w:hAnsi="Aptos" w:cs="Calibri Light"/>
              </w:rPr>
              <w:t>2.826.111,15</w:t>
            </w:r>
          </w:p>
        </w:tc>
        <w:tc>
          <w:tcPr>
            <w:tcW w:w="169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ECC5D62" w14:textId="77777777" w:rsidR="00757085" w:rsidRPr="001F63E0" w:rsidRDefault="00757085" w:rsidP="00CB11F4">
            <w:pPr>
              <w:jc w:val="right"/>
              <w:rPr>
                <w:rFonts w:ascii="Aptos" w:hAnsi="Aptos" w:cs="Calibri Light"/>
              </w:rPr>
            </w:pPr>
            <w:r w:rsidRPr="001F63E0">
              <w:rPr>
                <w:rFonts w:ascii="Aptos" w:hAnsi="Aptos" w:cs="Calibri Light"/>
              </w:rPr>
              <w:t>2.945.856,97</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12762A0" w14:textId="77777777" w:rsidR="00757085" w:rsidRPr="001F63E0" w:rsidRDefault="00757085" w:rsidP="00CB11F4">
            <w:pPr>
              <w:jc w:val="right"/>
              <w:rPr>
                <w:rFonts w:ascii="Aptos" w:hAnsi="Aptos" w:cs="Calibri Light"/>
              </w:rPr>
            </w:pPr>
            <w:r w:rsidRPr="001F63E0">
              <w:rPr>
                <w:rFonts w:ascii="Aptos" w:hAnsi="Aptos" w:cs="Calibri Light"/>
              </w:rPr>
              <w:t>119.745,82</w:t>
            </w:r>
          </w:p>
        </w:tc>
      </w:tr>
      <w:tr w:rsidR="00757085" w:rsidRPr="001F63E0" w14:paraId="099E00E8" w14:textId="77777777" w:rsidTr="001F63E0">
        <w:trPr>
          <w:trHeight w:val="1213"/>
        </w:trPr>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A0CFA" w14:textId="77777777" w:rsidR="00757085" w:rsidRPr="001F63E0" w:rsidRDefault="00757085" w:rsidP="00CB11F4">
            <w:pPr>
              <w:jc w:val="center"/>
              <w:rPr>
                <w:rFonts w:ascii="Aptos" w:hAnsi="Aptos" w:cs="Calibri Light"/>
              </w:rPr>
            </w:pPr>
            <w:r w:rsidRPr="001F63E0">
              <w:rPr>
                <w:rFonts w:ascii="Aptos" w:hAnsi="Aptos" w:cs="Calibri Light"/>
              </w:rPr>
              <w:t>16435</w:t>
            </w:r>
          </w:p>
        </w:tc>
        <w:tc>
          <w:tcPr>
            <w:tcW w:w="30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0CB9A" w14:textId="334FE429" w:rsidR="00757085" w:rsidRPr="001F63E0" w:rsidRDefault="00757085" w:rsidP="00CB11F4">
            <w:pPr>
              <w:rPr>
                <w:rFonts w:ascii="Aptos" w:hAnsi="Aptos" w:cs="Calibri Light"/>
              </w:rPr>
            </w:pPr>
            <w:r w:rsidRPr="001F63E0">
              <w:rPr>
                <w:rFonts w:ascii="Aptos" w:hAnsi="Aptos" w:cs="Calibri Light"/>
              </w:rPr>
              <w:t xml:space="preserve">Kamate na dane zajmove kreditnim i ostalim financijskim institucijama izvan javnog </w:t>
            </w:r>
            <w:r w:rsidR="001F63E0">
              <w:rPr>
                <w:rFonts w:ascii="Aptos" w:hAnsi="Aptos" w:cs="Calibri Light"/>
              </w:rPr>
              <w:t>sektora</w:t>
            </w:r>
          </w:p>
        </w:tc>
        <w:tc>
          <w:tcPr>
            <w:tcW w:w="1832"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EFCBA7" w14:textId="77777777" w:rsidR="00757085" w:rsidRPr="001F63E0" w:rsidRDefault="00757085" w:rsidP="00CB11F4">
            <w:pPr>
              <w:jc w:val="right"/>
              <w:rPr>
                <w:rFonts w:ascii="Aptos" w:hAnsi="Aptos" w:cs="Calibri Light"/>
              </w:rPr>
            </w:pPr>
            <w:r w:rsidRPr="001F63E0">
              <w:rPr>
                <w:rFonts w:ascii="Aptos" w:hAnsi="Aptos" w:cs="Calibri Light"/>
              </w:rPr>
              <w:t>179.930,59</w:t>
            </w:r>
          </w:p>
        </w:tc>
        <w:tc>
          <w:tcPr>
            <w:tcW w:w="1693"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64B77B" w14:textId="77777777" w:rsidR="00757085" w:rsidRPr="001F63E0" w:rsidRDefault="00757085" w:rsidP="00CB11F4">
            <w:pPr>
              <w:jc w:val="right"/>
              <w:rPr>
                <w:rFonts w:ascii="Aptos" w:hAnsi="Aptos" w:cs="Calibri Light"/>
              </w:rPr>
            </w:pPr>
            <w:r w:rsidRPr="001F63E0">
              <w:rPr>
                <w:rFonts w:ascii="Aptos" w:hAnsi="Aptos" w:cs="Calibri Light"/>
              </w:rPr>
              <w:t>179.930,59</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FE697" w14:textId="77777777" w:rsidR="00757085" w:rsidRPr="001F63E0" w:rsidRDefault="00757085" w:rsidP="00CB11F4">
            <w:pPr>
              <w:jc w:val="right"/>
              <w:rPr>
                <w:rFonts w:ascii="Aptos" w:hAnsi="Aptos" w:cs="Calibri Light"/>
              </w:rPr>
            </w:pPr>
            <w:r w:rsidRPr="001F63E0">
              <w:rPr>
                <w:rFonts w:ascii="Aptos" w:hAnsi="Aptos" w:cs="Calibri Light"/>
              </w:rPr>
              <w:t>0,00</w:t>
            </w:r>
          </w:p>
        </w:tc>
      </w:tr>
      <w:tr w:rsidR="00757085" w:rsidRPr="001F63E0" w14:paraId="5F5E71B7" w14:textId="77777777" w:rsidTr="001F63E0">
        <w:trPr>
          <w:trHeight w:val="909"/>
        </w:trPr>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573CA" w14:textId="77777777" w:rsidR="00757085" w:rsidRPr="001F63E0" w:rsidRDefault="00757085" w:rsidP="00CB11F4">
            <w:pPr>
              <w:jc w:val="center"/>
              <w:rPr>
                <w:rFonts w:ascii="Aptos" w:hAnsi="Aptos" w:cs="Calibri Light"/>
              </w:rPr>
            </w:pPr>
            <w:r w:rsidRPr="001F63E0">
              <w:rPr>
                <w:rFonts w:ascii="Aptos" w:hAnsi="Aptos" w:cs="Calibri Light"/>
              </w:rPr>
              <w:t>16436</w:t>
            </w:r>
          </w:p>
        </w:tc>
        <w:tc>
          <w:tcPr>
            <w:tcW w:w="30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7C601" w14:textId="245861E4" w:rsidR="00757085" w:rsidRPr="001F63E0" w:rsidRDefault="00757085" w:rsidP="00CB11F4">
            <w:pPr>
              <w:rPr>
                <w:rFonts w:ascii="Aptos" w:hAnsi="Aptos" w:cs="Calibri Light"/>
              </w:rPr>
            </w:pPr>
            <w:r w:rsidRPr="001F63E0">
              <w:rPr>
                <w:rFonts w:ascii="Aptos" w:hAnsi="Aptos" w:cs="Calibri Light"/>
              </w:rPr>
              <w:t>Kamate na dane zajmove trgovačkim društvima i obrtnicima izvan javnog sektora</w:t>
            </w:r>
          </w:p>
        </w:tc>
        <w:tc>
          <w:tcPr>
            <w:tcW w:w="1832"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C3E1FE" w14:textId="77777777" w:rsidR="00757085" w:rsidRPr="001F63E0" w:rsidRDefault="00757085" w:rsidP="00CB11F4">
            <w:pPr>
              <w:jc w:val="right"/>
              <w:rPr>
                <w:rFonts w:ascii="Aptos" w:hAnsi="Aptos" w:cs="Calibri Light"/>
              </w:rPr>
            </w:pPr>
            <w:r w:rsidRPr="001F63E0">
              <w:rPr>
                <w:rFonts w:ascii="Aptos" w:hAnsi="Aptos" w:cs="Calibri Light"/>
              </w:rPr>
              <w:t>18.145,12</w:t>
            </w:r>
          </w:p>
        </w:tc>
        <w:tc>
          <w:tcPr>
            <w:tcW w:w="1693"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C187A4" w14:textId="77777777" w:rsidR="00757085" w:rsidRPr="001F63E0" w:rsidRDefault="00757085" w:rsidP="00CB11F4">
            <w:pPr>
              <w:jc w:val="right"/>
              <w:rPr>
                <w:rFonts w:ascii="Aptos" w:hAnsi="Aptos" w:cs="Calibri Light"/>
              </w:rPr>
            </w:pPr>
            <w:r w:rsidRPr="001F63E0">
              <w:rPr>
                <w:rFonts w:ascii="Aptos" w:hAnsi="Aptos" w:cs="Calibri Light"/>
              </w:rPr>
              <w:t>18.145,12</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D8B87" w14:textId="77777777" w:rsidR="00757085" w:rsidRPr="001F63E0" w:rsidRDefault="00757085" w:rsidP="00CB11F4">
            <w:pPr>
              <w:jc w:val="right"/>
              <w:rPr>
                <w:rFonts w:ascii="Aptos" w:hAnsi="Aptos" w:cs="Calibri Light"/>
              </w:rPr>
            </w:pPr>
            <w:r w:rsidRPr="001F63E0">
              <w:rPr>
                <w:rFonts w:ascii="Aptos" w:hAnsi="Aptos" w:cs="Calibri Light"/>
              </w:rPr>
              <w:t>0,00</w:t>
            </w:r>
          </w:p>
        </w:tc>
      </w:tr>
      <w:tr w:rsidR="00757085" w:rsidRPr="001F63E0" w14:paraId="03AAD2E3" w14:textId="77777777" w:rsidTr="001F63E0">
        <w:trPr>
          <w:trHeight w:val="303"/>
        </w:trPr>
        <w:tc>
          <w:tcPr>
            <w:tcW w:w="106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D51BF" w14:textId="77777777" w:rsidR="00757085" w:rsidRPr="001F63E0" w:rsidRDefault="00757085" w:rsidP="00CB11F4">
            <w:pPr>
              <w:jc w:val="center"/>
              <w:rPr>
                <w:rFonts w:ascii="Aptos" w:hAnsi="Aptos" w:cs="Calibri Light"/>
                <w:b/>
                <w:bCs/>
              </w:rPr>
            </w:pPr>
            <w:r w:rsidRPr="001F63E0">
              <w:rPr>
                <w:rFonts w:ascii="Aptos" w:hAnsi="Aptos" w:cs="Calibri Light"/>
                <w:b/>
                <w:bCs/>
              </w:rPr>
              <w:t> </w:t>
            </w:r>
          </w:p>
        </w:tc>
        <w:tc>
          <w:tcPr>
            <w:tcW w:w="30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C75E52D" w14:textId="77777777" w:rsidR="00757085" w:rsidRPr="001F63E0" w:rsidRDefault="00757085" w:rsidP="00CB11F4">
            <w:pPr>
              <w:rPr>
                <w:rFonts w:ascii="Aptos" w:hAnsi="Aptos" w:cs="Calibri Light"/>
              </w:rPr>
            </w:pPr>
            <w:r w:rsidRPr="001F63E0">
              <w:rPr>
                <w:rFonts w:ascii="Aptos" w:hAnsi="Aptos" w:cs="Calibri Light"/>
              </w:rPr>
              <w:t>UKUPNO</w:t>
            </w:r>
          </w:p>
        </w:tc>
        <w:tc>
          <w:tcPr>
            <w:tcW w:w="183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1E5D28E" w14:textId="45BB584A" w:rsidR="00757085" w:rsidRPr="001F63E0" w:rsidRDefault="00C869A4" w:rsidP="00CB11F4">
            <w:pPr>
              <w:jc w:val="right"/>
              <w:rPr>
                <w:rFonts w:ascii="Aptos" w:hAnsi="Aptos" w:cs="Calibri Light"/>
              </w:rPr>
            </w:pPr>
            <w:r>
              <w:rPr>
                <w:rFonts w:ascii="Aptos" w:hAnsi="Aptos" w:cs="Calibri Light"/>
              </w:rPr>
              <w:t>67.681.767,16</w:t>
            </w:r>
          </w:p>
        </w:tc>
        <w:tc>
          <w:tcPr>
            <w:tcW w:w="169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8CB57F1" w14:textId="3C1FD07F" w:rsidR="00757085" w:rsidRPr="001F63E0" w:rsidRDefault="00C869A4" w:rsidP="00CB11F4">
            <w:pPr>
              <w:jc w:val="right"/>
              <w:rPr>
                <w:rFonts w:ascii="Aptos" w:hAnsi="Aptos" w:cs="Calibri Light"/>
              </w:rPr>
            </w:pPr>
            <w:r>
              <w:rPr>
                <w:rFonts w:ascii="Aptos" w:hAnsi="Aptos" w:cs="Calibri Light"/>
              </w:rPr>
              <w:t>53.615.986,67</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BF9A7E6" w14:textId="6ED9C0BD" w:rsidR="00757085" w:rsidRPr="001F63E0" w:rsidRDefault="00757085" w:rsidP="00CB11F4">
            <w:pPr>
              <w:jc w:val="right"/>
              <w:rPr>
                <w:rFonts w:ascii="Aptos" w:hAnsi="Aptos" w:cs="Calibri Light"/>
              </w:rPr>
            </w:pPr>
            <w:r w:rsidRPr="001F63E0">
              <w:rPr>
                <w:rFonts w:ascii="Aptos" w:hAnsi="Aptos" w:cs="Calibri Light"/>
              </w:rPr>
              <w:t>-</w:t>
            </w:r>
            <w:r w:rsidR="00C869A4">
              <w:rPr>
                <w:rFonts w:ascii="Aptos" w:hAnsi="Aptos" w:cs="Calibri Light"/>
              </w:rPr>
              <w:t>14.065.780,49</w:t>
            </w:r>
          </w:p>
        </w:tc>
      </w:tr>
    </w:tbl>
    <w:p w14:paraId="4B690802" w14:textId="77777777" w:rsidR="00757085" w:rsidRPr="001F63E0" w:rsidRDefault="00757085" w:rsidP="00757085">
      <w:pPr>
        <w:rPr>
          <w:rFonts w:ascii="Aptos" w:hAnsi="Aptos" w:cs="Calibri Light"/>
          <w:b/>
          <w:color w:val="FF0000"/>
        </w:rPr>
      </w:pPr>
    </w:p>
    <w:p w14:paraId="176521C0" w14:textId="77777777" w:rsidR="00757085" w:rsidRPr="001F63E0" w:rsidRDefault="00757085" w:rsidP="00757085">
      <w:pPr>
        <w:rPr>
          <w:rFonts w:ascii="Aptos" w:hAnsi="Aptos" w:cs="Calibri Light"/>
          <w:b/>
          <w:color w:val="FF0000"/>
        </w:rPr>
      </w:pPr>
    </w:p>
    <w:p w14:paraId="1DCC813E" w14:textId="77777777" w:rsidR="00757085" w:rsidRPr="001F63E0" w:rsidRDefault="00757085" w:rsidP="00757085">
      <w:pPr>
        <w:rPr>
          <w:rFonts w:ascii="Aptos" w:hAnsi="Aptos"/>
        </w:rPr>
      </w:pPr>
      <w:r w:rsidRPr="001F63E0">
        <w:rPr>
          <w:rFonts w:ascii="Aptos" w:hAnsi="Aptos" w:cs="Calibri Light"/>
          <w:b/>
        </w:rPr>
        <w:t>Šifra 165  Potraživanja za upravne i administrativne pristojbe, pristojbe po posebnim propisima i naknade</w:t>
      </w:r>
    </w:p>
    <w:p w14:paraId="4986EDBB" w14:textId="5EAFA429" w:rsidR="00757085" w:rsidRPr="001F63E0" w:rsidRDefault="00757085" w:rsidP="00757085">
      <w:pPr>
        <w:rPr>
          <w:rFonts w:ascii="Aptos" w:hAnsi="Aptos" w:cs="Calibri Light"/>
        </w:rPr>
      </w:pPr>
      <w:r w:rsidRPr="001F63E0">
        <w:rPr>
          <w:rFonts w:ascii="Aptos" w:hAnsi="Aptos" w:cs="Calibri Light"/>
        </w:rPr>
        <w:t>Potraživanja za upravne i administrativne pristojbe, pristojbe po posebnim propisima i naknade odnose se na:</w:t>
      </w:r>
    </w:p>
    <w:p w14:paraId="133996C8" w14:textId="77777777" w:rsidR="000A58F9" w:rsidRPr="001F63E0" w:rsidRDefault="000A58F9" w:rsidP="00757085">
      <w:pPr>
        <w:rPr>
          <w:rFonts w:ascii="Aptos" w:hAnsi="Aptos" w:cs="Calibri Light"/>
        </w:rPr>
      </w:pPr>
    </w:p>
    <w:tbl>
      <w:tblPr>
        <w:tblW w:w="9351" w:type="dxa"/>
        <w:jc w:val="center"/>
        <w:tblLayout w:type="fixed"/>
        <w:tblCellMar>
          <w:left w:w="10" w:type="dxa"/>
          <w:right w:w="10" w:type="dxa"/>
        </w:tblCellMar>
        <w:tblLook w:val="0000" w:firstRow="0" w:lastRow="0" w:firstColumn="0" w:lastColumn="0" w:noHBand="0" w:noVBand="0"/>
      </w:tblPr>
      <w:tblGrid>
        <w:gridCol w:w="3823"/>
        <w:gridCol w:w="1842"/>
        <w:gridCol w:w="1843"/>
        <w:gridCol w:w="1843"/>
      </w:tblGrid>
      <w:tr w:rsidR="00757085" w:rsidRPr="001F63E0" w14:paraId="05E60A9E" w14:textId="77777777" w:rsidTr="00CB11F4">
        <w:trPr>
          <w:trHeight w:val="60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85B0057" w14:textId="77777777" w:rsidR="00757085" w:rsidRPr="001F63E0" w:rsidRDefault="00757085" w:rsidP="00CB11F4">
            <w:pPr>
              <w:jc w:val="center"/>
              <w:rPr>
                <w:rFonts w:ascii="Aptos" w:hAnsi="Aptos" w:cs="Calibri Light"/>
              </w:rPr>
            </w:pPr>
            <w:r w:rsidRPr="001F63E0">
              <w:rPr>
                <w:rFonts w:ascii="Aptos" w:hAnsi="Aptos" w:cs="Calibri Light"/>
              </w:rPr>
              <w:lastRenderedPageBreak/>
              <w:t>NAZIV</w:t>
            </w:r>
          </w:p>
        </w:tc>
        <w:tc>
          <w:tcPr>
            <w:tcW w:w="1842" w:type="dxa"/>
            <w:tcBorders>
              <w:top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3628E88A" w14:textId="77777777" w:rsidR="00757085" w:rsidRPr="001F63E0" w:rsidRDefault="00757085" w:rsidP="00CB11F4">
            <w:pPr>
              <w:jc w:val="center"/>
              <w:rPr>
                <w:rFonts w:ascii="Aptos" w:hAnsi="Aptos" w:cs="Calibri Light"/>
              </w:rPr>
            </w:pPr>
            <w:r w:rsidRPr="001F63E0">
              <w:rPr>
                <w:rFonts w:ascii="Aptos" w:hAnsi="Aptos" w:cs="Calibri Light"/>
              </w:rPr>
              <w:t>Stanje 01.01.23.</w:t>
            </w:r>
          </w:p>
        </w:tc>
        <w:tc>
          <w:tcPr>
            <w:tcW w:w="1843" w:type="dxa"/>
            <w:tcBorders>
              <w:top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A6DD54A" w14:textId="77777777" w:rsidR="00757085" w:rsidRPr="001F63E0" w:rsidRDefault="00757085" w:rsidP="00CB11F4">
            <w:pPr>
              <w:jc w:val="center"/>
              <w:rPr>
                <w:rFonts w:ascii="Aptos" w:hAnsi="Aptos" w:cs="Calibri Light"/>
              </w:rPr>
            </w:pPr>
            <w:r w:rsidRPr="001F63E0">
              <w:rPr>
                <w:rFonts w:ascii="Aptos" w:hAnsi="Aptos" w:cs="Calibri Light"/>
              </w:rPr>
              <w:t>Stanje 31.12.23.</w:t>
            </w:r>
          </w:p>
        </w:tc>
        <w:tc>
          <w:tcPr>
            <w:tcW w:w="1843" w:type="dxa"/>
            <w:tcBorders>
              <w:top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29C6BF2" w14:textId="77777777" w:rsidR="00757085" w:rsidRPr="001F63E0" w:rsidRDefault="00757085" w:rsidP="00CB11F4">
            <w:pPr>
              <w:jc w:val="center"/>
              <w:rPr>
                <w:rFonts w:ascii="Aptos" w:hAnsi="Aptos" w:cs="Calibri Light"/>
              </w:rPr>
            </w:pPr>
            <w:r w:rsidRPr="001F63E0">
              <w:rPr>
                <w:rFonts w:ascii="Aptos" w:hAnsi="Aptos" w:cs="Calibri Light"/>
              </w:rPr>
              <w:t>Povećanje/ Smanjenje</w:t>
            </w:r>
          </w:p>
        </w:tc>
      </w:tr>
      <w:tr w:rsidR="00757085" w:rsidRPr="001F63E0" w14:paraId="56F9095F" w14:textId="77777777" w:rsidTr="00CB11F4">
        <w:trPr>
          <w:trHeight w:val="255"/>
          <w:jc w:val="center"/>
        </w:trPr>
        <w:tc>
          <w:tcPr>
            <w:tcW w:w="3823" w:type="dxa"/>
            <w:tcBorders>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53211DC"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1</w:t>
            </w:r>
          </w:p>
        </w:tc>
        <w:tc>
          <w:tcPr>
            <w:tcW w:w="1842"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14:paraId="4CE4032E"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2</w:t>
            </w:r>
          </w:p>
        </w:tc>
        <w:tc>
          <w:tcPr>
            <w:tcW w:w="1843"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14:paraId="625AE8E1"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3</w:t>
            </w:r>
          </w:p>
        </w:tc>
        <w:tc>
          <w:tcPr>
            <w:tcW w:w="1843"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14:paraId="54A4F287"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4=3-2</w:t>
            </w:r>
          </w:p>
        </w:tc>
      </w:tr>
      <w:tr w:rsidR="00757085" w:rsidRPr="001F63E0" w14:paraId="74967B21" w14:textId="77777777" w:rsidTr="00CB11F4">
        <w:trPr>
          <w:trHeight w:val="300"/>
          <w:jc w:val="center"/>
        </w:trPr>
        <w:tc>
          <w:tcPr>
            <w:tcW w:w="38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963AB" w14:textId="77777777" w:rsidR="00757085" w:rsidRPr="001F63E0" w:rsidRDefault="00757085" w:rsidP="00CB11F4">
            <w:pPr>
              <w:rPr>
                <w:rFonts w:ascii="Aptos" w:hAnsi="Aptos" w:cs="Calibri Light"/>
              </w:rPr>
            </w:pPr>
            <w:r w:rsidRPr="001F63E0">
              <w:rPr>
                <w:rFonts w:ascii="Aptos" w:hAnsi="Aptos" w:cs="Calibri Light"/>
              </w:rPr>
              <w:t>Potraživanja za izdana jamstva</w:t>
            </w:r>
          </w:p>
        </w:tc>
        <w:tc>
          <w:tcPr>
            <w:tcW w:w="184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56A16F03" w14:textId="77777777" w:rsidR="00757085" w:rsidRPr="001F63E0" w:rsidRDefault="00757085" w:rsidP="00CB11F4">
            <w:pPr>
              <w:jc w:val="right"/>
              <w:rPr>
                <w:rFonts w:ascii="Aptos" w:hAnsi="Aptos" w:cs="Calibri Light"/>
              </w:rPr>
            </w:pPr>
            <w:r w:rsidRPr="001F63E0">
              <w:rPr>
                <w:rFonts w:ascii="Aptos" w:hAnsi="Aptos" w:cs="Calibri Light"/>
              </w:rPr>
              <w:t>1.401.373,09</w:t>
            </w:r>
          </w:p>
        </w:tc>
        <w:tc>
          <w:tcPr>
            <w:tcW w:w="184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A2CA268" w14:textId="77777777" w:rsidR="00757085" w:rsidRPr="001F63E0" w:rsidRDefault="00757085" w:rsidP="00CB11F4">
            <w:pPr>
              <w:jc w:val="right"/>
              <w:rPr>
                <w:rFonts w:ascii="Aptos" w:hAnsi="Aptos" w:cs="Calibri Light"/>
              </w:rPr>
            </w:pPr>
            <w:r w:rsidRPr="001F63E0">
              <w:rPr>
                <w:rFonts w:ascii="Aptos" w:hAnsi="Aptos" w:cs="Calibri Light"/>
              </w:rPr>
              <w:t>1.177.100,47</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D5F1ADD" w14:textId="77777777" w:rsidR="00757085" w:rsidRPr="001F63E0" w:rsidRDefault="00757085" w:rsidP="00CB11F4">
            <w:pPr>
              <w:jc w:val="right"/>
              <w:rPr>
                <w:rFonts w:ascii="Aptos" w:hAnsi="Aptos" w:cs="Calibri Light"/>
              </w:rPr>
            </w:pPr>
            <w:r w:rsidRPr="001F63E0">
              <w:rPr>
                <w:rFonts w:ascii="Aptos" w:hAnsi="Aptos" w:cs="Calibri Light"/>
              </w:rPr>
              <w:t>-224.272,62</w:t>
            </w:r>
          </w:p>
        </w:tc>
      </w:tr>
      <w:tr w:rsidR="00757085" w:rsidRPr="001F63E0" w14:paraId="47871E56" w14:textId="77777777" w:rsidTr="00CB11F4">
        <w:trPr>
          <w:trHeight w:val="300"/>
          <w:jc w:val="center"/>
        </w:trPr>
        <w:tc>
          <w:tcPr>
            <w:tcW w:w="38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EA217" w14:textId="77777777" w:rsidR="00757085" w:rsidRPr="001F63E0" w:rsidRDefault="00757085" w:rsidP="00CB11F4">
            <w:pPr>
              <w:rPr>
                <w:rFonts w:ascii="Aptos" w:hAnsi="Aptos" w:cs="Calibri Light"/>
              </w:rPr>
            </w:pPr>
            <w:r w:rsidRPr="001F63E0">
              <w:rPr>
                <w:rFonts w:ascii="Aptos" w:hAnsi="Aptos" w:cs="Calibri Light"/>
              </w:rPr>
              <w:t>Doprinos za šume</w:t>
            </w:r>
          </w:p>
        </w:tc>
        <w:tc>
          <w:tcPr>
            <w:tcW w:w="1842"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029D2500" w14:textId="77777777" w:rsidR="00757085" w:rsidRPr="001F63E0" w:rsidRDefault="00757085" w:rsidP="00CB11F4">
            <w:pPr>
              <w:jc w:val="right"/>
              <w:rPr>
                <w:rFonts w:ascii="Aptos" w:hAnsi="Aptos" w:cs="Calibri Light"/>
              </w:rPr>
            </w:pPr>
            <w:r w:rsidRPr="001F63E0">
              <w:rPr>
                <w:rFonts w:ascii="Aptos" w:hAnsi="Aptos" w:cs="Calibri Light"/>
              </w:rPr>
              <w:t>33.349,17</w:t>
            </w:r>
          </w:p>
        </w:tc>
        <w:tc>
          <w:tcPr>
            <w:tcW w:w="1843" w:type="dxa"/>
            <w:tcBorders>
              <w:bottom w:val="single" w:sz="4" w:space="0" w:color="000000"/>
              <w:right w:val="single" w:sz="4" w:space="0" w:color="000000"/>
            </w:tcBorders>
            <w:shd w:val="clear" w:color="auto" w:fill="FFFFFF"/>
            <w:tcMar>
              <w:top w:w="0" w:type="dxa"/>
              <w:left w:w="108" w:type="dxa"/>
              <w:bottom w:w="0" w:type="dxa"/>
              <w:right w:w="108" w:type="dxa"/>
            </w:tcMar>
            <w:vAlign w:val="center"/>
          </w:tcPr>
          <w:p w14:paraId="61A11FE7" w14:textId="77777777" w:rsidR="00757085" w:rsidRPr="001F63E0" w:rsidRDefault="00757085" w:rsidP="00CB11F4">
            <w:pPr>
              <w:jc w:val="right"/>
              <w:rPr>
                <w:rFonts w:ascii="Aptos" w:hAnsi="Aptos" w:cs="Calibri Light"/>
              </w:rPr>
            </w:pPr>
            <w:r w:rsidRPr="001F63E0">
              <w:rPr>
                <w:rFonts w:ascii="Aptos" w:hAnsi="Aptos" w:cs="Calibri Light"/>
              </w:rPr>
              <w:t>13.922,19</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D51D5E1" w14:textId="77777777" w:rsidR="00757085" w:rsidRPr="001F63E0" w:rsidRDefault="00757085" w:rsidP="00CB11F4">
            <w:pPr>
              <w:jc w:val="right"/>
              <w:rPr>
                <w:rFonts w:ascii="Aptos" w:hAnsi="Aptos" w:cs="Calibri Light"/>
              </w:rPr>
            </w:pPr>
            <w:r w:rsidRPr="001F63E0">
              <w:rPr>
                <w:rFonts w:ascii="Aptos" w:hAnsi="Aptos" w:cs="Calibri Light"/>
              </w:rPr>
              <w:t>-19.426,98</w:t>
            </w:r>
          </w:p>
        </w:tc>
      </w:tr>
      <w:tr w:rsidR="00757085" w:rsidRPr="001F63E0" w14:paraId="53F0B0C0" w14:textId="77777777" w:rsidTr="007A65CB">
        <w:trPr>
          <w:trHeight w:val="600"/>
          <w:jc w:val="center"/>
        </w:trPr>
        <w:tc>
          <w:tcPr>
            <w:tcW w:w="382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39DFD" w14:textId="77777777" w:rsidR="00757085" w:rsidRPr="001F63E0" w:rsidRDefault="00757085" w:rsidP="00CB11F4">
            <w:pPr>
              <w:rPr>
                <w:rFonts w:ascii="Aptos" w:hAnsi="Aptos" w:cs="Calibri Light"/>
              </w:rPr>
            </w:pPr>
            <w:r w:rsidRPr="001F63E0">
              <w:rPr>
                <w:rFonts w:ascii="Aptos" w:hAnsi="Aptos" w:cs="Calibri Light"/>
              </w:rPr>
              <w:t>Ostali nespomenuti prihodi – kupci (katastar)</w:t>
            </w:r>
          </w:p>
        </w:tc>
        <w:tc>
          <w:tcPr>
            <w:tcW w:w="1842" w:type="dxa"/>
            <w:tcBorders>
              <w:top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14:paraId="10F0B719" w14:textId="77777777" w:rsidR="00757085" w:rsidRPr="001F63E0" w:rsidRDefault="00757085" w:rsidP="00CB11F4">
            <w:pPr>
              <w:jc w:val="right"/>
              <w:rPr>
                <w:rFonts w:ascii="Aptos" w:hAnsi="Aptos" w:cs="Calibri Light"/>
              </w:rPr>
            </w:pPr>
            <w:r w:rsidRPr="001F63E0">
              <w:rPr>
                <w:rFonts w:ascii="Aptos" w:hAnsi="Aptos" w:cs="Calibri Light"/>
              </w:rPr>
              <w:t>0,00</w:t>
            </w:r>
          </w:p>
        </w:tc>
        <w:tc>
          <w:tcPr>
            <w:tcW w:w="1843" w:type="dxa"/>
            <w:tcBorders>
              <w:top w:val="single" w:sz="4" w:space="0" w:color="auto"/>
              <w:bottom w:val="single" w:sz="4" w:space="0" w:color="000000"/>
              <w:right w:val="single" w:sz="4" w:space="0" w:color="000000"/>
            </w:tcBorders>
            <w:shd w:val="clear" w:color="auto" w:fill="FFFFFF"/>
            <w:tcMar>
              <w:top w:w="0" w:type="dxa"/>
              <w:left w:w="108" w:type="dxa"/>
              <w:bottom w:w="0" w:type="dxa"/>
              <w:right w:w="108" w:type="dxa"/>
            </w:tcMar>
            <w:vAlign w:val="center"/>
          </w:tcPr>
          <w:p w14:paraId="7DACF8CB" w14:textId="77777777" w:rsidR="00757085" w:rsidRPr="001F63E0" w:rsidRDefault="00757085" w:rsidP="00CB11F4">
            <w:pPr>
              <w:jc w:val="right"/>
              <w:rPr>
                <w:rFonts w:ascii="Aptos" w:hAnsi="Aptos" w:cs="Calibri Light"/>
              </w:rPr>
            </w:pPr>
            <w:r w:rsidRPr="001F63E0">
              <w:rPr>
                <w:rFonts w:ascii="Aptos" w:hAnsi="Aptos" w:cs="Calibri Light"/>
              </w:rPr>
              <w:t>490,74</w:t>
            </w:r>
          </w:p>
        </w:tc>
        <w:tc>
          <w:tcPr>
            <w:tcW w:w="1843"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FD18538" w14:textId="77777777" w:rsidR="00757085" w:rsidRPr="001F63E0" w:rsidRDefault="00757085" w:rsidP="00CB11F4">
            <w:pPr>
              <w:jc w:val="right"/>
              <w:rPr>
                <w:rFonts w:ascii="Aptos" w:hAnsi="Aptos" w:cs="Calibri Light"/>
              </w:rPr>
            </w:pPr>
            <w:r w:rsidRPr="001F63E0">
              <w:rPr>
                <w:rFonts w:ascii="Aptos" w:hAnsi="Aptos" w:cs="Calibri Light"/>
              </w:rPr>
              <w:t>490,74</w:t>
            </w:r>
          </w:p>
        </w:tc>
      </w:tr>
      <w:tr w:rsidR="00757085" w:rsidRPr="001F63E0" w14:paraId="36BEF4F9" w14:textId="77777777" w:rsidTr="00CB11F4">
        <w:trPr>
          <w:trHeight w:val="300"/>
          <w:jc w:val="center"/>
        </w:trPr>
        <w:tc>
          <w:tcPr>
            <w:tcW w:w="38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995E2" w14:textId="77777777" w:rsidR="00757085" w:rsidRPr="001F63E0" w:rsidRDefault="00757085" w:rsidP="00CB11F4">
            <w:pPr>
              <w:rPr>
                <w:rFonts w:ascii="Aptos" w:hAnsi="Aptos" w:cs="Calibri Light"/>
              </w:rPr>
            </w:pPr>
            <w:r w:rsidRPr="001F63E0">
              <w:rPr>
                <w:rFonts w:ascii="Aptos" w:hAnsi="Aptos" w:cs="Calibri Light"/>
              </w:rPr>
              <w:t>Komunalni doprinos</w:t>
            </w:r>
          </w:p>
        </w:tc>
        <w:tc>
          <w:tcPr>
            <w:tcW w:w="184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1B7DAAB" w14:textId="77777777" w:rsidR="00757085" w:rsidRPr="001F63E0" w:rsidRDefault="00757085" w:rsidP="00CB11F4">
            <w:pPr>
              <w:jc w:val="right"/>
              <w:rPr>
                <w:rFonts w:ascii="Aptos" w:hAnsi="Aptos" w:cs="Calibri Light"/>
              </w:rPr>
            </w:pPr>
            <w:r w:rsidRPr="001F63E0">
              <w:rPr>
                <w:rFonts w:ascii="Aptos" w:hAnsi="Aptos" w:cs="Calibri Light"/>
              </w:rPr>
              <w:t>44.779.303,79</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54C843F" w14:textId="77777777" w:rsidR="00757085" w:rsidRPr="001F63E0" w:rsidRDefault="00757085" w:rsidP="00CB11F4">
            <w:pPr>
              <w:jc w:val="right"/>
              <w:rPr>
                <w:rFonts w:ascii="Aptos" w:hAnsi="Aptos" w:cs="Calibri Light"/>
              </w:rPr>
            </w:pPr>
            <w:r w:rsidRPr="001F63E0">
              <w:rPr>
                <w:rFonts w:ascii="Aptos" w:hAnsi="Aptos" w:cs="Calibri Light"/>
              </w:rPr>
              <w:t>42.373.434,04</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37A5294" w14:textId="77777777" w:rsidR="00757085" w:rsidRPr="001F63E0" w:rsidRDefault="00757085" w:rsidP="00CB11F4">
            <w:pPr>
              <w:jc w:val="right"/>
              <w:rPr>
                <w:rFonts w:ascii="Aptos" w:hAnsi="Aptos" w:cs="Calibri Light"/>
              </w:rPr>
            </w:pPr>
            <w:r w:rsidRPr="001F63E0">
              <w:rPr>
                <w:rFonts w:ascii="Aptos" w:hAnsi="Aptos" w:cs="Calibri Light"/>
              </w:rPr>
              <w:t>-2.405.869,75</w:t>
            </w:r>
          </w:p>
        </w:tc>
      </w:tr>
      <w:tr w:rsidR="00757085" w:rsidRPr="001F63E0" w14:paraId="037AE896" w14:textId="77777777" w:rsidTr="00CB11F4">
        <w:trPr>
          <w:trHeight w:val="300"/>
          <w:jc w:val="center"/>
        </w:trPr>
        <w:tc>
          <w:tcPr>
            <w:tcW w:w="38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8BC03" w14:textId="77777777" w:rsidR="00757085" w:rsidRPr="001F63E0" w:rsidRDefault="00757085" w:rsidP="00CB11F4">
            <w:pPr>
              <w:rPr>
                <w:rFonts w:ascii="Aptos" w:hAnsi="Aptos"/>
              </w:rPr>
            </w:pPr>
            <w:r w:rsidRPr="001F63E0">
              <w:rPr>
                <w:rFonts w:ascii="Aptos" w:hAnsi="Aptos" w:cs="Calibri Light"/>
              </w:rPr>
              <w:t>Komunalna naknada</w:t>
            </w:r>
          </w:p>
        </w:tc>
        <w:tc>
          <w:tcPr>
            <w:tcW w:w="184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DE1AAD6" w14:textId="77777777" w:rsidR="00757085" w:rsidRPr="001F63E0" w:rsidRDefault="00757085" w:rsidP="00CB11F4">
            <w:pPr>
              <w:jc w:val="right"/>
              <w:rPr>
                <w:rFonts w:ascii="Aptos" w:hAnsi="Aptos" w:cs="Calibri Light"/>
              </w:rPr>
            </w:pPr>
            <w:r w:rsidRPr="001F63E0">
              <w:rPr>
                <w:rFonts w:ascii="Aptos" w:hAnsi="Aptos" w:cs="Calibri Light"/>
              </w:rPr>
              <w:t>110.946.305,02</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563B53A" w14:textId="77777777" w:rsidR="00757085" w:rsidRPr="001F63E0" w:rsidRDefault="00757085" w:rsidP="00CB11F4">
            <w:pPr>
              <w:jc w:val="right"/>
              <w:rPr>
                <w:rFonts w:ascii="Aptos" w:hAnsi="Aptos" w:cs="Calibri Light"/>
              </w:rPr>
            </w:pPr>
            <w:r w:rsidRPr="001F63E0">
              <w:rPr>
                <w:rFonts w:ascii="Aptos" w:hAnsi="Aptos" w:cs="Calibri Light"/>
              </w:rPr>
              <w:t>100.418.703,25</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D2C31AF" w14:textId="77777777" w:rsidR="00757085" w:rsidRPr="001F63E0" w:rsidRDefault="00757085" w:rsidP="00CB11F4">
            <w:pPr>
              <w:jc w:val="right"/>
              <w:rPr>
                <w:rFonts w:ascii="Aptos" w:hAnsi="Aptos" w:cs="Calibri Light"/>
              </w:rPr>
            </w:pPr>
            <w:r w:rsidRPr="001F63E0">
              <w:rPr>
                <w:rFonts w:ascii="Aptos" w:hAnsi="Aptos" w:cs="Calibri Light"/>
              </w:rPr>
              <w:t>-10.527.601,77</w:t>
            </w:r>
          </w:p>
        </w:tc>
      </w:tr>
      <w:tr w:rsidR="00757085" w:rsidRPr="001F63E0" w14:paraId="18820BF1" w14:textId="77777777" w:rsidTr="00CB11F4">
        <w:trPr>
          <w:trHeight w:val="600"/>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96616" w14:textId="77777777" w:rsidR="00757085" w:rsidRPr="001F63E0" w:rsidRDefault="00757085" w:rsidP="00CB11F4">
            <w:pPr>
              <w:rPr>
                <w:rFonts w:ascii="Aptos" w:hAnsi="Aptos" w:cs="Calibri Light"/>
              </w:rPr>
            </w:pPr>
            <w:r w:rsidRPr="001F63E0">
              <w:rPr>
                <w:rFonts w:ascii="Aptos" w:hAnsi="Aptos" w:cs="Calibri Light"/>
              </w:rPr>
              <w:t>Naknade za priključak na kom. infrastrukturu</w:t>
            </w:r>
          </w:p>
        </w:tc>
        <w:tc>
          <w:tcPr>
            <w:tcW w:w="184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E182F" w14:textId="77777777" w:rsidR="00757085" w:rsidRPr="001F63E0" w:rsidRDefault="00757085" w:rsidP="00CB11F4">
            <w:pPr>
              <w:jc w:val="right"/>
              <w:rPr>
                <w:rFonts w:ascii="Aptos" w:hAnsi="Aptos" w:cs="Calibri Light"/>
              </w:rPr>
            </w:pPr>
            <w:r w:rsidRPr="001F63E0">
              <w:rPr>
                <w:rFonts w:ascii="Aptos" w:hAnsi="Aptos" w:cs="Calibri Light"/>
              </w:rPr>
              <w:t>228.830,38</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293C6" w14:textId="77777777" w:rsidR="00757085" w:rsidRPr="001F63E0" w:rsidRDefault="00757085" w:rsidP="00CB11F4">
            <w:pPr>
              <w:jc w:val="right"/>
              <w:rPr>
                <w:rFonts w:ascii="Aptos" w:hAnsi="Aptos" w:cs="Calibri Light"/>
              </w:rPr>
            </w:pPr>
            <w:r w:rsidRPr="001F63E0">
              <w:rPr>
                <w:rFonts w:ascii="Aptos" w:hAnsi="Aptos" w:cs="Calibri Light"/>
              </w:rPr>
              <w:t>228.275,95</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BDE74" w14:textId="77777777" w:rsidR="00757085" w:rsidRPr="001F63E0" w:rsidRDefault="00757085" w:rsidP="00CB11F4">
            <w:pPr>
              <w:jc w:val="right"/>
              <w:rPr>
                <w:rFonts w:ascii="Aptos" w:hAnsi="Aptos" w:cs="Calibri Light"/>
              </w:rPr>
            </w:pPr>
            <w:r w:rsidRPr="001F63E0">
              <w:rPr>
                <w:rFonts w:ascii="Aptos" w:hAnsi="Aptos" w:cs="Calibri Light"/>
              </w:rPr>
              <w:t>-554,43</w:t>
            </w:r>
          </w:p>
        </w:tc>
      </w:tr>
      <w:tr w:rsidR="00757085" w:rsidRPr="001F63E0" w14:paraId="297BB15A" w14:textId="77777777" w:rsidTr="00CB11F4">
        <w:trPr>
          <w:trHeight w:val="300"/>
          <w:jc w:val="center"/>
        </w:trPr>
        <w:tc>
          <w:tcPr>
            <w:tcW w:w="38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0E382" w14:textId="77777777" w:rsidR="00757085" w:rsidRPr="001F63E0" w:rsidRDefault="00757085" w:rsidP="00CB11F4">
            <w:pPr>
              <w:rPr>
                <w:rFonts w:ascii="Aptos" w:hAnsi="Aptos" w:cs="Calibri Light"/>
              </w:rPr>
            </w:pPr>
            <w:r w:rsidRPr="001F63E0">
              <w:rPr>
                <w:rFonts w:ascii="Aptos" w:hAnsi="Aptos" w:cs="Calibri Light"/>
              </w:rPr>
              <w:t>UKUPNO</w:t>
            </w:r>
          </w:p>
        </w:tc>
        <w:tc>
          <w:tcPr>
            <w:tcW w:w="184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2F4CC97" w14:textId="4C1C481C" w:rsidR="00757085" w:rsidRPr="001F63E0" w:rsidRDefault="00C869A4" w:rsidP="00CB11F4">
            <w:pPr>
              <w:jc w:val="right"/>
              <w:rPr>
                <w:rFonts w:ascii="Aptos" w:hAnsi="Aptos" w:cs="Calibri Light"/>
              </w:rPr>
            </w:pPr>
            <w:r>
              <w:rPr>
                <w:rFonts w:ascii="Aptos" w:hAnsi="Aptos" w:cs="Calibri Light"/>
              </w:rPr>
              <w:t>157.389.161,45</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45998F1" w14:textId="0102CAFD" w:rsidR="00757085" w:rsidRPr="001F63E0" w:rsidRDefault="00C869A4" w:rsidP="00CB11F4">
            <w:pPr>
              <w:jc w:val="right"/>
              <w:rPr>
                <w:rFonts w:ascii="Aptos" w:hAnsi="Aptos" w:cs="Calibri Light"/>
              </w:rPr>
            </w:pPr>
            <w:r>
              <w:rPr>
                <w:rFonts w:ascii="Aptos" w:hAnsi="Aptos" w:cs="Calibri Light"/>
              </w:rPr>
              <w:t>144.211.926,64</w:t>
            </w:r>
          </w:p>
        </w:tc>
        <w:tc>
          <w:tcPr>
            <w:tcW w:w="184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C4D3875" w14:textId="1DCE9FE1" w:rsidR="00757085" w:rsidRPr="001F63E0" w:rsidRDefault="00C869A4" w:rsidP="00CB11F4">
            <w:pPr>
              <w:jc w:val="right"/>
              <w:rPr>
                <w:rFonts w:ascii="Aptos" w:hAnsi="Aptos" w:cs="Calibri Light"/>
              </w:rPr>
            </w:pPr>
            <w:r>
              <w:rPr>
                <w:rFonts w:ascii="Aptos" w:hAnsi="Aptos" w:cs="Calibri Light"/>
              </w:rPr>
              <w:t>-13.177.234,81</w:t>
            </w:r>
          </w:p>
        </w:tc>
      </w:tr>
    </w:tbl>
    <w:p w14:paraId="094FA32A" w14:textId="77777777" w:rsidR="00757085" w:rsidRPr="001F63E0" w:rsidRDefault="00757085" w:rsidP="00757085">
      <w:pPr>
        <w:jc w:val="center"/>
        <w:rPr>
          <w:rFonts w:ascii="Aptos" w:hAnsi="Aptos" w:cs="Calibri Light"/>
          <w:b/>
          <w:color w:val="FF0000"/>
        </w:rPr>
      </w:pPr>
    </w:p>
    <w:p w14:paraId="7B1A0E8E" w14:textId="77777777" w:rsidR="00A01D9C" w:rsidRPr="001F63E0" w:rsidRDefault="00A01D9C" w:rsidP="00757085">
      <w:pPr>
        <w:rPr>
          <w:rFonts w:ascii="Aptos" w:hAnsi="Aptos" w:cs="Calibri Light"/>
          <w:b/>
        </w:rPr>
      </w:pPr>
    </w:p>
    <w:p w14:paraId="79EF06FC" w14:textId="64AA7A13" w:rsidR="00757085" w:rsidRPr="001F63E0" w:rsidRDefault="00757085" w:rsidP="00757085">
      <w:pPr>
        <w:rPr>
          <w:rFonts w:ascii="Aptos" w:hAnsi="Aptos"/>
        </w:rPr>
      </w:pPr>
      <w:r w:rsidRPr="001F63E0">
        <w:rPr>
          <w:rFonts w:ascii="Aptos" w:hAnsi="Aptos" w:cs="Calibri Light"/>
          <w:b/>
        </w:rPr>
        <w:t>Šifra 169  Ispravak vrijednosti potraživanja</w:t>
      </w:r>
    </w:p>
    <w:p w14:paraId="61EBE443" w14:textId="77777777" w:rsidR="00757085" w:rsidRPr="001F63E0" w:rsidRDefault="00757085" w:rsidP="00757085">
      <w:pPr>
        <w:jc w:val="both"/>
        <w:rPr>
          <w:rFonts w:ascii="Aptos" w:hAnsi="Aptos"/>
        </w:rPr>
      </w:pPr>
      <w:bookmarkStart w:id="0" w:name="_Hlk158719592"/>
      <w:r w:rsidRPr="001F63E0">
        <w:rPr>
          <w:rFonts w:ascii="Aptos" w:hAnsi="Aptos" w:cs="Calibri Light"/>
        </w:rPr>
        <w:t>Sukladno članku 37.a Pravilnika o proračunskom računovodstvu i računskom planu proveden je ispravak vrijednosti potraživanja tijekom godine i na kraju godine iznosi  160.285.120,16 EUR. Ispravak vrijednosti proveo se za sva potraživanja koja zadovoljavaju kriterijima iz navedenog Pravilnika.</w:t>
      </w:r>
    </w:p>
    <w:bookmarkEnd w:id="0"/>
    <w:p w14:paraId="7E50882C" w14:textId="77777777" w:rsidR="00757085" w:rsidRPr="001F63E0" w:rsidRDefault="00757085" w:rsidP="00757085">
      <w:pPr>
        <w:rPr>
          <w:rFonts w:ascii="Aptos" w:hAnsi="Aptos" w:cs="Calibri Light"/>
          <w:b/>
          <w:color w:val="FF0000"/>
        </w:rPr>
      </w:pPr>
    </w:p>
    <w:p w14:paraId="15F0119E" w14:textId="77777777" w:rsidR="001F63E0" w:rsidRDefault="001F63E0" w:rsidP="00757085">
      <w:pPr>
        <w:rPr>
          <w:rFonts w:ascii="Aptos" w:hAnsi="Aptos" w:cs="Calibri Light"/>
          <w:b/>
        </w:rPr>
      </w:pPr>
    </w:p>
    <w:p w14:paraId="7284F9BD" w14:textId="3F11EB58" w:rsidR="00757085" w:rsidRPr="001F63E0" w:rsidRDefault="00757085" w:rsidP="00757085">
      <w:pPr>
        <w:rPr>
          <w:rFonts w:ascii="Aptos" w:hAnsi="Aptos"/>
        </w:rPr>
      </w:pPr>
      <w:r w:rsidRPr="001F63E0">
        <w:rPr>
          <w:rFonts w:ascii="Aptos" w:hAnsi="Aptos" w:cs="Calibri Light"/>
          <w:b/>
        </w:rPr>
        <w:t>Šifra 2 Obveze</w:t>
      </w:r>
    </w:p>
    <w:tbl>
      <w:tblPr>
        <w:tblW w:w="9493" w:type="dxa"/>
        <w:tblCellMar>
          <w:left w:w="10" w:type="dxa"/>
          <w:right w:w="10" w:type="dxa"/>
        </w:tblCellMar>
        <w:tblLook w:val="0000" w:firstRow="0" w:lastRow="0" w:firstColumn="0" w:lastColumn="0" w:noHBand="0" w:noVBand="0"/>
      </w:tblPr>
      <w:tblGrid>
        <w:gridCol w:w="2365"/>
        <w:gridCol w:w="850"/>
        <w:gridCol w:w="1832"/>
        <w:gridCol w:w="1832"/>
        <w:gridCol w:w="910"/>
        <w:gridCol w:w="1704"/>
      </w:tblGrid>
      <w:tr w:rsidR="00757085" w:rsidRPr="001F63E0" w14:paraId="280C1497" w14:textId="77777777" w:rsidTr="00CB11F4">
        <w:trPr>
          <w:trHeight w:val="600"/>
        </w:trPr>
        <w:tc>
          <w:tcPr>
            <w:tcW w:w="257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26DCE4E" w14:textId="77777777" w:rsidR="00757085" w:rsidRPr="001F63E0" w:rsidRDefault="00757085" w:rsidP="00CB11F4">
            <w:pPr>
              <w:jc w:val="center"/>
              <w:rPr>
                <w:rFonts w:ascii="Aptos" w:hAnsi="Aptos" w:cs="Calibri Light"/>
              </w:rPr>
            </w:pPr>
            <w:r w:rsidRPr="001F63E0">
              <w:rPr>
                <w:rFonts w:ascii="Aptos" w:hAnsi="Aptos" w:cs="Calibri Light"/>
              </w:rPr>
              <w:t>OPIS</w:t>
            </w:r>
          </w:p>
        </w:tc>
        <w:tc>
          <w:tcPr>
            <w:tcW w:w="85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9906FE8"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Šifra</w:t>
            </w:r>
          </w:p>
        </w:tc>
        <w:tc>
          <w:tcPr>
            <w:tcW w:w="177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352214F0" w14:textId="77777777" w:rsidR="00757085" w:rsidRPr="001F63E0" w:rsidRDefault="00757085" w:rsidP="00CB11F4">
            <w:pPr>
              <w:jc w:val="center"/>
              <w:rPr>
                <w:rFonts w:ascii="Aptos" w:hAnsi="Aptos" w:cs="Calibri Light"/>
              </w:rPr>
            </w:pPr>
            <w:r w:rsidRPr="001F63E0">
              <w:rPr>
                <w:rFonts w:ascii="Aptos" w:hAnsi="Aptos" w:cs="Calibri Light"/>
              </w:rPr>
              <w:t>Stanje 01.01.23.</w:t>
            </w:r>
          </w:p>
        </w:tc>
        <w:tc>
          <w:tcPr>
            <w:tcW w:w="179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78A0630" w14:textId="77777777" w:rsidR="00757085" w:rsidRPr="001F63E0" w:rsidRDefault="00757085" w:rsidP="00CB11F4">
            <w:pPr>
              <w:jc w:val="center"/>
              <w:rPr>
                <w:rFonts w:ascii="Aptos" w:hAnsi="Aptos" w:cs="Calibri Light"/>
              </w:rPr>
            </w:pPr>
            <w:r w:rsidRPr="001F63E0">
              <w:rPr>
                <w:rFonts w:ascii="Aptos" w:hAnsi="Aptos" w:cs="Calibri Light"/>
              </w:rPr>
              <w:t>Stanje 31.12.23.</w:t>
            </w:r>
          </w:p>
        </w:tc>
        <w:tc>
          <w:tcPr>
            <w:tcW w:w="8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51C58D3"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Indeks 5/4*100</w:t>
            </w:r>
          </w:p>
        </w:tc>
        <w:tc>
          <w:tcPr>
            <w:tcW w:w="160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B885405" w14:textId="77777777" w:rsidR="00757085" w:rsidRPr="001F63E0" w:rsidRDefault="00757085" w:rsidP="00CB11F4">
            <w:pPr>
              <w:jc w:val="center"/>
              <w:rPr>
                <w:rFonts w:ascii="Aptos" w:hAnsi="Aptos" w:cs="Calibri Light"/>
              </w:rPr>
            </w:pPr>
            <w:r w:rsidRPr="001F63E0">
              <w:rPr>
                <w:rFonts w:ascii="Aptos" w:hAnsi="Aptos" w:cs="Calibri Light"/>
              </w:rPr>
              <w:t>Smanjenje</w:t>
            </w:r>
          </w:p>
        </w:tc>
      </w:tr>
      <w:tr w:rsidR="00757085" w:rsidRPr="001F63E0" w14:paraId="601DB500" w14:textId="77777777" w:rsidTr="00CB11F4">
        <w:trPr>
          <w:trHeight w:val="195"/>
        </w:trPr>
        <w:tc>
          <w:tcPr>
            <w:tcW w:w="257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727EB759"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1</w:t>
            </w:r>
          </w:p>
        </w:tc>
        <w:tc>
          <w:tcPr>
            <w:tcW w:w="85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24CD104"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7FB2758"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3</w:t>
            </w:r>
          </w:p>
        </w:tc>
        <w:tc>
          <w:tcPr>
            <w:tcW w:w="179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59215135"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4</w:t>
            </w:r>
          </w:p>
        </w:tc>
        <w:tc>
          <w:tcPr>
            <w:tcW w:w="89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6E3540DB"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5</w:t>
            </w:r>
          </w:p>
        </w:tc>
        <w:tc>
          <w:tcPr>
            <w:tcW w:w="1604"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0C061343"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6</w:t>
            </w:r>
          </w:p>
        </w:tc>
      </w:tr>
      <w:tr w:rsidR="00757085" w:rsidRPr="001F63E0" w14:paraId="1F95F050" w14:textId="77777777" w:rsidTr="00CB11F4">
        <w:trPr>
          <w:trHeight w:val="415"/>
        </w:trPr>
        <w:tc>
          <w:tcPr>
            <w:tcW w:w="2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B59BA9" w14:textId="77777777" w:rsidR="00757085" w:rsidRPr="001F63E0" w:rsidRDefault="00757085" w:rsidP="00CB11F4">
            <w:pPr>
              <w:rPr>
                <w:rFonts w:ascii="Aptos" w:hAnsi="Aptos" w:cs="Calibri Light"/>
              </w:rPr>
            </w:pPr>
            <w:r w:rsidRPr="001F63E0">
              <w:rPr>
                <w:rFonts w:ascii="Aptos" w:hAnsi="Aptos" w:cs="Calibri Light"/>
              </w:rPr>
              <w:t>Obveze</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8219A5B" w14:textId="77777777" w:rsidR="00757085" w:rsidRPr="001F63E0" w:rsidRDefault="00757085" w:rsidP="00CB11F4">
            <w:pPr>
              <w:jc w:val="right"/>
              <w:rPr>
                <w:rFonts w:ascii="Aptos" w:hAnsi="Aptos" w:cs="Calibri Light"/>
              </w:rPr>
            </w:pPr>
            <w:r w:rsidRPr="001F63E0">
              <w:rPr>
                <w:rFonts w:ascii="Aptos" w:hAnsi="Aptos" w:cs="Calibri Light"/>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C2B678E" w14:textId="16D0A7C1" w:rsidR="00757085" w:rsidRPr="001F63E0" w:rsidRDefault="00757085" w:rsidP="00CB11F4">
            <w:pPr>
              <w:jc w:val="right"/>
              <w:rPr>
                <w:rFonts w:ascii="Aptos" w:hAnsi="Aptos" w:cs="Calibri Light"/>
              </w:rPr>
            </w:pPr>
            <w:r w:rsidRPr="001F63E0">
              <w:rPr>
                <w:rFonts w:ascii="Aptos" w:hAnsi="Aptos" w:cs="Calibri Light"/>
              </w:rPr>
              <w:t>437.</w:t>
            </w:r>
            <w:r w:rsidR="001A0476">
              <w:rPr>
                <w:rFonts w:ascii="Aptos" w:hAnsi="Aptos" w:cs="Calibri Light"/>
              </w:rPr>
              <w:t>757.897,38</w:t>
            </w:r>
          </w:p>
        </w:tc>
        <w:tc>
          <w:tcPr>
            <w:tcW w:w="179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8308BE7" w14:textId="77777777" w:rsidR="00757085" w:rsidRPr="001F63E0" w:rsidRDefault="00757085" w:rsidP="00CB11F4">
            <w:pPr>
              <w:jc w:val="right"/>
              <w:rPr>
                <w:rFonts w:ascii="Aptos" w:hAnsi="Aptos" w:cs="Calibri Light"/>
              </w:rPr>
            </w:pPr>
            <w:r w:rsidRPr="001F63E0">
              <w:rPr>
                <w:rFonts w:ascii="Aptos" w:hAnsi="Aptos" w:cs="Calibri Light"/>
              </w:rPr>
              <w:t>343.358.525,41</w:t>
            </w:r>
          </w:p>
        </w:tc>
        <w:tc>
          <w:tcPr>
            <w:tcW w:w="89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973E42D" w14:textId="77777777" w:rsidR="00757085" w:rsidRPr="001F63E0" w:rsidRDefault="00757085" w:rsidP="00CB11F4">
            <w:pPr>
              <w:jc w:val="right"/>
              <w:rPr>
                <w:rFonts w:ascii="Aptos" w:hAnsi="Aptos" w:cs="Calibri Light"/>
              </w:rPr>
            </w:pPr>
            <w:r w:rsidRPr="001F63E0">
              <w:rPr>
                <w:rFonts w:ascii="Aptos" w:hAnsi="Aptos" w:cs="Calibri Light"/>
              </w:rPr>
              <w:t>78</w:t>
            </w:r>
          </w:p>
        </w:tc>
        <w:tc>
          <w:tcPr>
            <w:tcW w:w="1604"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E056239" w14:textId="77777777" w:rsidR="00757085" w:rsidRPr="001F63E0" w:rsidRDefault="00757085" w:rsidP="00CB11F4">
            <w:pPr>
              <w:jc w:val="right"/>
              <w:rPr>
                <w:rFonts w:ascii="Aptos" w:hAnsi="Aptos" w:cs="Calibri Light"/>
              </w:rPr>
            </w:pPr>
            <w:r w:rsidRPr="001F63E0">
              <w:rPr>
                <w:rFonts w:ascii="Aptos" w:hAnsi="Aptos" w:cs="Calibri Light"/>
              </w:rPr>
              <w:t>94.403.214,90</w:t>
            </w:r>
          </w:p>
        </w:tc>
      </w:tr>
    </w:tbl>
    <w:p w14:paraId="5630EB1A" w14:textId="77777777" w:rsidR="00757085" w:rsidRPr="001F63E0" w:rsidRDefault="00757085" w:rsidP="00757085">
      <w:pPr>
        <w:rPr>
          <w:rFonts w:ascii="Aptos" w:hAnsi="Aptos" w:cs="Calibri Light"/>
        </w:rPr>
      </w:pPr>
    </w:p>
    <w:p w14:paraId="608CBBCE" w14:textId="77777777" w:rsidR="00A01D9C" w:rsidRPr="001F63E0" w:rsidRDefault="00757085" w:rsidP="00757085">
      <w:pPr>
        <w:jc w:val="both"/>
        <w:rPr>
          <w:rFonts w:ascii="Aptos" w:hAnsi="Aptos" w:cs="Calibri Light"/>
        </w:rPr>
      </w:pPr>
      <w:r w:rsidRPr="001F63E0">
        <w:rPr>
          <w:rFonts w:ascii="Aptos" w:hAnsi="Aptos" w:cs="Calibri Light"/>
        </w:rPr>
        <w:t>Obveze su smanjene za 94.403.214,90 EUR, odnosno za 22% u odnosu na prethodnu godinu i iznose 343.358.525,41 EUR. Obveze za rashode poslovanja manje su za 13%, za financijske rashode manje su za 65%, nabavu nefinancijske imovine veće su za 25%, a obveze za tuzemne kredite i zajmove manje su za 27% u odnosu na prethodnu godinu.</w:t>
      </w:r>
    </w:p>
    <w:p w14:paraId="2DB82D92" w14:textId="31AD4DC1" w:rsidR="00757085" w:rsidRPr="001F63E0" w:rsidRDefault="00757085" w:rsidP="00757085">
      <w:pPr>
        <w:jc w:val="both"/>
        <w:rPr>
          <w:rFonts w:ascii="Aptos" w:hAnsi="Aptos" w:cs="Calibri Light"/>
        </w:rPr>
      </w:pPr>
      <w:r w:rsidRPr="001F63E0">
        <w:rPr>
          <w:rFonts w:ascii="Aptos" w:hAnsi="Aptos" w:cs="Calibri Light"/>
        </w:rPr>
        <w:t xml:space="preserve"> </w:t>
      </w:r>
    </w:p>
    <w:p w14:paraId="0DB90DD0" w14:textId="120DADBF" w:rsidR="00757085" w:rsidRPr="001F63E0" w:rsidRDefault="00757085" w:rsidP="00757085">
      <w:pPr>
        <w:jc w:val="both"/>
        <w:rPr>
          <w:rFonts w:ascii="Aptos" w:hAnsi="Aptos" w:cs="Calibri Light"/>
        </w:rPr>
      </w:pPr>
      <w:r w:rsidRPr="001F63E0">
        <w:rPr>
          <w:rFonts w:ascii="Aptos" w:hAnsi="Aptos" w:cs="Calibri Light"/>
        </w:rPr>
        <w:t xml:space="preserve">Specifikacija ukupnih obveza Grada prema nadležnim gradskim upravnim tijelima:  </w:t>
      </w:r>
    </w:p>
    <w:p w14:paraId="31CF3F0C" w14:textId="77777777" w:rsidR="00A01D9C" w:rsidRPr="001F63E0" w:rsidRDefault="00A01D9C" w:rsidP="00757085">
      <w:pPr>
        <w:jc w:val="both"/>
        <w:rPr>
          <w:rFonts w:ascii="Aptos" w:hAnsi="Aptos" w:cs="Calibri Light"/>
        </w:rPr>
      </w:pPr>
    </w:p>
    <w:tbl>
      <w:tblPr>
        <w:tblW w:w="9092" w:type="dxa"/>
        <w:tblCellMar>
          <w:left w:w="10" w:type="dxa"/>
          <w:right w:w="10" w:type="dxa"/>
        </w:tblCellMar>
        <w:tblLook w:val="0000" w:firstRow="0" w:lastRow="0" w:firstColumn="0" w:lastColumn="0" w:noHBand="0" w:noVBand="0"/>
      </w:tblPr>
      <w:tblGrid>
        <w:gridCol w:w="5180"/>
        <w:gridCol w:w="1956"/>
        <w:gridCol w:w="1956"/>
      </w:tblGrid>
      <w:tr w:rsidR="00757085" w:rsidRPr="001F63E0" w14:paraId="3728EB80" w14:textId="77777777" w:rsidTr="00CB11F4">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F539AE4" w14:textId="77777777" w:rsidR="00757085" w:rsidRPr="001F63E0" w:rsidRDefault="00757085" w:rsidP="00CB11F4">
            <w:pPr>
              <w:jc w:val="center"/>
              <w:rPr>
                <w:rFonts w:ascii="Aptos" w:hAnsi="Aptos" w:cs="Calibri Light"/>
              </w:rPr>
            </w:pPr>
            <w:r w:rsidRPr="001F63E0">
              <w:rPr>
                <w:rFonts w:ascii="Aptos" w:hAnsi="Aptos" w:cs="Calibri Light"/>
              </w:rPr>
              <w:t>NAZIV</w:t>
            </w:r>
          </w:p>
        </w:tc>
        <w:tc>
          <w:tcPr>
            <w:tcW w:w="1956" w:type="dxa"/>
            <w:tcBorders>
              <w:top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569C465" w14:textId="77777777" w:rsidR="00757085" w:rsidRPr="001F63E0" w:rsidRDefault="00757085" w:rsidP="00CB11F4">
            <w:pPr>
              <w:jc w:val="center"/>
              <w:rPr>
                <w:rFonts w:ascii="Aptos" w:hAnsi="Aptos" w:cs="Calibri Light"/>
              </w:rPr>
            </w:pPr>
            <w:r w:rsidRPr="001F63E0">
              <w:rPr>
                <w:rFonts w:ascii="Aptos" w:hAnsi="Aptos" w:cs="Calibri Light"/>
              </w:rPr>
              <w:t>Stanje 01.01.23.</w:t>
            </w:r>
          </w:p>
        </w:tc>
        <w:tc>
          <w:tcPr>
            <w:tcW w:w="1956" w:type="dxa"/>
            <w:tcBorders>
              <w:top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5A00693" w14:textId="77777777" w:rsidR="00757085" w:rsidRPr="001F63E0" w:rsidRDefault="00757085" w:rsidP="00CB11F4">
            <w:pPr>
              <w:jc w:val="center"/>
              <w:rPr>
                <w:rFonts w:ascii="Aptos" w:hAnsi="Aptos" w:cs="Calibri Light"/>
              </w:rPr>
            </w:pPr>
            <w:r w:rsidRPr="001F63E0">
              <w:rPr>
                <w:rFonts w:ascii="Aptos" w:hAnsi="Aptos" w:cs="Calibri Light"/>
              </w:rPr>
              <w:t>Stanje 31.12.23.</w:t>
            </w:r>
          </w:p>
        </w:tc>
      </w:tr>
      <w:tr w:rsidR="00757085" w:rsidRPr="001F63E0" w14:paraId="2B0A674E" w14:textId="77777777" w:rsidTr="00CB11F4">
        <w:trPr>
          <w:trHeight w:val="254"/>
        </w:trPr>
        <w:tc>
          <w:tcPr>
            <w:tcW w:w="5180" w:type="dxa"/>
            <w:tcBorders>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37DF6CE2"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1</w:t>
            </w:r>
          </w:p>
        </w:tc>
        <w:tc>
          <w:tcPr>
            <w:tcW w:w="1956"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14:paraId="1160FCB6"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2</w:t>
            </w:r>
          </w:p>
        </w:tc>
        <w:tc>
          <w:tcPr>
            <w:tcW w:w="1956" w:type="dxa"/>
            <w:tcBorders>
              <w:bottom w:val="single" w:sz="4" w:space="0" w:color="000000"/>
              <w:right w:val="single" w:sz="4" w:space="0" w:color="000000"/>
            </w:tcBorders>
            <w:shd w:val="clear" w:color="auto" w:fill="DEEAF6"/>
            <w:tcMar>
              <w:top w:w="0" w:type="dxa"/>
              <w:left w:w="108" w:type="dxa"/>
              <w:bottom w:w="0" w:type="dxa"/>
              <w:right w:w="108" w:type="dxa"/>
            </w:tcMar>
            <w:vAlign w:val="center"/>
          </w:tcPr>
          <w:p w14:paraId="50CB8717"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3</w:t>
            </w:r>
          </w:p>
        </w:tc>
      </w:tr>
      <w:tr w:rsidR="00757085" w:rsidRPr="001F63E0" w14:paraId="2D2F7CDB" w14:textId="77777777" w:rsidTr="00CB11F4">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9EF08" w14:textId="77777777" w:rsidR="00757085" w:rsidRPr="001F63E0" w:rsidRDefault="00757085" w:rsidP="00CB11F4">
            <w:pPr>
              <w:rPr>
                <w:rFonts w:ascii="Aptos" w:hAnsi="Aptos" w:cs="Calibri Light"/>
              </w:rPr>
            </w:pPr>
            <w:r w:rsidRPr="001F63E0">
              <w:rPr>
                <w:rFonts w:ascii="Aptos" w:hAnsi="Aptos" w:cs="Calibri Light"/>
              </w:rPr>
              <w:t>Ured gradonačelnika</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8C3DB9F" w14:textId="77777777" w:rsidR="00757085" w:rsidRPr="001F63E0" w:rsidRDefault="00757085" w:rsidP="00CB11F4">
            <w:pPr>
              <w:jc w:val="right"/>
              <w:rPr>
                <w:rFonts w:ascii="Aptos" w:hAnsi="Aptos" w:cs="Calibri Light"/>
              </w:rPr>
            </w:pPr>
            <w:r w:rsidRPr="001F63E0">
              <w:rPr>
                <w:rFonts w:ascii="Aptos" w:hAnsi="Aptos" w:cs="Calibri Light"/>
              </w:rPr>
              <w:t>506.914,59</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CCD5B2C" w14:textId="77777777" w:rsidR="00757085" w:rsidRPr="001F63E0" w:rsidRDefault="00757085" w:rsidP="00CB11F4">
            <w:pPr>
              <w:jc w:val="right"/>
              <w:rPr>
                <w:rFonts w:ascii="Aptos" w:hAnsi="Aptos" w:cs="Calibri Light"/>
              </w:rPr>
            </w:pPr>
            <w:r w:rsidRPr="001F63E0">
              <w:rPr>
                <w:rFonts w:ascii="Aptos" w:hAnsi="Aptos" w:cs="Calibri Light"/>
              </w:rPr>
              <w:t>252.112,92</w:t>
            </w:r>
          </w:p>
        </w:tc>
      </w:tr>
      <w:tr w:rsidR="00757085" w:rsidRPr="001F63E0" w14:paraId="0D84C968" w14:textId="77777777" w:rsidTr="00CB11F4">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5972E" w14:textId="77777777" w:rsidR="00757085" w:rsidRPr="001F63E0" w:rsidRDefault="00757085" w:rsidP="00CB11F4">
            <w:pPr>
              <w:rPr>
                <w:rFonts w:ascii="Aptos" w:hAnsi="Aptos" w:cs="Calibri Light"/>
              </w:rPr>
            </w:pPr>
            <w:r w:rsidRPr="001F63E0">
              <w:rPr>
                <w:rFonts w:ascii="Aptos" w:hAnsi="Aptos" w:cs="Calibri Light"/>
              </w:rPr>
              <w:t>Gradski kontrolni ured</w:t>
            </w:r>
          </w:p>
        </w:tc>
        <w:tc>
          <w:tcPr>
            <w:tcW w:w="1956"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158D56" w14:textId="77777777" w:rsidR="00757085" w:rsidRPr="001F63E0" w:rsidRDefault="00757085" w:rsidP="00CB11F4">
            <w:pPr>
              <w:jc w:val="right"/>
              <w:rPr>
                <w:rFonts w:ascii="Aptos" w:hAnsi="Aptos" w:cs="Calibri Light"/>
              </w:rPr>
            </w:pPr>
            <w:r w:rsidRPr="001F63E0">
              <w:rPr>
                <w:rFonts w:ascii="Aptos" w:hAnsi="Aptos" w:cs="Calibri Light"/>
              </w:rPr>
              <w:t>78.500,11</w:t>
            </w:r>
          </w:p>
        </w:tc>
        <w:tc>
          <w:tcPr>
            <w:tcW w:w="1956"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DBFCFA" w14:textId="77777777" w:rsidR="00757085" w:rsidRPr="001F63E0" w:rsidRDefault="00757085" w:rsidP="00CB11F4">
            <w:pPr>
              <w:jc w:val="right"/>
              <w:rPr>
                <w:rFonts w:ascii="Aptos" w:hAnsi="Aptos" w:cs="Calibri Light"/>
              </w:rPr>
            </w:pPr>
            <w:r w:rsidRPr="001F63E0">
              <w:rPr>
                <w:rFonts w:ascii="Aptos" w:hAnsi="Aptos" w:cs="Calibri Light"/>
              </w:rPr>
              <w:t>82.036,23</w:t>
            </w:r>
          </w:p>
        </w:tc>
      </w:tr>
      <w:tr w:rsidR="00757085" w:rsidRPr="001F63E0" w14:paraId="38BC3DD7" w14:textId="77777777" w:rsidTr="00CB11F4">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F524E" w14:textId="77777777" w:rsidR="00757085" w:rsidRPr="001F63E0" w:rsidRDefault="00757085" w:rsidP="00CB11F4">
            <w:pPr>
              <w:rPr>
                <w:rFonts w:ascii="Aptos" w:hAnsi="Aptos" w:cs="Calibri Light"/>
              </w:rPr>
            </w:pPr>
            <w:r w:rsidRPr="001F63E0">
              <w:rPr>
                <w:rFonts w:ascii="Aptos" w:hAnsi="Aptos" w:cs="Calibri Light"/>
              </w:rPr>
              <w:t>Služba za mjesnu samoupravu</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47544AA" w14:textId="77777777" w:rsidR="00757085" w:rsidRPr="001F63E0" w:rsidRDefault="00757085" w:rsidP="00CB11F4">
            <w:pPr>
              <w:jc w:val="right"/>
              <w:rPr>
                <w:rFonts w:ascii="Aptos" w:hAnsi="Aptos" w:cs="Calibri Light"/>
              </w:rPr>
            </w:pPr>
            <w:r w:rsidRPr="001F63E0">
              <w:rPr>
                <w:rFonts w:ascii="Aptos" w:hAnsi="Aptos" w:cs="Calibri Light"/>
              </w:rPr>
              <w:t>6.260.487,26</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1D80ECA" w14:textId="77777777" w:rsidR="00757085" w:rsidRPr="001F63E0" w:rsidRDefault="00757085" w:rsidP="00CB11F4">
            <w:pPr>
              <w:jc w:val="right"/>
              <w:rPr>
                <w:rFonts w:ascii="Aptos" w:hAnsi="Aptos" w:cs="Calibri Light"/>
              </w:rPr>
            </w:pPr>
            <w:r w:rsidRPr="001F63E0">
              <w:rPr>
                <w:rFonts w:ascii="Aptos" w:hAnsi="Aptos" w:cs="Calibri Light"/>
              </w:rPr>
              <w:t>3.702.569,56</w:t>
            </w:r>
          </w:p>
        </w:tc>
      </w:tr>
      <w:tr w:rsidR="00757085" w:rsidRPr="001F63E0" w14:paraId="414670AB" w14:textId="77777777" w:rsidTr="00CB11F4">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D2E82" w14:textId="77777777" w:rsidR="00757085" w:rsidRPr="001F63E0" w:rsidRDefault="00757085" w:rsidP="00CB11F4">
            <w:pPr>
              <w:rPr>
                <w:rFonts w:ascii="Aptos" w:hAnsi="Aptos" w:cs="Calibri Light"/>
              </w:rPr>
            </w:pPr>
            <w:r w:rsidRPr="001F63E0">
              <w:rPr>
                <w:rFonts w:ascii="Aptos" w:hAnsi="Aptos" w:cs="Calibri Light"/>
              </w:rPr>
              <w:t>Služba za mjesnu samoupravu – gradske četvrti</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10DFD0E" w14:textId="77777777" w:rsidR="00757085" w:rsidRPr="001F63E0" w:rsidRDefault="00757085" w:rsidP="00CB11F4">
            <w:pPr>
              <w:jc w:val="right"/>
              <w:rPr>
                <w:rFonts w:ascii="Aptos" w:hAnsi="Aptos" w:cs="Calibri Light"/>
              </w:rPr>
            </w:pPr>
            <w:r w:rsidRPr="001F63E0">
              <w:rPr>
                <w:rFonts w:ascii="Aptos" w:hAnsi="Aptos" w:cs="Calibri Light"/>
              </w:rPr>
              <w:t>35.025.928,83</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0B1D509" w14:textId="77777777" w:rsidR="00757085" w:rsidRPr="001F63E0" w:rsidRDefault="00757085" w:rsidP="00CB11F4">
            <w:pPr>
              <w:jc w:val="right"/>
              <w:rPr>
                <w:rFonts w:ascii="Aptos" w:hAnsi="Aptos" w:cs="Calibri Light"/>
              </w:rPr>
            </w:pPr>
            <w:r w:rsidRPr="001F63E0">
              <w:rPr>
                <w:rFonts w:ascii="Aptos" w:hAnsi="Aptos" w:cs="Calibri Light"/>
              </w:rPr>
              <w:t>22.929.090,90</w:t>
            </w:r>
          </w:p>
        </w:tc>
      </w:tr>
      <w:tr w:rsidR="00757085" w:rsidRPr="001F63E0" w14:paraId="2AF1D94C" w14:textId="77777777" w:rsidTr="00CB11F4">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D2504" w14:textId="77777777" w:rsidR="00757085" w:rsidRPr="001F63E0" w:rsidRDefault="00757085" w:rsidP="00CB11F4">
            <w:pPr>
              <w:rPr>
                <w:rFonts w:ascii="Aptos" w:hAnsi="Aptos" w:cs="Calibri Light"/>
              </w:rPr>
            </w:pPr>
            <w:r w:rsidRPr="001F63E0">
              <w:rPr>
                <w:rFonts w:ascii="Aptos" w:hAnsi="Aptos" w:cs="Calibri Light"/>
              </w:rPr>
              <w:t>GU za opću upravu i imovinsko pravne poslove</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E61E809" w14:textId="77777777" w:rsidR="00757085" w:rsidRPr="001F63E0" w:rsidRDefault="00757085" w:rsidP="00CB11F4">
            <w:pPr>
              <w:jc w:val="right"/>
              <w:rPr>
                <w:rFonts w:ascii="Aptos" w:hAnsi="Aptos" w:cs="Calibri Light"/>
              </w:rPr>
            </w:pPr>
            <w:r w:rsidRPr="001F63E0">
              <w:rPr>
                <w:rFonts w:ascii="Aptos" w:hAnsi="Aptos" w:cs="Calibri Light"/>
              </w:rPr>
              <w:t>912.291,18</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D0F9C74" w14:textId="77777777" w:rsidR="00757085" w:rsidRPr="001F63E0" w:rsidRDefault="00757085" w:rsidP="00CB11F4">
            <w:pPr>
              <w:jc w:val="right"/>
              <w:rPr>
                <w:rFonts w:ascii="Aptos" w:hAnsi="Aptos" w:cs="Calibri Light"/>
              </w:rPr>
            </w:pPr>
            <w:r w:rsidRPr="001F63E0">
              <w:rPr>
                <w:rFonts w:ascii="Aptos" w:hAnsi="Aptos" w:cs="Calibri Light"/>
              </w:rPr>
              <w:t>845.409,44</w:t>
            </w:r>
          </w:p>
        </w:tc>
      </w:tr>
      <w:tr w:rsidR="00757085" w:rsidRPr="001F63E0" w14:paraId="75E3CB4A" w14:textId="77777777" w:rsidTr="00CB11F4">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9F335" w14:textId="77777777" w:rsidR="00757085" w:rsidRPr="001F63E0" w:rsidRDefault="00757085" w:rsidP="00CB11F4">
            <w:pPr>
              <w:rPr>
                <w:rFonts w:ascii="Aptos" w:hAnsi="Aptos" w:cs="Calibri Light"/>
              </w:rPr>
            </w:pPr>
            <w:r w:rsidRPr="001F63E0">
              <w:rPr>
                <w:rFonts w:ascii="Aptos" w:hAnsi="Aptos" w:cs="Calibri Light"/>
              </w:rPr>
              <w:t>GU za financije i javnu nabavu</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363ED61" w14:textId="77777777" w:rsidR="00757085" w:rsidRPr="001F63E0" w:rsidRDefault="00757085" w:rsidP="00CB11F4">
            <w:pPr>
              <w:jc w:val="right"/>
              <w:rPr>
                <w:rFonts w:ascii="Aptos" w:hAnsi="Aptos" w:cs="Calibri Light"/>
              </w:rPr>
            </w:pPr>
            <w:r w:rsidRPr="001F63E0">
              <w:rPr>
                <w:rFonts w:ascii="Aptos" w:hAnsi="Aptos" w:cs="Calibri Light"/>
              </w:rPr>
              <w:t>257.759.818,70</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B9673C3" w14:textId="77777777" w:rsidR="00757085" w:rsidRPr="001F63E0" w:rsidRDefault="00757085" w:rsidP="00CB11F4">
            <w:pPr>
              <w:jc w:val="right"/>
              <w:rPr>
                <w:rFonts w:ascii="Aptos" w:hAnsi="Aptos" w:cs="Calibri Light"/>
              </w:rPr>
            </w:pPr>
            <w:r w:rsidRPr="001F63E0">
              <w:rPr>
                <w:rFonts w:ascii="Aptos" w:hAnsi="Aptos" w:cs="Calibri Light"/>
              </w:rPr>
              <w:t>196.328.281,23</w:t>
            </w:r>
          </w:p>
        </w:tc>
      </w:tr>
      <w:tr w:rsidR="00757085" w:rsidRPr="001F63E0" w14:paraId="4C9954B0" w14:textId="77777777" w:rsidTr="00CB11F4">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AD2B7" w14:textId="77777777" w:rsidR="00757085" w:rsidRPr="001F63E0" w:rsidRDefault="00757085" w:rsidP="00CB11F4">
            <w:pPr>
              <w:rPr>
                <w:rFonts w:ascii="Aptos" w:hAnsi="Aptos" w:cs="Calibri Light"/>
              </w:rPr>
            </w:pPr>
            <w:r w:rsidRPr="001F63E0">
              <w:rPr>
                <w:rFonts w:ascii="Aptos" w:hAnsi="Aptos" w:cs="Calibri Light"/>
              </w:rPr>
              <w:t>GU za gospodarstvo, energetiku i zaštitu okoliša</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281A2" w14:textId="77777777" w:rsidR="00757085" w:rsidRPr="001F63E0" w:rsidRDefault="00757085" w:rsidP="00CB11F4">
            <w:pPr>
              <w:jc w:val="right"/>
              <w:rPr>
                <w:rFonts w:ascii="Aptos" w:hAnsi="Aptos" w:cs="Calibri Light"/>
              </w:rPr>
            </w:pPr>
            <w:r w:rsidRPr="001F63E0">
              <w:rPr>
                <w:rFonts w:ascii="Aptos" w:hAnsi="Aptos" w:cs="Calibri Light"/>
              </w:rPr>
              <w:t>47.474.615,64</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404CF" w14:textId="77777777" w:rsidR="00757085" w:rsidRPr="001F63E0" w:rsidRDefault="00757085" w:rsidP="00CB11F4">
            <w:pPr>
              <w:jc w:val="right"/>
              <w:rPr>
                <w:rFonts w:ascii="Aptos" w:hAnsi="Aptos" w:cs="Calibri Light"/>
              </w:rPr>
            </w:pPr>
            <w:r w:rsidRPr="001F63E0">
              <w:rPr>
                <w:rFonts w:ascii="Aptos" w:hAnsi="Aptos" w:cs="Calibri Light"/>
              </w:rPr>
              <w:t>60.536.058,72</w:t>
            </w:r>
          </w:p>
        </w:tc>
      </w:tr>
      <w:tr w:rsidR="00757085" w:rsidRPr="001F63E0" w14:paraId="41FCA1FB" w14:textId="77777777" w:rsidTr="00CB11F4">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2B576" w14:textId="77777777" w:rsidR="00757085" w:rsidRPr="001F63E0" w:rsidRDefault="00757085" w:rsidP="00CB11F4">
            <w:pPr>
              <w:rPr>
                <w:rFonts w:ascii="Aptos" w:hAnsi="Aptos" w:cs="Calibri Light"/>
              </w:rPr>
            </w:pPr>
            <w:r w:rsidRPr="001F63E0">
              <w:rPr>
                <w:rFonts w:ascii="Aptos" w:hAnsi="Aptos" w:cs="Calibri Light"/>
              </w:rPr>
              <w:t>GU za obrazovanje, sport i mlade</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D083B52" w14:textId="77777777" w:rsidR="00757085" w:rsidRPr="001F63E0" w:rsidRDefault="00757085" w:rsidP="00CB11F4">
            <w:pPr>
              <w:jc w:val="right"/>
              <w:rPr>
                <w:rFonts w:ascii="Aptos" w:hAnsi="Aptos" w:cs="Calibri Light"/>
              </w:rPr>
            </w:pPr>
            <w:r w:rsidRPr="001F63E0">
              <w:rPr>
                <w:rFonts w:ascii="Aptos" w:hAnsi="Aptos" w:cs="Calibri Light"/>
              </w:rPr>
              <w:t>15.190.048,33</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FD88F41" w14:textId="77777777" w:rsidR="00757085" w:rsidRPr="001F63E0" w:rsidRDefault="00757085" w:rsidP="00CB11F4">
            <w:pPr>
              <w:jc w:val="right"/>
              <w:rPr>
                <w:rFonts w:ascii="Aptos" w:hAnsi="Aptos" w:cs="Calibri Light"/>
              </w:rPr>
            </w:pPr>
            <w:r w:rsidRPr="001F63E0">
              <w:rPr>
                <w:rFonts w:ascii="Aptos" w:hAnsi="Aptos" w:cs="Calibri Light"/>
              </w:rPr>
              <w:t>4.818.828,83</w:t>
            </w:r>
          </w:p>
        </w:tc>
      </w:tr>
      <w:tr w:rsidR="00757085" w:rsidRPr="001F63E0" w14:paraId="24FE2D44" w14:textId="77777777" w:rsidTr="00CB11F4">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EED35" w14:textId="77777777" w:rsidR="00757085" w:rsidRPr="001F63E0" w:rsidRDefault="00757085" w:rsidP="00CB11F4">
            <w:pPr>
              <w:rPr>
                <w:rFonts w:ascii="Aptos" w:hAnsi="Aptos" w:cs="Calibri Light"/>
              </w:rPr>
            </w:pPr>
            <w:r w:rsidRPr="001F63E0">
              <w:rPr>
                <w:rFonts w:ascii="Aptos" w:hAnsi="Aptos" w:cs="Calibri Light"/>
              </w:rPr>
              <w:t>Predškolski odgoj i obrazovanje</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EC79E" w14:textId="77777777" w:rsidR="00757085" w:rsidRPr="001F63E0" w:rsidRDefault="00757085" w:rsidP="00CB11F4">
            <w:pPr>
              <w:jc w:val="right"/>
              <w:rPr>
                <w:rFonts w:ascii="Aptos" w:hAnsi="Aptos" w:cs="Calibri Light"/>
              </w:rPr>
            </w:pPr>
            <w:r w:rsidRPr="001F63E0">
              <w:rPr>
                <w:rFonts w:ascii="Aptos" w:hAnsi="Aptos" w:cs="Calibri Light"/>
              </w:rPr>
              <w:t>2.366.705,67</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CEF8A" w14:textId="77777777" w:rsidR="00757085" w:rsidRPr="001F63E0" w:rsidRDefault="00757085" w:rsidP="00CB11F4">
            <w:pPr>
              <w:jc w:val="right"/>
              <w:rPr>
                <w:rFonts w:ascii="Aptos" w:hAnsi="Aptos" w:cs="Calibri Light"/>
              </w:rPr>
            </w:pPr>
            <w:r w:rsidRPr="001F63E0">
              <w:rPr>
                <w:rFonts w:ascii="Aptos" w:hAnsi="Aptos" w:cs="Calibri Light"/>
              </w:rPr>
              <w:t>1.471.322,59</w:t>
            </w:r>
          </w:p>
        </w:tc>
      </w:tr>
      <w:tr w:rsidR="00757085" w:rsidRPr="001F63E0" w14:paraId="12F593E6" w14:textId="77777777" w:rsidTr="00CB11F4">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B6305" w14:textId="77777777" w:rsidR="00757085" w:rsidRPr="001F63E0" w:rsidRDefault="00757085" w:rsidP="00CB11F4">
            <w:pPr>
              <w:rPr>
                <w:rFonts w:ascii="Aptos" w:hAnsi="Aptos" w:cs="Calibri Light"/>
              </w:rPr>
            </w:pPr>
            <w:r w:rsidRPr="001F63E0">
              <w:rPr>
                <w:rFonts w:ascii="Aptos" w:hAnsi="Aptos" w:cs="Calibri Light"/>
              </w:rPr>
              <w:t>Osnovno školstvo</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27E13" w14:textId="77777777" w:rsidR="00757085" w:rsidRPr="001F63E0" w:rsidRDefault="00757085" w:rsidP="00CB11F4">
            <w:pPr>
              <w:jc w:val="right"/>
              <w:rPr>
                <w:rFonts w:ascii="Aptos" w:hAnsi="Aptos" w:cs="Calibri Light"/>
              </w:rPr>
            </w:pPr>
            <w:r w:rsidRPr="001F63E0">
              <w:rPr>
                <w:rFonts w:ascii="Aptos" w:hAnsi="Aptos" w:cs="Calibri Light"/>
              </w:rPr>
              <w:t>821.928,74</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B6EC7" w14:textId="77777777" w:rsidR="00757085" w:rsidRPr="001F63E0" w:rsidRDefault="00757085" w:rsidP="00CB11F4">
            <w:pPr>
              <w:jc w:val="right"/>
              <w:rPr>
                <w:rFonts w:ascii="Aptos" w:hAnsi="Aptos" w:cs="Calibri Light"/>
              </w:rPr>
            </w:pPr>
            <w:r w:rsidRPr="001F63E0">
              <w:rPr>
                <w:rFonts w:ascii="Aptos" w:hAnsi="Aptos" w:cs="Calibri Light"/>
              </w:rPr>
              <w:t>505.566,99</w:t>
            </w:r>
          </w:p>
        </w:tc>
      </w:tr>
      <w:tr w:rsidR="00757085" w:rsidRPr="001F63E0" w14:paraId="08FC6239" w14:textId="77777777" w:rsidTr="00CB11F4">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79C98" w14:textId="77777777" w:rsidR="00757085" w:rsidRPr="001F63E0" w:rsidRDefault="00757085" w:rsidP="00CB11F4">
            <w:pPr>
              <w:rPr>
                <w:rFonts w:ascii="Aptos" w:hAnsi="Aptos" w:cs="Calibri Light"/>
              </w:rPr>
            </w:pPr>
            <w:r w:rsidRPr="001F63E0">
              <w:rPr>
                <w:rFonts w:ascii="Aptos" w:hAnsi="Aptos" w:cs="Calibri Light"/>
              </w:rPr>
              <w:lastRenderedPageBreak/>
              <w:t>Srednje školstvo</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F5C58" w14:textId="77777777" w:rsidR="00757085" w:rsidRPr="001F63E0" w:rsidRDefault="00757085" w:rsidP="00CB11F4">
            <w:pPr>
              <w:jc w:val="right"/>
              <w:rPr>
                <w:rFonts w:ascii="Aptos" w:hAnsi="Aptos" w:cs="Calibri Light"/>
              </w:rPr>
            </w:pPr>
            <w:r w:rsidRPr="001F63E0">
              <w:rPr>
                <w:rFonts w:ascii="Aptos" w:hAnsi="Aptos" w:cs="Calibri Light"/>
              </w:rPr>
              <w:t>234.863,45</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66FD0" w14:textId="77777777" w:rsidR="00757085" w:rsidRPr="001F63E0" w:rsidRDefault="00757085" w:rsidP="00CB11F4">
            <w:pPr>
              <w:jc w:val="right"/>
              <w:rPr>
                <w:rFonts w:ascii="Aptos" w:hAnsi="Aptos" w:cs="Calibri Light"/>
              </w:rPr>
            </w:pPr>
            <w:r w:rsidRPr="001F63E0">
              <w:rPr>
                <w:rFonts w:ascii="Aptos" w:hAnsi="Aptos" w:cs="Calibri Light"/>
              </w:rPr>
              <w:t>444.818,86</w:t>
            </w:r>
          </w:p>
        </w:tc>
      </w:tr>
      <w:tr w:rsidR="00757085" w:rsidRPr="001F63E0" w14:paraId="4A982120" w14:textId="77777777" w:rsidTr="00CB11F4">
        <w:trPr>
          <w:trHeight w:val="5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0C826" w14:textId="77777777" w:rsidR="00757085" w:rsidRPr="001F63E0" w:rsidRDefault="00757085" w:rsidP="00CB11F4">
            <w:pPr>
              <w:rPr>
                <w:rFonts w:ascii="Aptos" w:hAnsi="Aptos" w:cs="Calibri Light"/>
              </w:rPr>
            </w:pPr>
            <w:r w:rsidRPr="001F63E0">
              <w:rPr>
                <w:rFonts w:ascii="Aptos" w:hAnsi="Aptos" w:cs="Calibri Light"/>
              </w:rPr>
              <w:t>GU za prostorno uređenje, izgradnju Grada, graditeljstvo, komunalne poslove i promet</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71B306D" w14:textId="77777777" w:rsidR="00757085" w:rsidRPr="001F63E0" w:rsidRDefault="00757085" w:rsidP="00CB11F4">
            <w:pPr>
              <w:jc w:val="right"/>
              <w:rPr>
                <w:rFonts w:ascii="Aptos" w:hAnsi="Aptos" w:cs="Calibri Light"/>
              </w:rPr>
            </w:pPr>
            <w:r w:rsidRPr="001F63E0">
              <w:rPr>
                <w:rFonts w:ascii="Aptos" w:hAnsi="Aptos" w:cs="Calibri Light"/>
              </w:rPr>
              <w:t>25.015.969,41</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91D782E" w14:textId="77777777" w:rsidR="00757085" w:rsidRPr="001F63E0" w:rsidRDefault="00757085" w:rsidP="00CB11F4">
            <w:pPr>
              <w:jc w:val="right"/>
              <w:rPr>
                <w:rFonts w:ascii="Aptos" w:hAnsi="Aptos" w:cs="Calibri Light"/>
              </w:rPr>
            </w:pPr>
            <w:r w:rsidRPr="001F63E0">
              <w:rPr>
                <w:rFonts w:ascii="Aptos" w:hAnsi="Aptos" w:cs="Calibri Light"/>
              </w:rPr>
              <w:t>23.504.443,46</w:t>
            </w:r>
          </w:p>
        </w:tc>
      </w:tr>
      <w:tr w:rsidR="00757085" w:rsidRPr="001F63E0" w14:paraId="2BADDCB8" w14:textId="77777777" w:rsidTr="00CB11F4">
        <w:trPr>
          <w:trHeight w:val="350"/>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BAD1B" w14:textId="77777777" w:rsidR="00757085" w:rsidRPr="001F63E0" w:rsidRDefault="00757085" w:rsidP="00CB11F4">
            <w:pPr>
              <w:rPr>
                <w:rFonts w:ascii="Aptos" w:hAnsi="Aptos" w:cs="Calibri Light"/>
              </w:rPr>
            </w:pPr>
            <w:r w:rsidRPr="001F63E0">
              <w:rPr>
                <w:rFonts w:ascii="Aptos" w:hAnsi="Aptos" w:cs="Calibri Light"/>
              </w:rPr>
              <w:t>GU za upravljanje imovinom i stanovanje</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16CAE8B" w14:textId="77777777" w:rsidR="00757085" w:rsidRPr="001F63E0" w:rsidRDefault="00757085" w:rsidP="00CB11F4">
            <w:pPr>
              <w:jc w:val="right"/>
              <w:rPr>
                <w:rFonts w:ascii="Aptos" w:hAnsi="Aptos" w:cs="Calibri Light"/>
              </w:rPr>
            </w:pPr>
            <w:r w:rsidRPr="001F63E0">
              <w:rPr>
                <w:rFonts w:ascii="Aptos" w:hAnsi="Aptos" w:cs="Calibri Light"/>
              </w:rPr>
              <w:t>28.157.661,57</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170B3C9" w14:textId="77777777" w:rsidR="00757085" w:rsidRPr="001F63E0" w:rsidRDefault="00757085" w:rsidP="00CB11F4">
            <w:pPr>
              <w:jc w:val="right"/>
              <w:rPr>
                <w:rFonts w:ascii="Aptos" w:hAnsi="Aptos" w:cs="Calibri Light"/>
              </w:rPr>
            </w:pPr>
            <w:r w:rsidRPr="001F63E0">
              <w:rPr>
                <w:rFonts w:ascii="Aptos" w:hAnsi="Aptos" w:cs="Calibri Light"/>
              </w:rPr>
              <w:t>12.426.282,16</w:t>
            </w:r>
          </w:p>
        </w:tc>
      </w:tr>
      <w:tr w:rsidR="00757085" w:rsidRPr="001F63E0" w14:paraId="30292540" w14:textId="77777777" w:rsidTr="007A65CB">
        <w:trPr>
          <w:trHeight w:val="299"/>
        </w:trPr>
        <w:tc>
          <w:tcPr>
            <w:tcW w:w="518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9493F" w14:textId="77777777" w:rsidR="00757085" w:rsidRPr="001F63E0" w:rsidRDefault="00757085" w:rsidP="00CB11F4">
            <w:pPr>
              <w:rPr>
                <w:rFonts w:ascii="Aptos" w:hAnsi="Aptos" w:cs="Calibri Light"/>
              </w:rPr>
            </w:pPr>
            <w:r w:rsidRPr="001F63E0">
              <w:rPr>
                <w:rFonts w:ascii="Aptos" w:hAnsi="Aptos" w:cs="Calibri Light"/>
              </w:rPr>
              <w:t>GU za katastar i geodetske poslove</w:t>
            </w:r>
          </w:p>
        </w:tc>
        <w:tc>
          <w:tcPr>
            <w:tcW w:w="1956"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17BDDE3" w14:textId="77777777" w:rsidR="00757085" w:rsidRPr="001F63E0" w:rsidRDefault="00757085" w:rsidP="00CB11F4">
            <w:pPr>
              <w:jc w:val="right"/>
              <w:rPr>
                <w:rFonts w:ascii="Aptos" w:hAnsi="Aptos" w:cs="Calibri Light"/>
              </w:rPr>
            </w:pPr>
            <w:r w:rsidRPr="001F63E0">
              <w:rPr>
                <w:rFonts w:ascii="Aptos" w:hAnsi="Aptos" w:cs="Calibri Light"/>
              </w:rPr>
              <w:t>446.339,00</w:t>
            </w:r>
          </w:p>
        </w:tc>
        <w:tc>
          <w:tcPr>
            <w:tcW w:w="1956"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7FC2BCD" w14:textId="77777777" w:rsidR="00757085" w:rsidRPr="001F63E0" w:rsidRDefault="00757085" w:rsidP="00CB11F4">
            <w:pPr>
              <w:jc w:val="right"/>
              <w:rPr>
                <w:rFonts w:ascii="Aptos" w:hAnsi="Aptos" w:cs="Calibri Light"/>
              </w:rPr>
            </w:pPr>
            <w:r w:rsidRPr="001F63E0">
              <w:rPr>
                <w:rFonts w:ascii="Aptos" w:hAnsi="Aptos" w:cs="Calibri Light"/>
              </w:rPr>
              <w:t>445.314,94</w:t>
            </w:r>
          </w:p>
        </w:tc>
      </w:tr>
      <w:tr w:rsidR="00757085" w:rsidRPr="001F63E0" w14:paraId="2BA54E9B" w14:textId="77777777" w:rsidTr="00CB11F4">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D08F" w14:textId="77777777" w:rsidR="00757085" w:rsidRPr="001F63E0" w:rsidRDefault="00757085" w:rsidP="00CB11F4">
            <w:pPr>
              <w:rPr>
                <w:rFonts w:ascii="Aptos" w:hAnsi="Aptos" w:cs="Calibri Light"/>
              </w:rPr>
            </w:pPr>
            <w:r w:rsidRPr="001F63E0">
              <w:rPr>
                <w:rFonts w:ascii="Aptos" w:hAnsi="Aptos" w:cs="Calibri Light"/>
              </w:rPr>
              <w:t>GZ za zaštitu spomenika kulture i prirode</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FFBBC4B" w14:textId="77777777" w:rsidR="00757085" w:rsidRPr="001F63E0" w:rsidRDefault="00757085" w:rsidP="00CB11F4">
            <w:pPr>
              <w:jc w:val="right"/>
              <w:rPr>
                <w:rFonts w:ascii="Aptos" w:hAnsi="Aptos" w:cs="Calibri Light"/>
              </w:rPr>
            </w:pPr>
            <w:r w:rsidRPr="001F63E0">
              <w:rPr>
                <w:rFonts w:ascii="Aptos" w:hAnsi="Aptos" w:cs="Calibri Light"/>
              </w:rPr>
              <w:t>114.291,35</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7734184" w14:textId="77777777" w:rsidR="00757085" w:rsidRPr="001F63E0" w:rsidRDefault="00757085" w:rsidP="00CB11F4">
            <w:pPr>
              <w:jc w:val="right"/>
              <w:rPr>
                <w:rFonts w:ascii="Aptos" w:hAnsi="Aptos" w:cs="Calibri Light"/>
              </w:rPr>
            </w:pPr>
            <w:r w:rsidRPr="001F63E0">
              <w:rPr>
                <w:rFonts w:ascii="Aptos" w:hAnsi="Aptos" w:cs="Calibri Light"/>
              </w:rPr>
              <w:t>132.936,56</w:t>
            </w:r>
          </w:p>
        </w:tc>
      </w:tr>
      <w:tr w:rsidR="00757085" w:rsidRPr="001F63E0" w14:paraId="7BF1C248" w14:textId="77777777" w:rsidTr="00CB11F4">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54820" w14:textId="77777777" w:rsidR="00757085" w:rsidRPr="001F63E0" w:rsidRDefault="00757085" w:rsidP="00CB11F4">
            <w:pPr>
              <w:rPr>
                <w:rFonts w:ascii="Aptos" w:hAnsi="Aptos" w:cs="Calibri Light"/>
              </w:rPr>
            </w:pPr>
            <w:r w:rsidRPr="001F63E0">
              <w:rPr>
                <w:rFonts w:ascii="Aptos" w:hAnsi="Aptos" w:cs="Calibri Light"/>
              </w:rPr>
              <w:t>Stručna služba Gradske skupštine Grada Zagreba</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E6D0031" w14:textId="77777777" w:rsidR="00757085" w:rsidRPr="001F63E0" w:rsidRDefault="00757085" w:rsidP="00CB11F4">
            <w:pPr>
              <w:jc w:val="right"/>
              <w:rPr>
                <w:rFonts w:ascii="Aptos" w:hAnsi="Aptos" w:cs="Calibri Light"/>
              </w:rPr>
            </w:pPr>
            <w:r w:rsidRPr="001F63E0">
              <w:rPr>
                <w:rFonts w:ascii="Aptos" w:hAnsi="Aptos" w:cs="Calibri Light"/>
              </w:rPr>
              <w:t>305.046,33</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6AD2859" w14:textId="77777777" w:rsidR="00757085" w:rsidRPr="001F63E0" w:rsidRDefault="00757085" w:rsidP="00CB11F4">
            <w:pPr>
              <w:jc w:val="right"/>
              <w:rPr>
                <w:rFonts w:ascii="Aptos" w:hAnsi="Aptos" w:cs="Calibri Light"/>
              </w:rPr>
            </w:pPr>
            <w:r w:rsidRPr="001F63E0">
              <w:rPr>
                <w:rFonts w:ascii="Aptos" w:hAnsi="Aptos" w:cs="Calibri Light"/>
              </w:rPr>
              <w:t>210.404,12</w:t>
            </w:r>
          </w:p>
        </w:tc>
      </w:tr>
      <w:tr w:rsidR="00757085" w:rsidRPr="001F63E0" w14:paraId="3A5D5B53" w14:textId="77777777" w:rsidTr="00CB11F4">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75034" w14:textId="77777777" w:rsidR="00757085" w:rsidRPr="001F63E0" w:rsidRDefault="00757085" w:rsidP="00CB11F4">
            <w:pPr>
              <w:rPr>
                <w:rFonts w:ascii="Aptos" w:hAnsi="Aptos" w:cs="Calibri Light"/>
              </w:rPr>
            </w:pPr>
            <w:r w:rsidRPr="001F63E0">
              <w:rPr>
                <w:rFonts w:ascii="Aptos" w:hAnsi="Aptos" w:cs="Calibri Light"/>
              </w:rPr>
              <w:t>Stručna služba gradske uprave</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C7ABD" w14:textId="77777777" w:rsidR="00757085" w:rsidRPr="001F63E0" w:rsidRDefault="00757085" w:rsidP="00CB11F4">
            <w:pPr>
              <w:jc w:val="right"/>
              <w:rPr>
                <w:rFonts w:ascii="Aptos" w:hAnsi="Aptos" w:cs="Calibri Light"/>
              </w:rPr>
            </w:pPr>
            <w:r w:rsidRPr="001F63E0">
              <w:rPr>
                <w:rFonts w:ascii="Aptos" w:hAnsi="Aptos" w:cs="Calibri Light"/>
              </w:rPr>
              <w:t>691.918,05</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D5FB4" w14:textId="77777777" w:rsidR="00757085" w:rsidRPr="001F63E0" w:rsidRDefault="00757085" w:rsidP="00CB11F4">
            <w:pPr>
              <w:jc w:val="right"/>
              <w:rPr>
                <w:rFonts w:ascii="Aptos" w:hAnsi="Aptos" w:cs="Calibri Light"/>
              </w:rPr>
            </w:pPr>
            <w:r w:rsidRPr="001F63E0">
              <w:rPr>
                <w:rFonts w:ascii="Aptos" w:hAnsi="Aptos" w:cs="Calibri Light"/>
              </w:rPr>
              <w:t>565.677,55</w:t>
            </w:r>
          </w:p>
        </w:tc>
      </w:tr>
      <w:tr w:rsidR="00757085" w:rsidRPr="001F63E0" w14:paraId="03D2A6F6" w14:textId="77777777" w:rsidTr="00CB11F4">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55E50" w14:textId="77777777" w:rsidR="00757085" w:rsidRPr="001F63E0" w:rsidRDefault="00757085" w:rsidP="00CB11F4">
            <w:pPr>
              <w:rPr>
                <w:rFonts w:ascii="Aptos" w:hAnsi="Aptos" w:cs="Calibri Light"/>
              </w:rPr>
            </w:pPr>
            <w:r w:rsidRPr="001F63E0">
              <w:rPr>
                <w:rFonts w:ascii="Aptos" w:hAnsi="Aptos" w:cs="Calibri Light"/>
              </w:rPr>
              <w:t>GU za zdravstvo, socijalu i osobe s invaliditetom</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FF0C3" w14:textId="77777777" w:rsidR="00757085" w:rsidRPr="001F63E0" w:rsidRDefault="00757085" w:rsidP="00CB11F4">
            <w:pPr>
              <w:jc w:val="right"/>
              <w:rPr>
                <w:rFonts w:ascii="Aptos" w:hAnsi="Aptos" w:cs="Calibri Light"/>
              </w:rPr>
            </w:pPr>
            <w:r w:rsidRPr="001F63E0">
              <w:rPr>
                <w:rFonts w:ascii="Aptos" w:hAnsi="Aptos" w:cs="Calibri Light"/>
              </w:rPr>
              <w:t>4.302.424,38</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4508B" w14:textId="77777777" w:rsidR="00757085" w:rsidRPr="001F63E0" w:rsidRDefault="00757085" w:rsidP="00CB11F4">
            <w:pPr>
              <w:jc w:val="right"/>
              <w:rPr>
                <w:rFonts w:ascii="Aptos" w:hAnsi="Aptos" w:cs="Calibri Light"/>
              </w:rPr>
            </w:pPr>
            <w:r w:rsidRPr="001F63E0">
              <w:rPr>
                <w:rFonts w:ascii="Aptos" w:hAnsi="Aptos" w:cs="Calibri Light"/>
              </w:rPr>
              <w:t>2.113.062,80</w:t>
            </w:r>
          </w:p>
        </w:tc>
      </w:tr>
      <w:tr w:rsidR="00757085" w:rsidRPr="001F63E0" w14:paraId="7BAFD1C7" w14:textId="77777777" w:rsidTr="00CB11F4">
        <w:trPr>
          <w:trHeight w:val="405"/>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BE344" w14:textId="77777777" w:rsidR="00757085" w:rsidRPr="001F63E0" w:rsidRDefault="00757085" w:rsidP="00CB11F4">
            <w:pPr>
              <w:rPr>
                <w:rFonts w:ascii="Aptos" w:hAnsi="Aptos" w:cs="Calibri Light"/>
              </w:rPr>
            </w:pPr>
            <w:r w:rsidRPr="001F63E0">
              <w:rPr>
                <w:rFonts w:ascii="Aptos" w:hAnsi="Aptos" w:cs="Calibri Light"/>
              </w:rPr>
              <w:t>Javnozdravstvene ustanove</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A6E83" w14:textId="77777777" w:rsidR="00757085" w:rsidRPr="001F63E0" w:rsidRDefault="00757085" w:rsidP="00CB11F4">
            <w:pPr>
              <w:jc w:val="right"/>
              <w:rPr>
                <w:rFonts w:ascii="Aptos" w:hAnsi="Aptos" w:cs="Calibri Light"/>
              </w:rPr>
            </w:pPr>
            <w:r w:rsidRPr="001F63E0">
              <w:rPr>
                <w:rFonts w:ascii="Aptos" w:hAnsi="Aptos" w:cs="Calibri Light"/>
              </w:rPr>
              <w:t>40.159,26</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E6404" w14:textId="77777777" w:rsidR="00757085" w:rsidRPr="001F63E0" w:rsidRDefault="00757085" w:rsidP="00CB11F4">
            <w:pPr>
              <w:jc w:val="right"/>
              <w:rPr>
                <w:rFonts w:ascii="Aptos" w:hAnsi="Aptos" w:cs="Calibri Light"/>
              </w:rPr>
            </w:pPr>
            <w:r w:rsidRPr="001F63E0">
              <w:rPr>
                <w:rFonts w:ascii="Aptos" w:hAnsi="Aptos" w:cs="Calibri Light"/>
              </w:rPr>
              <w:t>30.298,36</w:t>
            </w:r>
          </w:p>
        </w:tc>
      </w:tr>
      <w:tr w:rsidR="00757085" w:rsidRPr="001F63E0" w14:paraId="7C6DB1AE" w14:textId="77777777" w:rsidTr="00CB11F4">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FC7E4" w14:textId="77777777" w:rsidR="00757085" w:rsidRPr="001F63E0" w:rsidRDefault="00757085" w:rsidP="00CB11F4">
            <w:pPr>
              <w:rPr>
                <w:rFonts w:ascii="Aptos" w:hAnsi="Aptos" w:cs="Calibri Light"/>
              </w:rPr>
            </w:pPr>
            <w:r w:rsidRPr="001F63E0">
              <w:rPr>
                <w:rFonts w:ascii="Aptos" w:hAnsi="Aptos" w:cs="Calibri Light"/>
              </w:rPr>
              <w:t>GU za kulturu i međunarodnu i međugradsku suradnju</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F742E66" w14:textId="77777777" w:rsidR="00757085" w:rsidRPr="001F63E0" w:rsidRDefault="00757085" w:rsidP="00CB11F4">
            <w:pPr>
              <w:jc w:val="right"/>
              <w:rPr>
                <w:rFonts w:ascii="Aptos" w:hAnsi="Aptos" w:cs="Calibri Light"/>
              </w:rPr>
            </w:pPr>
            <w:r w:rsidRPr="001F63E0">
              <w:rPr>
                <w:rFonts w:ascii="Aptos" w:hAnsi="Aptos" w:cs="Calibri Light"/>
              </w:rPr>
              <w:t>350.933,51</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724DE37" w14:textId="77777777" w:rsidR="00757085" w:rsidRPr="001F63E0" w:rsidRDefault="00757085" w:rsidP="00CB11F4">
            <w:pPr>
              <w:jc w:val="right"/>
              <w:rPr>
                <w:rFonts w:ascii="Aptos" w:hAnsi="Aptos" w:cs="Calibri Light"/>
              </w:rPr>
            </w:pPr>
            <w:r w:rsidRPr="001F63E0">
              <w:rPr>
                <w:rFonts w:ascii="Aptos" w:hAnsi="Aptos" w:cs="Calibri Light"/>
              </w:rPr>
              <w:t>250.758,72</w:t>
            </w:r>
          </w:p>
        </w:tc>
      </w:tr>
      <w:tr w:rsidR="00757085" w:rsidRPr="001F63E0" w14:paraId="7EC37B83" w14:textId="77777777" w:rsidTr="00CB11F4">
        <w:trPr>
          <w:trHeight w:val="299"/>
        </w:trPr>
        <w:tc>
          <w:tcPr>
            <w:tcW w:w="5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647EA" w14:textId="77777777" w:rsidR="00757085" w:rsidRPr="001F63E0" w:rsidRDefault="00757085" w:rsidP="00CB11F4">
            <w:pPr>
              <w:rPr>
                <w:rFonts w:ascii="Aptos" w:hAnsi="Aptos" w:cs="Calibri Light"/>
              </w:rPr>
            </w:pPr>
            <w:r w:rsidRPr="001F63E0">
              <w:rPr>
                <w:rFonts w:ascii="Aptos" w:hAnsi="Aptos" w:cs="Calibri Light"/>
              </w:rPr>
              <w:t>GU za kulturu – nacionalne manjine</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19E77" w14:textId="77777777" w:rsidR="00757085" w:rsidRPr="001F63E0" w:rsidRDefault="00757085" w:rsidP="00CB11F4">
            <w:pPr>
              <w:jc w:val="right"/>
              <w:rPr>
                <w:rFonts w:ascii="Aptos" w:hAnsi="Aptos" w:cs="Calibri Light"/>
              </w:rPr>
            </w:pPr>
            <w:r w:rsidRPr="001F63E0">
              <w:rPr>
                <w:rFonts w:ascii="Aptos" w:hAnsi="Aptos" w:cs="Calibri Light"/>
              </w:rPr>
              <w:t>0,00</w:t>
            </w:r>
          </w:p>
        </w:tc>
        <w:tc>
          <w:tcPr>
            <w:tcW w:w="195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93FDB" w14:textId="77777777" w:rsidR="00757085" w:rsidRPr="001F63E0" w:rsidRDefault="00757085" w:rsidP="00CB11F4">
            <w:pPr>
              <w:jc w:val="right"/>
              <w:rPr>
                <w:rFonts w:ascii="Aptos" w:hAnsi="Aptos" w:cs="Calibri Light"/>
              </w:rPr>
            </w:pPr>
            <w:r w:rsidRPr="001F63E0">
              <w:rPr>
                <w:rFonts w:ascii="Aptos" w:hAnsi="Aptos" w:cs="Calibri Light"/>
              </w:rPr>
              <w:t>398,17</w:t>
            </w:r>
          </w:p>
        </w:tc>
      </w:tr>
      <w:tr w:rsidR="00757085" w:rsidRPr="001F63E0" w14:paraId="323F6CEB" w14:textId="77777777" w:rsidTr="00A01D9C">
        <w:trPr>
          <w:trHeight w:val="299"/>
        </w:trPr>
        <w:tc>
          <w:tcPr>
            <w:tcW w:w="518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65151" w14:textId="77777777" w:rsidR="00757085" w:rsidRPr="001F63E0" w:rsidRDefault="00757085" w:rsidP="00CB11F4">
            <w:pPr>
              <w:rPr>
                <w:rFonts w:ascii="Aptos" w:hAnsi="Aptos" w:cs="Calibri Light"/>
              </w:rPr>
            </w:pPr>
            <w:r w:rsidRPr="001F63E0">
              <w:rPr>
                <w:rFonts w:ascii="Aptos" w:hAnsi="Aptos" w:cs="Calibri Light"/>
              </w:rPr>
              <w:t>Služba za informacijski sustav i tehničke poslove</w:t>
            </w:r>
          </w:p>
        </w:tc>
        <w:tc>
          <w:tcPr>
            <w:tcW w:w="1956"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C4A6CA9" w14:textId="77777777" w:rsidR="00757085" w:rsidRPr="001F63E0" w:rsidRDefault="00757085" w:rsidP="00CB11F4">
            <w:pPr>
              <w:jc w:val="right"/>
              <w:rPr>
                <w:rFonts w:ascii="Aptos" w:hAnsi="Aptos" w:cs="Calibri Light"/>
              </w:rPr>
            </w:pPr>
            <w:r w:rsidRPr="001F63E0">
              <w:rPr>
                <w:rFonts w:ascii="Aptos" w:hAnsi="Aptos" w:cs="Calibri Light"/>
              </w:rPr>
              <w:t>4.520.513,47</w:t>
            </w:r>
          </w:p>
        </w:tc>
        <w:tc>
          <w:tcPr>
            <w:tcW w:w="1956"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E37803C" w14:textId="77777777" w:rsidR="00757085" w:rsidRPr="001F63E0" w:rsidRDefault="00757085" w:rsidP="00CB11F4">
            <w:pPr>
              <w:jc w:val="right"/>
              <w:rPr>
                <w:rFonts w:ascii="Aptos" w:hAnsi="Aptos" w:cs="Calibri Light"/>
              </w:rPr>
            </w:pPr>
            <w:r w:rsidRPr="001F63E0">
              <w:rPr>
                <w:rFonts w:ascii="Aptos" w:hAnsi="Aptos" w:cs="Calibri Light"/>
              </w:rPr>
              <w:t>4.371.571,67</w:t>
            </w:r>
          </w:p>
        </w:tc>
      </w:tr>
      <w:tr w:rsidR="00757085" w:rsidRPr="001F63E0" w14:paraId="0DE8ACD9" w14:textId="77777777" w:rsidTr="002A0EA5">
        <w:trPr>
          <w:trHeight w:val="299"/>
        </w:trPr>
        <w:tc>
          <w:tcPr>
            <w:tcW w:w="518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2353C" w14:textId="77777777" w:rsidR="00757085" w:rsidRPr="001F63E0" w:rsidRDefault="00757085" w:rsidP="00CB11F4">
            <w:pPr>
              <w:rPr>
                <w:rFonts w:ascii="Aptos" w:hAnsi="Aptos" w:cs="Calibri Light"/>
                <w:b/>
                <w:bCs/>
              </w:rPr>
            </w:pPr>
            <w:r w:rsidRPr="001F63E0">
              <w:rPr>
                <w:rFonts w:ascii="Aptos" w:hAnsi="Aptos" w:cs="Calibri Light"/>
                <w:b/>
                <w:bCs/>
              </w:rPr>
              <w:t>Proračun Grada Zagreba</w:t>
            </w:r>
          </w:p>
        </w:tc>
        <w:tc>
          <w:tcPr>
            <w:tcW w:w="1956"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5010BAC" w14:textId="77777777" w:rsidR="00757085" w:rsidRPr="001F63E0" w:rsidRDefault="00757085" w:rsidP="00CB11F4">
            <w:pPr>
              <w:jc w:val="right"/>
              <w:rPr>
                <w:rFonts w:ascii="Aptos" w:hAnsi="Aptos" w:cs="Calibri Light"/>
                <w:b/>
                <w:bCs/>
              </w:rPr>
            </w:pPr>
            <w:r w:rsidRPr="001F63E0">
              <w:rPr>
                <w:rFonts w:ascii="Aptos" w:hAnsi="Aptos" w:cs="Calibri Light"/>
                <w:b/>
                <w:bCs/>
              </w:rPr>
              <w:t>7.180.539,51 </w:t>
            </w:r>
          </w:p>
        </w:tc>
        <w:tc>
          <w:tcPr>
            <w:tcW w:w="1956"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429AD43" w14:textId="77777777" w:rsidR="00757085" w:rsidRPr="001F63E0" w:rsidRDefault="00757085" w:rsidP="00CB11F4">
            <w:pPr>
              <w:jc w:val="right"/>
              <w:rPr>
                <w:rFonts w:ascii="Aptos" w:hAnsi="Aptos" w:cs="Calibri Light"/>
                <w:b/>
                <w:bCs/>
              </w:rPr>
            </w:pPr>
            <w:r w:rsidRPr="001F63E0">
              <w:rPr>
                <w:rFonts w:ascii="Aptos" w:hAnsi="Aptos" w:cs="Calibri Light"/>
                <w:b/>
                <w:bCs/>
              </w:rPr>
              <w:t>7.391.208,63 </w:t>
            </w:r>
          </w:p>
        </w:tc>
      </w:tr>
      <w:tr w:rsidR="00757085" w:rsidRPr="001F63E0" w14:paraId="073CDCD1" w14:textId="77777777" w:rsidTr="00CB11F4">
        <w:trPr>
          <w:trHeight w:val="5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BBB94" w14:textId="77777777" w:rsidR="00757085" w:rsidRPr="001F63E0" w:rsidRDefault="00757085" w:rsidP="00CB11F4">
            <w:pPr>
              <w:rPr>
                <w:rFonts w:ascii="Aptos" w:hAnsi="Aptos" w:cs="Calibri Light"/>
              </w:rPr>
            </w:pPr>
            <w:r w:rsidRPr="001F63E0">
              <w:rPr>
                <w:rFonts w:ascii="Aptos" w:hAnsi="Aptos" w:cs="Calibri Light"/>
              </w:rPr>
              <w:t>Obveze za ostale naknade građanima i kućanstvima u novcu</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897DFD4" w14:textId="77777777" w:rsidR="00757085" w:rsidRPr="001F63E0" w:rsidRDefault="00757085" w:rsidP="00CB11F4">
            <w:pPr>
              <w:jc w:val="right"/>
              <w:rPr>
                <w:rFonts w:ascii="Aptos" w:hAnsi="Aptos" w:cs="Calibri Light"/>
              </w:rPr>
            </w:pPr>
            <w:r w:rsidRPr="001F63E0">
              <w:rPr>
                <w:rFonts w:ascii="Aptos" w:hAnsi="Aptos" w:cs="Calibri Light"/>
              </w:rPr>
              <w:t>9.907,76</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572914C" w14:textId="77777777" w:rsidR="00757085" w:rsidRPr="001F63E0" w:rsidRDefault="00757085" w:rsidP="00CB11F4">
            <w:pPr>
              <w:jc w:val="right"/>
              <w:rPr>
                <w:rFonts w:ascii="Aptos" w:hAnsi="Aptos" w:cs="Calibri Light"/>
              </w:rPr>
            </w:pPr>
            <w:r w:rsidRPr="001F63E0">
              <w:rPr>
                <w:rFonts w:ascii="Aptos" w:hAnsi="Aptos" w:cs="Calibri Light"/>
              </w:rPr>
              <w:t>15.840,21</w:t>
            </w:r>
          </w:p>
        </w:tc>
      </w:tr>
      <w:tr w:rsidR="00757085" w:rsidRPr="001F63E0" w14:paraId="24EADE6E" w14:textId="77777777" w:rsidTr="00CB11F4">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FE6FD" w14:textId="77777777" w:rsidR="00757085" w:rsidRPr="001F63E0" w:rsidRDefault="00757085" w:rsidP="00CB11F4">
            <w:pPr>
              <w:rPr>
                <w:rFonts w:ascii="Aptos" w:hAnsi="Aptos" w:cs="Calibri Light"/>
              </w:rPr>
            </w:pPr>
            <w:r w:rsidRPr="001F63E0">
              <w:rPr>
                <w:rFonts w:ascii="Aptos" w:hAnsi="Aptos" w:cs="Calibri Light"/>
              </w:rPr>
              <w:t>Obveze za PDV po obračunu</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27D4011" w14:textId="77777777" w:rsidR="00757085" w:rsidRPr="001F63E0" w:rsidRDefault="00757085" w:rsidP="00CB11F4">
            <w:pPr>
              <w:jc w:val="right"/>
              <w:rPr>
                <w:rFonts w:ascii="Aptos" w:hAnsi="Aptos" w:cs="Calibri Light"/>
              </w:rPr>
            </w:pPr>
            <w:r w:rsidRPr="001F63E0">
              <w:rPr>
                <w:rFonts w:ascii="Aptos" w:hAnsi="Aptos" w:cs="Calibri Light"/>
              </w:rPr>
              <w:t>5.113.717,44</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A0FA2F1" w14:textId="77777777" w:rsidR="00757085" w:rsidRPr="001F63E0" w:rsidRDefault="00757085" w:rsidP="00CB11F4">
            <w:pPr>
              <w:jc w:val="right"/>
              <w:rPr>
                <w:rFonts w:ascii="Aptos" w:hAnsi="Aptos" w:cs="Calibri Light"/>
              </w:rPr>
            </w:pPr>
            <w:r w:rsidRPr="001F63E0">
              <w:rPr>
                <w:rFonts w:ascii="Aptos" w:hAnsi="Aptos" w:cs="Calibri Light"/>
              </w:rPr>
              <w:t>5.250.812,31</w:t>
            </w:r>
          </w:p>
        </w:tc>
      </w:tr>
      <w:tr w:rsidR="00757085" w:rsidRPr="001F63E0" w14:paraId="7E1ADF8A" w14:textId="77777777" w:rsidTr="001F63E0">
        <w:trPr>
          <w:trHeight w:val="299"/>
        </w:trPr>
        <w:tc>
          <w:tcPr>
            <w:tcW w:w="518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3E47F" w14:textId="77777777" w:rsidR="00757085" w:rsidRPr="001F63E0" w:rsidRDefault="00757085" w:rsidP="00CB11F4">
            <w:pPr>
              <w:rPr>
                <w:rFonts w:ascii="Aptos" w:hAnsi="Aptos" w:cs="Calibri Light"/>
              </w:rPr>
            </w:pPr>
            <w:r w:rsidRPr="001F63E0">
              <w:rPr>
                <w:rFonts w:ascii="Aptos" w:hAnsi="Aptos" w:cs="Calibri Light"/>
              </w:rPr>
              <w:t>Obveze za jamčevne pologe</w:t>
            </w:r>
          </w:p>
        </w:tc>
        <w:tc>
          <w:tcPr>
            <w:tcW w:w="1956" w:type="dxa"/>
            <w:tcBorders>
              <w:top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5041C15D" w14:textId="77777777" w:rsidR="00757085" w:rsidRPr="001F63E0" w:rsidRDefault="00757085" w:rsidP="00CB11F4">
            <w:pPr>
              <w:jc w:val="right"/>
              <w:rPr>
                <w:rFonts w:ascii="Aptos" w:hAnsi="Aptos" w:cs="Calibri Light"/>
              </w:rPr>
            </w:pPr>
            <w:r w:rsidRPr="001F63E0">
              <w:rPr>
                <w:rFonts w:ascii="Aptos" w:hAnsi="Aptos" w:cs="Calibri Light"/>
              </w:rPr>
              <w:t>1.280.147,15</w:t>
            </w:r>
          </w:p>
        </w:tc>
        <w:tc>
          <w:tcPr>
            <w:tcW w:w="1956"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5A3F5D7" w14:textId="77777777" w:rsidR="00757085" w:rsidRPr="001F63E0" w:rsidRDefault="00757085" w:rsidP="00CB11F4">
            <w:pPr>
              <w:jc w:val="right"/>
              <w:rPr>
                <w:rFonts w:ascii="Aptos" w:hAnsi="Aptos" w:cs="Calibri Light"/>
              </w:rPr>
            </w:pPr>
            <w:r w:rsidRPr="001F63E0">
              <w:rPr>
                <w:rFonts w:ascii="Aptos" w:hAnsi="Aptos" w:cs="Calibri Light"/>
              </w:rPr>
              <w:t>2.089.312,29</w:t>
            </w:r>
          </w:p>
        </w:tc>
      </w:tr>
      <w:tr w:rsidR="00757085" w:rsidRPr="001F63E0" w14:paraId="3D4D0523" w14:textId="77777777" w:rsidTr="00CB11F4">
        <w:trPr>
          <w:trHeight w:val="299"/>
        </w:trPr>
        <w:tc>
          <w:tcPr>
            <w:tcW w:w="51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EB84D" w14:textId="77777777" w:rsidR="00757085" w:rsidRPr="001F63E0" w:rsidRDefault="00757085" w:rsidP="00CB11F4">
            <w:pPr>
              <w:rPr>
                <w:rFonts w:ascii="Aptos" w:hAnsi="Aptos" w:cs="Calibri Light"/>
              </w:rPr>
            </w:pPr>
            <w:r w:rsidRPr="001F63E0">
              <w:rPr>
                <w:rFonts w:ascii="Aptos" w:hAnsi="Aptos" w:cs="Calibri Light"/>
              </w:rPr>
              <w:t>Ostale nespomenute obveze</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1F155E3" w14:textId="77777777" w:rsidR="00757085" w:rsidRPr="001F63E0" w:rsidRDefault="00757085" w:rsidP="00CB11F4">
            <w:pPr>
              <w:jc w:val="right"/>
              <w:rPr>
                <w:rFonts w:ascii="Aptos" w:hAnsi="Aptos" w:cs="Calibri Light"/>
              </w:rPr>
            </w:pPr>
            <w:r w:rsidRPr="001F63E0">
              <w:rPr>
                <w:rFonts w:ascii="Aptos" w:hAnsi="Aptos" w:cs="Calibri Light"/>
              </w:rPr>
              <w:t>173.277,16</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278BF3B" w14:textId="77777777" w:rsidR="00757085" w:rsidRPr="001F63E0" w:rsidRDefault="00757085" w:rsidP="00CB11F4">
            <w:pPr>
              <w:jc w:val="right"/>
              <w:rPr>
                <w:rFonts w:ascii="Aptos" w:hAnsi="Aptos" w:cs="Calibri Light"/>
              </w:rPr>
            </w:pPr>
            <w:r w:rsidRPr="001F63E0">
              <w:rPr>
                <w:rFonts w:ascii="Aptos" w:hAnsi="Aptos" w:cs="Calibri Light"/>
              </w:rPr>
              <w:t>35.315,82</w:t>
            </w:r>
          </w:p>
        </w:tc>
      </w:tr>
      <w:tr w:rsidR="00757085" w:rsidRPr="001F63E0" w14:paraId="3040154F" w14:textId="77777777" w:rsidTr="00CB11F4">
        <w:trPr>
          <w:trHeight w:val="299"/>
        </w:trPr>
        <w:tc>
          <w:tcPr>
            <w:tcW w:w="5180"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4ECAED3A" w14:textId="77777777" w:rsidR="00757085" w:rsidRPr="001F63E0" w:rsidRDefault="00757085" w:rsidP="00CB11F4">
            <w:pPr>
              <w:rPr>
                <w:rFonts w:ascii="Aptos" w:hAnsi="Aptos" w:cs="Calibri Light"/>
                <w:b/>
                <w:bCs/>
              </w:rPr>
            </w:pPr>
            <w:r w:rsidRPr="001F63E0">
              <w:rPr>
                <w:rFonts w:ascii="Aptos" w:hAnsi="Aptos" w:cs="Calibri Light"/>
                <w:b/>
                <w:bCs/>
              </w:rPr>
              <w:t>UKUPNO</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9FB97EB" w14:textId="77777777" w:rsidR="00757085" w:rsidRPr="001F63E0" w:rsidRDefault="00757085" w:rsidP="00CB11F4">
            <w:pPr>
              <w:jc w:val="right"/>
              <w:rPr>
                <w:rFonts w:ascii="Aptos" w:hAnsi="Aptos" w:cs="Calibri Light"/>
                <w:b/>
                <w:bCs/>
              </w:rPr>
            </w:pPr>
            <w:r w:rsidRPr="001F63E0">
              <w:rPr>
                <w:rFonts w:ascii="Aptos" w:hAnsi="Aptos" w:cs="Calibri Light"/>
                <w:b/>
                <w:bCs/>
              </w:rPr>
              <w:t>437.757.898,34</w:t>
            </w:r>
          </w:p>
        </w:tc>
        <w:tc>
          <w:tcPr>
            <w:tcW w:w="195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4000803" w14:textId="77777777" w:rsidR="00757085" w:rsidRPr="001F63E0" w:rsidRDefault="00757085" w:rsidP="00CB11F4">
            <w:pPr>
              <w:jc w:val="right"/>
              <w:rPr>
                <w:rFonts w:ascii="Aptos" w:hAnsi="Aptos" w:cs="Calibri Light"/>
                <w:b/>
                <w:bCs/>
              </w:rPr>
            </w:pPr>
            <w:r w:rsidRPr="001F63E0">
              <w:rPr>
                <w:rFonts w:ascii="Aptos" w:hAnsi="Aptos" w:cs="Calibri Light"/>
                <w:b/>
                <w:bCs/>
              </w:rPr>
              <w:t>343.358.525,41</w:t>
            </w:r>
          </w:p>
        </w:tc>
      </w:tr>
    </w:tbl>
    <w:p w14:paraId="257E56B6" w14:textId="77777777" w:rsidR="00757085" w:rsidRPr="001F63E0" w:rsidRDefault="00757085" w:rsidP="00757085">
      <w:pPr>
        <w:jc w:val="both"/>
        <w:rPr>
          <w:rFonts w:ascii="Aptos" w:hAnsi="Aptos" w:cs="Calibri Light"/>
        </w:rPr>
      </w:pPr>
    </w:p>
    <w:p w14:paraId="7AD143E1" w14:textId="77777777" w:rsidR="00757085" w:rsidRPr="001F63E0" w:rsidRDefault="00757085" w:rsidP="00757085">
      <w:pPr>
        <w:jc w:val="both"/>
        <w:rPr>
          <w:rFonts w:ascii="Aptos" w:hAnsi="Aptos" w:cs="Calibri Light"/>
          <w:b/>
        </w:rPr>
      </w:pPr>
    </w:p>
    <w:p w14:paraId="4925FEAE" w14:textId="77777777" w:rsidR="00757085" w:rsidRPr="001F63E0" w:rsidRDefault="00757085" w:rsidP="00757085">
      <w:pPr>
        <w:jc w:val="both"/>
        <w:rPr>
          <w:rFonts w:ascii="Aptos" w:hAnsi="Aptos" w:cs="Calibri Light"/>
          <w:b/>
        </w:rPr>
      </w:pPr>
      <w:r w:rsidRPr="001F63E0">
        <w:rPr>
          <w:rFonts w:ascii="Aptos" w:hAnsi="Aptos" w:cs="Calibri Light"/>
          <w:b/>
        </w:rPr>
        <w:t>Šifra 234 – Obveze za financijske rashode</w:t>
      </w:r>
    </w:p>
    <w:p w14:paraId="51A8416F" w14:textId="77777777" w:rsidR="00757085" w:rsidRPr="001F63E0" w:rsidRDefault="00757085" w:rsidP="00757085">
      <w:pPr>
        <w:jc w:val="both"/>
        <w:rPr>
          <w:rFonts w:ascii="Aptos" w:hAnsi="Aptos" w:cs="Calibri Light"/>
        </w:rPr>
      </w:pPr>
      <w:r w:rsidRPr="001F63E0">
        <w:rPr>
          <w:rFonts w:ascii="Aptos" w:hAnsi="Aptos" w:cs="Calibri Light"/>
        </w:rPr>
        <w:t>Iznos 50.734,57 EUR odnosi se na kamate na primljene kredite i zajmove od kreditnih i ostalih FI, 293,06 EUR na ostale financijske rashode te na zatezne kamate i usluge platnog prometa 41.059,82 EUR.</w:t>
      </w:r>
    </w:p>
    <w:p w14:paraId="3EE33290" w14:textId="77777777" w:rsidR="00757085" w:rsidRPr="001F63E0" w:rsidRDefault="00757085" w:rsidP="00757085">
      <w:pPr>
        <w:jc w:val="both"/>
        <w:rPr>
          <w:rFonts w:ascii="Aptos" w:hAnsi="Aptos" w:cs="Calibri Light"/>
        </w:rPr>
      </w:pPr>
    </w:p>
    <w:p w14:paraId="2D17A617" w14:textId="77777777" w:rsidR="00757085" w:rsidRPr="001F63E0" w:rsidRDefault="00757085" w:rsidP="00757085">
      <w:pPr>
        <w:jc w:val="both"/>
        <w:rPr>
          <w:rFonts w:ascii="Aptos" w:hAnsi="Aptos" w:cs="Calibri Light"/>
          <w:b/>
        </w:rPr>
      </w:pPr>
      <w:r w:rsidRPr="001F63E0">
        <w:rPr>
          <w:rFonts w:ascii="Aptos" w:hAnsi="Aptos" w:cs="Calibri Light"/>
          <w:b/>
        </w:rPr>
        <w:t>Šifra 235 – Obveze za subvencije</w:t>
      </w:r>
    </w:p>
    <w:p w14:paraId="7F4B89C8" w14:textId="77777777" w:rsidR="00757085" w:rsidRPr="001F63E0" w:rsidRDefault="00757085" w:rsidP="00757085">
      <w:pPr>
        <w:jc w:val="both"/>
        <w:rPr>
          <w:rFonts w:ascii="Aptos" w:hAnsi="Aptos" w:cs="Calibri Light"/>
        </w:rPr>
      </w:pPr>
      <w:r w:rsidRPr="001F63E0">
        <w:rPr>
          <w:rFonts w:ascii="Aptos" w:hAnsi="Aptos" w:cs="Calibri Light"/>
        </w:rPr>
        <w:t>Iznos obveza za subvencije iznosi 8.723.969,27 EUR i 32% su manje u odnosu na prethodnu godinu. Obveze za subvencije TD u javnom sektoru iznose 7.469,000,00 EUR i odnose se na obveze prema:</w:t>
      </w:r>
    </w:p>
    <w:p w14:paraId="0FF1BE29" w14:textId="77777777" w:rsidR="00757085" w:rsidRPr="001F63E0" w:rsidRDefault="00757085" w:rsidP="00757085">
      <w:pPr>
        <w:pStyle w:val="ListParagraph"/>
        <w:numPr>
          <w:ilvl w:val="0"/>
          <w:numId w:val="7"/>
        </w:numPr>
        <w:spacing w:after="160"/>
        <w:jc w:val="both"/>
        <w:textAlignment w:val="baseline"/>
        <w:rPr>
          <w:rFonts w:ascii="Aptos" w:hAnsi="Aptos" w:cs="Calibri Light"/>
        </w:rPr>
      </w:pPr>
      <w:r w:rsidRPr="001F63E0">
        <w:rPr>
          <w:rFonts w:ascii="Aptos" w:hAnsi="Aptos" w:cs="Calibri Light"/>
        </w:rPr>
        <w:t>Zagrebačkom inovacijskom centru 269.000,00 EUR,</w:t>
      </w:r>
    </w:p>
    <w:p w14:paraId="4818F227" w14:textId="77777777" w:rsidR="00757085" w:rsidRPr="001F63E0" w:rsidRDefault="00757085" w:rsidP="00757085">
      <w:pPr>
        <w:pStyle w:val="ListParagraph"/>
        <w:numPr>
          <w:ilvl w:val="0"/>
          <w:numId w:val="7"/>
        </w:numPr>
        <w:spacing w:after="160"/>
        <w:jc w:val="both"/>
        <w:textAlignment w:val="baseline"/>
        <w:rPr>
          <w:rFonts w:ascii="Aptos" w:hAnsi="Aptos" w:cs="Calibri Light"/>
        </w:rPr>
      </w:pPr>
      <w:r w:rsidRPr="001F63E0">
        <w:rPr>
          <w:rFonts w:ascii="Aptos" w:hAnsi="Aptos" w:cs="Calibri Light"/>
        </w:rPr>
        <w:t>Vodoopskrba i odvodnja 7.200.000,00 EUR,</w:t>
      </w:r>
    </w:p>
    <w:p w14:paraId="000E920C" w14:textId="77777777" w:rsidR="00757085" w:rsidRPr="001F63E0" w:rsidRDefault="00757085" w:rsidP="00757085">
      <w:pPr>
        <w:jc w:val="both"/>
        <w:rPr>
          <w:rFonts w:ascii="Aptos" w:hAnsi="Aptos" w:cs="Calibri Light"/>
        </w:rPr>
      </w:pPr>
      <w:r w:rsidRPr="001F63E0">
        <w:rPr>
          <w:rFonts w:ascii="Aptos" w:hAnsi="Aptos" w:cs="Calibri Light"/>
        </w:rPr>
        <w:t>Obveze za subvencije TD izvan javnog sektora iznose 32.765,95 EUR, a obveze za subvencije poljoprivrednicima i obrtnicima 1.222.203,32 EUR.</w:t>
      </w:r>
    </w:p>
    <w:p w14:paraId="4A057B99" w14:textId="77777777" w:rsidR="00757085" w:rsidRPr="001F63E0" w:rsidRDefault="00757085" w:rsidP="00757085">
      <w:pPr>
        <w:jc w:val="both"/>
        <w:rPr>
          <w:rFonts w:ascii="Aptos" w:hAnsi="Aptos" w:cs="Calibri Light"/>
        </w:rPr>
      </w:pPr>
    </w:p>
    <w:p w14:paraId="4F6380FD" w14:textId="77777777" w:rsidR="00757085" w:rsidRPr="001F63E0" w:rsidRDefault="00757085" w:rsidP="00757085">
      <w:pPr>
        <w:jc w:val="both"/>
        <w:rPr>
          <w:rFonts w:ascii="Aptos" w:hAnsi="Aptos" w:cs="Calibri Light"/>
          <w:b/>
        </w:rPr>
      </w:pPr>
      <w:r w:rsidRPr="001F63E0">
        <w:rPr>
          <w:rFonts w:ascii="Aptos" w:hAnsi="Aptos" w:cs="Calibri Light"/>
          <w:b/>
        </w:rPr>
        <w:t>Šifra 237 – Obveze za naknade građanima i kućanstvima</w:t>
      </w:r>
    </w:p>
    <w:p w14:paraId="37583A4F" w14:textId="77777777" w:rsidR="00757085" w:rsidRPr="001F63E0" w:rsidRDefault="00757085" w:rsidP="00757085">
      <w:pPr>
        <w:jc w:val="both"/>
        <w:rPr>
          <w:rFonts w:ascii="Aptos" w:hAnsi="Aptos" w:cs="Calibri Light"/>
          <w:bCs/>
        </w:rPr>
      </w:pPr>
      <w:r w:rsidRPr="001F63E0">
        <w:rPr>
          <w:rFonts w:ascii="Aptos" w:hAnsi="Aptos" w:cs="Calibri Light"/>
          <w:bCs/>
        </w:rPr>
        <w:t>Obaveze građanima i kućanstvima u novcu iznose 71.425,46 EUR i većim djelom se odnose na isplate raznih potpora u obrazovanju.</w:t>
      </w:r>
    </w:p>
    <w:p w14:paraId="4EC1BEB7" w14:textId="77777777" w:rsidR="00757085" w:rsidRPr="001F63E0" w:rsidRDefault="00757085" w:rsidP="00757085">
      <w:pPr>
        <w:jc w:val="both"/>
        <w:rPr>
          <w:rFonts w:ascii="Aptos" w:hAnsi="Aptos" w:cs="Calibri Light"/>
        </w:rPr>
      </w:pPr>
      <w:r w:rsidRPr="001F63E0">
        <w:rPr>
          <w:rFonts w:ascii="Aptos" w:hAnsi="Aptos" w:cs="Calibri Light"/>
        </w:rPr>
        <w:t xml:space="preserve">Obveze za ostale naknade građanima i kućanstvima u naravi obuhvaćaju: obvezu prema ZETu u iznosu 14.331,60 EUR za nezaposlene osobe Grada Zagreba, 97.297,52 EUR isplate po Ugovoru o preuzimanju obveze plaćanja cijene usluge prikupljanja otpada za </w:t>
      </w:r>
      <w:r w:rsidRPr="001F63E0">
        <w:rPr>
          <w:rFonts w:ascii="Aptos" w:hAnsi="Aptos" w:cs="Calibri Light"/>
        </w:rPr>
        <w:lastRenderedPageBreak/>
        <w:t>korisnike sa područja Jakuševca, Hrelića i Mičevca, obvezu prema društvu Vodoopskrba i odvodnja u iznosu 185.313,04 EUR za besplatne vodovodne priključke, 244.669,67 EUR obveza za besplatne udžbenike te obveza prema Domovima za stare i nemoćne za uslugu pružanja pomoći i njege u kući 931.625,80 EUR.</w:t>
      </w:r>
    </w:p>
    <w:p w14:paraId="79BE6066" w14:textId="77777777" w:rsidR="00757085" w:rsidRPr="001F63E0" w:rsidRDefault="00757085" w:rsidP="00757085">
      <w:pPr>
        <w:jc w:val="both"/>
        <w:rPr>
          <w:rFonts w:ascii="Aptos" w:hAnsi="Aptos" w:cs="Calibri Light"/>
        </w:rPr>
      </w:pPr>
    </w:p>
    <w:p w14:paraId="178514CE" w14:textId="77777777" w:rsidR="00757085" w:rsidRPr="001F63E0" w:rsidRDefault="00757085" w:rsidP="00757085">
      <w:pPr>
        <w:jc w:val="both"/>
        <w:rPr>
          <w:rFonts w:ascii="Aptos" w:hAnsi="Aptos" w:cs="Calibri Light"/>
          <w:b/>
        </w:rPr>
      </w:pPr>
      <w:r w:rsidRPr="001F63E0">
        <w:rPr>
          <w:rFonts w:ascii="Aptos" w:hAnsi="Aptos" w:cs="Calibri Light"/>
          <w:b/>
        </w:rPr>
        <w:t>Šifra 238 – Obveze za naknade šteta i kapitalne pomoći</w:t>
      </w:r>
    </w:p>
    <w:p w14:paraId="677BDE1A" w14:textId="77777777" w:rsidR="00757085" w:rsidRPr="001F63E0" w:rsidRDefault="00757085" w:rsidP="00757085">
      <w:pPr>
        <w:jc w:val="both"/>
        <w:rPr>
          <w:rFonts w:ascii="Aptos" w:hAnsi="Aptos" w:cs="Calibri Light"/>
        </w:rPr>
      </w:pPr>
      <w:r w:rsidRPr="001F63E0">
        <w:rPr>
          <w:rFonts w:ascii="Aptos" w:hAnsi="Aptos" w:cs="Calibri Light"/>
        </w:rPr>
        <w:t>Iznos obveza iznosi 1.619.234,63 i manje su za 33% u odnosu na prethodnu godinu. Obveze za naknade šteta pravnim i fizičkim osobama 1.332,67 EUR, obveze za kazne iznose 1.376.668,38 EUR i odnose se na plaćanje naknade za smanjenje količine miješanog komunalnog otpada, a obveze za kapitalne pomoći kreditnim i ostalim FI te TD iznose 242.566,25 EUR, a odnose se na obaveze prema Inovacijskom centru i Zagrebačkom centru za gospodarenje otpadom.</w:t>
      </w:r>
    </w:p>
    <w:p w14:paraId="16047F4A" w14:textId="77777777" w:rsidR="00757085" w:rsidRPr="001F63E0" w:rsidRDefault="00757085" w:rsidP="00757085">
      <w:pPr>
        <w:jc w:val="both"/>
        <w:rPr>
          <w:rFonts w:ascii="Aptos" w:hAnsi="Aptos" w:cs="Calibri Light"/>
          <w:b/>
        </w:rPr>
      </w:pPr>
    </w:p>
    <w:p w14:paraId="4593E651" w14:textId="28A18DF1" w:rsidR="00757085" w:rsidRPr="001F63E0" w:rsidRDefault="00757085" w:rsidP="00757085">
      <w:pPr>
        <w:jc w:val="both"/>
        <w:rPr>
          <w:rFonts w:ascii="Aptos" w:hAnsi="Aptos"/>
        </w:rPr>
      </w:pPr>
      <w:r w:rsidRPr="001F63E0">
        <w:rPr>
          <w:rFonts w:ascii="Aptos" w:hAnsi="Aptos" w:cs="Calibri Light"/>
          <w:b/>
        </w:rPr>
        <w:t>Šifra 24 Obveze za nabavu nefinancijske imovine</w:t>
      </w:r>
      <w:r w:rsidRPr="001F63E0">
        <w:rPr>
          <w:rFonts w:ascii="Aptos" w:hAnsi="Aptos" w:cs="Calibri Light"/>
        </w:rPr>
        <w:t xml:space="preserve"> </w:t>
      </w:r>
    </w:p>
    <w:tbl>
      <w:tblPr>
        <w:tblW w:w="9493" w:type="dxa"/>
        <w:tblCellMar>
          <w:left w:w="10" w:type="dxa"/>
          <w:right w:w="10" w:type="dxa"/>
        </w:tblCellMar>
        <w:tblLook w:val="0000" w:firstRow="0" w:lastRow="0" w:firstColumn="0" w:lastColumn="0" w:noHBand="0" w:noVBand="0"/>
      </w:tblPr>
      <w:tblGrid>
        <w:gridCol w:w="2528"/>
        <w:gridCol w:w="708"/>
        <w:gridCol w:w="1985"/>
        <w:gridCol w:w="1704"/>
        <w:gridCol w:w="992"/>
        <w:gridCol w:w="1576"/>
      </w:tblGrid>
      <w:tr w:rsidR="00757085" w:rsidRPr="001F63E0" w14:paraId="11B8725B" w14:textId="77777777" w:rsidTr="00CB11F4">
        <w:trPr>
          <w:trHeight w:val="600"/>
        </w:trPr>
        <w:tc>
          <w:tcPr>
            <w:tcW w:w="261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5F78040" w14:textId="77777777" w:rsidR="00757085" w:rsidRPr="001F63E0" w:rsidRDefault="00757085" w:rsidP="00CB11F4">
            <w:pPr>
              <w:jc w:val="center"/>
              <w:rPr>
                <w:rFonts w:ascii="Aptos" w:hAnsi="Aptos" w:cs="Calibri Light"/>
              </w:rPr>
            </w:pPr>
            <w:r w:rsidRPr="001F63E0">
              <w:rPr>
                <w:rFonts w:ascii="Aptos" w:hAnsi="Aptos" w:cs="Calibri Light"/>
              </w:rPr>
              <w:t>OPIS</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12FFF464"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Šifra</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004F4B57" w14:textId="77777777" w:rsidR="00757085" w:rsidRPr="001F63E0" w:rsidRDefault="00757085" w:rsidP="00CB11F4">
            <w:pPr>
              <w:jc w:val="center"/>
              <w:rPr>
                <w:rFonts w:ascii="Aptos" w:hAnsi="Aptos" w:cs="Calibri Light"/>
              </w:rPr>
            </w:pPr>
            <w:r w:rsidRPr="001F63E0">
              <w:rPr>
                <w:rFonts w:ascii="Aptos" w:hAnsi="Aptos" w:cs="Calibri Light"/>
              </w:rPr>
              <w:t>Stanje 01.01.23.</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7D0A061E" w14:textId="77777777" w:rsidR="00757085" w:rsidRPr="001F63E0" w:rsidRDefault="00757085" w:rsidP="00CB11F4">
            <w:pPr>
              <w:jc w:val="center"/>
              <w:rPr>
                <w:rFonts w:ascii="Aptos" w:hAnsi="Aptos" w:cs="Calibri Light"/>
              </w:rPr>
            </w:pPr>
            <w:r w:rsidRPr="001F63E0">
              <w:rPr>
                <w:rFonts w:ascii="Aptos" w:hAnsi="Aptos" w:cs="Calibri Light"/>
              </w:rPr>
              <w:t>Stanje 31.12.23.</w:t>
            </w:r>
          </w:p>
        </w:tc>
        <w:tc>
          <w:tcPr>
            <w:tcW w:w="99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499B1FA" w14:textId="77777777" w:rsidR="00757085" w:rsidRPr="001F63E0" w:rsidRDefault="00757085" w:rsidP="00CB11F4">
            <w:pPr>
              <w:jc w:val="center"/>
              <w:rPr>
                <w:rFonts w:ascii="Aptos" w:hAnsi="Aptos" w:cs="Calibri Light"/>
                <w:sz w:val="20"/>
                <w:szCs w:val="20"/>
              </w:rPr>
            </w:pPr>
            <w:r w:rsidRPr="001F63E0">
              <w:rPr>
                <w:rFonts w:ascii="Aptos" w:hAnsi="Aptos" w:cs="Calibri Light"/>
                <w:sz w:val="20"/>
                <w:szCs w:val="20"/>
              </w:rPr>
              <w:t>Indeks 5/4*100</w:t>
            </w:r>
          </w:p>
        </w:tc>
        <w:tc>
          <w:tcPr>
            <w:tcW w:w="14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74D761A" w14:textId="77777777" w:rsidR="00757085" w:rsidRPr="001F63E0" w:rsidRDefault="00757085" w:rsidP="00CB11F4">
            <w:pPr>
              <w:jc w:val="center"/>
              <w:rPr>
                <w:rFonts w:ascii="Aptos" w:hAnsi="Aptos" w:cs="Calibri Light"/>
              </w:rPr>
            </w:pPr>
            <w:r w:rsidRPr="001F63E0">
              <w:rPr>
                <w:rFonts w:ascii="Aptos" w:hAnsi="Aptos" w:cs="Calibri Light"/>
              </w:rPr>
              <w:t>Povećanje</w:t>
            </w:r>
          </w:p>
        </w:tc>
      </w:tr>
      <w:tr w:rsidR="00757085" w:rsidRPr="001F63E0" w14:paraId="1D54DEA9" w14:textId="77777777" w:rsidTr="00CB11F4">
        <w:trPr>
          <w:trHeight w:val="195"/>
        </w:trPr>
        <w:tc>
          <w:tcPr>
            <w:tcW w:w="261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C07B54B"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1</w:t>
            </w:r>
          </w:p>
        </w:tc>
        <w:tc>
          <w:tcPr>
            <w:tcW w:w="70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7EC2ECD6"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1704D1D8"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2EF307F0"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4</w:t>
            </w:r>
          </w:p>
        </w:tc>
        <w:tc>
          <w:tcPr>
            <w:tcW w:w="99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C844C11"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5</w:t>
            </w:r>
          </w:p>
        </w:tc>
        <w:tc>
          <w:tcPr>
            <w:tcW w:w="149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14:paraId="3A6705C3" w14:textId="77777777" w:rsidR="00757085" w:rsidRPr="001F63E0" w:rsidRDefault="00757085" w:rsidP="00CB11F4">
            <w:pPr>
              <w:jc w:val="center"/>
              <w:rPr>
                <w:rFonts w:ascii="Aptos" w:hAnsi="Aptos" w:cs="Calibri Light"/>
                <w:sz w:val="16"/>
                <w:szCs w:val="16"/>
              </w:rPr>
            </w:pPr>
            <w:r w:rsidRPr="001F63E0">
              <w:rPr>
                <w:rFonts w:ascii="Aptos" w:hAnsi="Aptos" w:cs="Calibri Light"/>
                <w:sz w:val="16"/>
                <w:szCs w:val="16"/>
              </w:rPr>
              <w:t>6=4-3</w:t>
            </w:r>
          </w:p>
        </w:tc>
      </w:tr>
      <w:tr w:rsidR="00757085" w:rsidRPr="001F63E0" w14:paraId="169A8FB2" w14:textId="77777777" w:rsidTr="00CB11F4">
        <w:trPr>
          <w:trHeight w:val="415"/>
        </w:trPr>
        <w:tc>
          <w:tcPr>
            <w:tcW w:w="26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EEC48C" w14:textId="77777777" w:rsidR="00757085" w:rsidRPr="001F63E0" w:rsidRDefault="00757085" w:rsidP="00CB11F4">
            <w:pPr>
              <w:rPr>
                <w:rFonts w:ascii="Aptos" w:hAnsi="Aptos" w:cs="Calibri Light"/>
              </w:rPr>
            </w:pPr>
            <w:r w:rsidRPr="001F63E0">
              <w:rPr>
                <w:rFonts w:ascii="Aptos" w:hAnsi="Aptos" w:cs="Calibri Light"/>
              </w:rPr>
              <w:t>Obveze za nabavu nefinancijske imovine</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1F70FD0" w14:textId="77777777" w:rsidR="00757085" w:rsidRPr="001F63E0" w:rsidRDefault="00757085" w:rsidP="00CB11F4">
            <w:pPr>
              <w:jc w:val="right"/>
              <w:rPr>
                <w:rFonts w:ascii="Aptos" w:hAnsi="Aptos" w:cs="Calibri Light"/>
              </w:rPr>
            </w:pPr>
            <w:r w:rsidRPr="001F63E0">
              <w:rPr>
                <w:rFonts w:ascii="Aptos" w:hAnsi="Aptos" w:cs="Calibri Light"/>
              </w:rPr>
              <w:t>24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E26A06A" w14:textId="77777777" w:rsidR="00757085" w:rsidRPr="001F63E0" w:rsidRDefault="00757085" w:rsidP="00CB11F4">
            <w:pPr>
              <w:jc w:val="right"/>
              <w:rPr>
                <w:rFonts w:ascii="Aptos" w:hAnsi="Aptos" w:cs="Calibri Light"/>
              </w:rPr>
            </w:pPr>
            <w:r w:rsidRPr="001F63E0">
              <w:rPr>
                <w:rFonts w:ascii="Aptos" w:hAnsi="Aptos" w:cs="Calibri Light"/>
              </w:rPr>
              <w:t>23.194.399,68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AE4D41B" w14:textId="77777777" w:rsidR="00757085" w:rsidRPr="001F63E0" w:rsidRDefault="00757085" w:rsidP="00CB11F4">
            <w:pPr>
              <w:jc w:val="right"/>
              <w:rPr>
                <w:rFonts w:ascii="Aptos" w:hAnsi="Aptos" w:cs="Calibri Light"/>
              </w:rPr>
            </w:pPr>
          </w:p>
          <w:p w14:paraId="57A9E23B" w14:textId="09B7F4DE" w:rsidR="00757085" w:rsidRPr="001F63E0" w:rsidRDefault="00757085" w:rsidP="00CB11F4">
            <w:pPr>
              <w:jc w:val="right"/>
              <w:rPr>
                <w:rFonts w:ascii="Aptos" w:hAnsi="Aptos" w:cs="Calibri Light"/>
              </w:rPr>
            </w:pPr>
            <w:r w:rsidRPr="001F63E0">
              <w:rPr>
                <w:rFonts w:ascii="Aptos" w:hAnsi="Aptos" w:cs="Calibri Light"/>
              </w:rPr>
              <w:t>28.</w:t>
            </w:r>
            <w:r w:rsidR="001A0476">
              <w:rPr>
                <w:rFonts w:ascii="Aptos" w:hAnsi="Aptos" w:cs="Calibri Light"/>
              </w:rPr>
              <w:t>995.993,80</w:t>
            </w:r>
          </w:p>
          <w:p w14:paraId="2B58C3C8" w14:textId="77777777" w:rsidR="00757085" w:rsidRPr="001F63E0" w:rsidRDefault="00757085" w:rsidP="00CB11F4">
            <w:pPr>
              <w:jc w:val="right"/>
              <w:rPr>
                <w:rFonts w:ascii="Aptos" w:hAnsi="Aptos" w:cs="Calibri Light"/>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75B9B0A" w14:textId="77777777" w:rsidR="00757085" w:rsidRPr="001F63E0" w:rsidRDefault="00757085" w:rsidP="00CB11F4">
            <w:pPr>
              <w:jc w:val="right"/>
              <w:rPr>
                <w:rFonts w:ascii="Aptos" w:hAnsi="Aptos" w:cs="Calibri Light"/>
              </w:rPr>
            </w:pPr>
            <w:r w:rsidRPr="001F63E0">
              <w:rPr>
                <w:rFonts w:ascii="Aptos" w:hAnsi="Aptos" w:cs="Calibri Light"/>
              </w:rPr>
              <w:t>125</w:t>
            </w:r>
          </w:p>
        </w:tc>
        <w:tc>
          <w:tcPr>
            <w:tcW w:w="1493"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605777C4" w14:textId="51AA1953" w:rsidR="00757085" w:rsidRPr="001F63E0" w:rsidRDefault="00757085" w:rsidP="00CB11F4">
            <w:pPr>
              <w:jc w:val="right"/>
              <w:rPr>
                <w:rFonts w:ascii="Aptos" w:hAnsi="Aptos" w:cs="Calibri Light"/>
              </w:rPr>
            </w:pPr>
            <w:r w:rsidRPr="001F63E0">
              <w:rPr>
                <w:rFonts w:ascii="Aptos" w:hAnsi="Aptos" w:cs="Calibri Light"/>
              </w:rPr>
              <w:t>5.801.</w:t>
            </w:r>
            <w:r w:rsidR="001A0476">
              <w:rPr>
                <w:rFonts w:ascii="Aptos" w:hAnsi="Aptos" w:cs="Calibri Light"/>
              </w:rPr>
              <w:t>654,12</w:t>
            </w:r>
          </w:p>
        </w:tc>
      </w:tr>
    </w:tbl>
    <w:p w14:paraId="42874BF2" w14:textId="77777777" w:rsidR="00757085" w:rsidRPr="001F63E0" w:rsidRDefault="00757085" w:rsidP="00757085">
      <w:pPr>
        <w:rPr>
          <w:rFonts w:ascii="Aptos" w:hAnsi="Aptos" w:cs="Calibri Light"/>
          <w:b/>
        </w:rPr>
      </w:pPr>
    </w:p>
    <w:p w14:paraId="5B796A2A" w14:textId="77777777" w:rsidR="00757085" w:rsidRPr="001F63E0" w:rsidRDefault="00757085" w:rsidP="00757085">
      <w:pPr>
        <w:jc w:val="both"/>
        <w:rPr>
          <w:rFonts w:ascii="Aptos" w:hAnsi="Aptos" w:cs="Calibri Light"/>
        </w:rPr>
      </w:pPr>
      <w:r w:rsidRPr="001F63E0">
        <w:rPr>
          <w:rFonts w:ascii="Aptos" w:hAnsi="Aptos" w:cs="Calibri Light"/>
        </w:rPr>
        <w:t xml:space="preserve">Obveze za nabavu nefinancijske imovine odnose se na: obveze za zemljišta 6.152.625,00 EUR obveze za licence u iznosu 58.500,65 EUR,  građevinskih objekata (komunalna infrastruktura, objekti uprave, školstva, sporta, kulture i dr. poslovni objekti) u iznosu 17.838.415,74 EUR, postrojenja i opreme  u iznosu 2.290.803,22 EUR, knjige, umjetnička djela i ostale izložbene vrijednosti 13.886,76 EUR, nematerijalne proizvedene imovine u iznosu 35.116,02 EUR te na obveze za dodatna ulaganja na građevinskim objektima u iznosu  2.606.717,69 EUR. </w:t>
      </w:r>
    </w:p>
    <w:p w14:paraId="55D3E7D6" w14:textId="77777777" w:rsidR="00757085" w:rsidRPr="001F63E0" w:rsidRDefault="00757085" w:rsidP="00757085">
      <w:pPr>
        <w:jc w:val="both"/>
        <w:rPr>
          <w:rFonts w:ascii="Aptos" w:hAnsi="Aptos" w:cs="Calibri Light"/>
          <w:b/>
        </w:rPr>
      </w:pPr>
    </w:p>
    <w:p w14:paraId="3D71E7AA" w14:textId="77777777" w:rsidR="00757085" w:rsidRPr="001F63E0" w:rsidRDefault="00757085" w:rsidP="00757085">
      <w:pPr>
        <w:jc w:val="both"/>
        <w:rPr>
          <w:rFonts w:ascii="Aptos" w:hAnsi="Aptos"/>
        </w:rPr>
      </w:pPr>
      <w:r w:rsidRPr="001F63E0">
        <w:rPr>
          <w:rFonts w:ascii="Aptos" w:hAnsi="Aptos" w:cs="Calibri Light"/>
          <w:b/>
        </w:rPr>
        <w:t>Šifra 26 Obveze za kredite i zajmove</w:t>
      </w:r>
      <w:r w:rsidRPr="001F63E0">
        <w:rPr>
          <w:rFonts w:ascii="Aptos" w:hAnsi="Aptos" w:cs="Calibri Light"/>
        </w:rPr>
        <w:t xml:space="preserve"> </w:t>
      </w:r>
    </w:p>
    <w:p w14:paraId="55D14650" w14:textId="77777777" w:rsidR="00757085" w:rsidRPr="001F63E0" w:rsidRDefault="00757085" w:rsidP="00757085">
      <w:pPr>
        <w:jc w:val="both"/>
        <w:rPr>
          <w:rFonts w:ascii="Aptos" w:hAnsi="Aptos" w:cs="Calibri Light"/>
        </w:rPr>
      </w:pPr>
      <w:r w:rsidRPr="001F63E0">
        <w:rPr>
          <w:rFonts w:ascii="Aptos" w:hAnsi="Aptos" w:cs="Calibri Light"/>
        </w:rPr>
        <w:t xml:space="preserve">Obveze za kredite i zajmove manje su za 27% u odnosu na stanje prethodne godine odnosno za 88.590.221,08 EUR. </w:t>
      </w:r>
    </w:p>
    <w:p w14:paraId="588357EF" w14:textId="77777777" w:rsidR="00757085" w:rsidRPr="001F63E0" w:rsidRDefault="00757085" w:rsidP="00757085">
      <w:pPr>
        <w:jc w:val="both"/>
        <w:rPr>
          <w:rFonts w:ascii="Aptos" w:hAnsi="Aptos" w:cs="Calibri Light"/>
        </w:rPr>
      </w:pPr>
    </w:p>
    <w:p w14:paraId="41D142BE" w14:textId="77777777" w:rsidR="00757085" w:rsidRPr="001F63E0" w:rsidRDefault="00757085" w:rsidP="00757085">
      <w:pPr>
        <w:jc w:val="both"/>
        <w:rPr>
          <w:rFonts w:ascii="Aptos" w:hAnsi="Aptos"/>
        </w:rPr>
      </w:pPr>
      <w:r w:rsidRPr="001F63E0">
        <w:rPr>
          <w:rFonts w:ascii="Aptos" w:hAnsi="Aptos" w:cs="Calibri Light"/>
          <w:b/>
        </w:rPr>
        <w:t>Šifra 2622 Obveze za kredite od kreditnih institucija u javnom sektoru</w:t>
      </w:r>
      <w:r w:rsidRPr="001F63E0">
        <w:rPr>
          <w:rFonts w:ascii="Aptos" w:hAnsi="Aptos" w:cs="Calibri Light"/>
        </w:rPr>
        <w:t xml:space="preserve"> </w:t>
      </w:r>
    </w:p>
    <w:p w14:paraId="13FA417A" w14:textId="77777777" w:rsidR="00757085" w:rsidRPr="001F63E0" w:rsidRDefault="00757085" w:rsidP="00757085">
      <w:pPr>
        <w:jc w:val="both"/>
        <w:rPr>
          <w:rFonts w:ascii="Aptos" w:hAnsi="Aptos" w:cs="Calibri Light"/>
        </w:rPr>
      </w:pPr>
      <w:r w:rsidRPr="001F63E0">
        <w:rPr>
          <w:rFonts w:ascii="Aptos" w:hAnsi="Aptos" w:cs="Calibri Light"/>
        </w:rPr>
        <w:t>Iznos od 8.577.624,17 EUR odnosi se na kredit dobiven od HBOR za projekte ZagEE i energetske obnove zgrada javne namjene.</w:t>
      </w:r>
    </w:p>
    <w:p w14:paraId="02AE9F9E" w14:textId="77777777" w:rsidR="00757085" w:rsidRPr="001F63E0" w:rsidRDefault="00757085" w:rsidP="00757085">
      <w:pPr>
        <w:jc w:val="both"/>
        <w:rPr>
          <w:rFonts w:ascii="Aptos" w:hAnsi="Aptos" w:cs="Calibri Light"/>
          <w:shd w:val="clear" w:color="auto" w:fill="FFFFFF"/>
        </w:rPr>
      </w:pPr>
    </w:p>
    <w:p w14:paraId="002E3004" w14:textId="66C44CA2" w:rsidR="00757085" w:rsidRPr="001F63E0" w:rsidRDefault="00757085" w:rsidP="00757085">
      <w:pPr>
        <w:jc w:val="both"/>
        <w:rPr>
          <w:rFonts w:ascii="Aptos" w:hAnsi="Aptos" w:cs="Calibri Light"/>
          <w:b/>
        </w:rPr>
      </w:pPr>
      <w:r w:rsidRPr="001F63E0">
        <w:rPr>
          <w:rFonts w:ascii="Aptos" w:hAnsi="Aptos" w:cs="Calibri Light"/>
          <w:b/>
        </w:rPr>
        <w:t>Šifra 2643 Obveze za kredite od tuzemnih kreditnih institucija izvan javnog sektora</w:t>
      </w:r>
    </w:p>
    <w:p w14:paraId="2019D1BB" w14:textId="77777777" w:rsidR="00A01D9C" w:rsidRPr="001F63E0" w:rsidRDefault="00A01D9C" w:rsidP="00757085">
      <w:pPr>
        <w:jc w:val="both"/>
        <w:rPr>
          <w:rFonts w:ascii="Aptos" w:hAnsi="Aptos" w:cs="Calibri Light"/>
        </w:rPr>
      </w:pPr>
    </w:p>
    <w:p w14:paraId="506E8EC3" w14:textId="708B03B3" w:rsidR="00A01D9C" w:rsidRPr="001F63E0" w:rsidRDefault="00757085" w:rsidP="00757085">
      <w:pPr>
        <w:jc w:val="both"/>
        <w:rPr>
          <w:rFonts w:ascii="Aptos" w:hAnsi="Aptos" w:cs="Calibri Light"/>
        </w:rPr>
      </w:pPr>
      <w:r w:rsidRPr="001F63E0">
        <w:rPr>
          <w:rFonts w:ascii="Aptos" w:hAnsi="Aptos" w:cs="Calibri Light"/>
        </w:rPr>
        <w:t>Obveza za kredite od tuzemnih kreditnih institucija izvan javnog sektora :</w:t>
      </w:r>
    </w:p>
    <w:p w14:paraId="774F19BC" w14:textId="77777777" w:rsidR="00A01D9C" w:rsidRPr="001F63E0" w:rsidRDefault="00A01D9C" w:rsidP="00757085">
      <w:pPr>
        <w:jc w:val="both"/>
        <w:rPr>
          <w:rFonts w:ascii="Aptos" w:hAnsi="Aptos" w:cs="Calibri Light"/>
        </w:rPr>
      </w:pPr>
    </w:p>
    <w:tbl>
      <w:tblPr>
        <w:tblW w:w="9493" w:type="dxa"/>
        <w:jc w:val="center"/>
        <w:tblCellMar>
          <w:left w:w="10" w:type="dxa"/>
          <w:right w:w="10" w:type="dxa"/>
        </w:tblCellMar>
        <w:tblLook w:val="0000" w:firstRow="0" w:lastRow="0" w:firstColumn="0" w:lastColumn="0" w:noHBand="0" w:noVBand="0"/>
      </w:tblPr>
      <w:tblGrid>
        <w:gridCol w:w="715"/>
        <w:gridCol w:w="1917"/>
        <w:gridCol w:w="1968"/>
        <w:gridCol w:w="1714"/>
        <w:gridCol w:w="1753"/>
        <w:gridCol w:w="1843"/>
      </w:tblGrid>
      <w:tr w:rsidR="00757085" w:rsidRPr="001F63E0" w14:paraId="3737A12B" w14:textId="77777777" w:rsidTr="00CB11F4">
        <w:trPr>
          <w:trHeight w:val="900"/>
          <w:jc w:val="center"/>
        </w:trPr>
        <w:tc>
          <w:tcPr>
            <w:tcW w:w="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A3108" w14:textId="77777777" w:rsidR="00757085" w:rsidRPr="001F63E0" w:rsidRDefault="00757085" w:rsidP="00CB11F4">
            <w:pPr>
              <w:jc w:val="center"/>
              <w:rPr>
                <w:rFonts w:ascii="Aptos" w:hAnsi="Aptos" w:cs="Calibri Light"/>
                <w:b/>
                <w:bCs/>
              </w:rPr>
            </w:pPr>
            <w:r w:rsidRPr="001F63E0">
              <w:rPr>
                <w:rFonts w:ascii="Aptos" w:hAnsi="Aptos" w:cs="Calibri Light"/>
                <w:b/>
                <w:bCs/>
              </w:rPr>
              <w:t>Red. br.</w:t>
            </w:r>
          </w:p>
        </w:tc>
        <w:tc>
          <w:tcPr>
            <w:tcW w:w="191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77F183" w14:textId="77777777" w:rsidR="00757085" w:rsidRPr="001F63E0" w:rsidRDefault="00757085" w:rsidP="00CB11F4">
            <w:pPr>
              <w:jc w:val="center"/>
              <w:rPr>
                <w:rFonts w:ascii="Aptos" w:hAnsi="Aptos" w:cs="Calibri Light"/>
                <w:b/>
                <w:bCs/>
              </w:rPr>
            </w:pPr>
            <w:r w:rsidRPr="001F63E0">
              <w:rPr>
                <w:rFonts w:ascii="Aptos" w:hAnsi="Aptos" w:cs="Calibri Light"/>
                <w:b/>
                <w:bCs/>
              </w:rPr>
              <w:t xml:space="preserve">Banka </w:t>
            </w:r>
          </w:p>
        </w:tc>
        <w:tc>
          <w:tcPr>
            <w:tcW w:w="1968"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78D913" w14:textId="77777777" w:rsidR="00757085" w:rsidRPr="001F63E0" w:rsidRDefault="00757085" w:rsidP="00CB11F4">
            <w:pPr>
              <w:jc w:val="center"/>
              <w:rPr>
                <w:rFonts w:ascii="Aptos" w:hAnsi="Aptos" w:cs="Calibri Light"/>
                <w:b/>
                <w:bCs/>
              </w:rPr>
            </w:pPr>
            <w:r w:rsidRPr="001F63E0">
              <w:rPr>
                <w:rFonts w:ascii="Aptos" w:hAnsi="Aptos" w:cs="Calibri Light"/>
                <w:b/>
                <w:bCs/>
              </w:rPr>
              <w:t>Stanje 01.01.</w:t>
            </w:r>
          </w:p>
        </w:tc>
        <w:tc>
          <w:tcPr>
            <w:tcW w:w="168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C875D" w14:textId="77777777" w:rsidR="00757085" w:rsidRPr="001F63E0" w:rsidRDefault="00757085" w:rsidP="00CB11F4">
            <w:pPr>
              <w:jc w:val="center"/>
              <w:rPr>
                <w:rFonts w:ascii="Aptos" w:hAnsi="Aptos" w:cs="Calibri Light"/>
                <w:b/>
                <w:bCs/>
              </w:rPr>
            </w:pPr>
            <w:r w:rsidRPr="001F63E0">
              <w:rPr>
                <w:rFonts w:ascii="Aptos" w:hAnsi="Aptos" w:cs="Calibri Light"/>
                <w:b/>
                <w:bCs/>
              </w:rPr>
              <w:t>Otplate glavnice</w:t>
            </w:r>
          </w:p>
        </w:tc>
        <w:tc>
          <w:tcPr>
            <w:tcW w:w="16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1F658" w14:textId="77777777" w:rsidR="00757085" w:rsidRPr="001F63E0" w:rsidRDefault="00757085" w:rsidP="00CB11F4">
            <w:pPr>
              <w:jc w:val="center"/>
              <w:rPr>
                <w:rFonts w:ascii="Aptos" w:hAnsi="Aptos" w:cs="Calibri Light"/>
                <w:b/>
                <w:bCs/>
              </w:rPr>
            </w:pPr>
            <w:r w:rsidRPr="001F63E0">
              <w:rPr>
                <w:rFonts w:ascii="Aptos" w:hAnsi="Aptos" w:cs="Calibri Light"/>
                <w:b/>
                <w:bCs/>
              </w:rPr>
              <w:t>Krediti i zajmovi u 2023.</w:t>
            </w:r>
          </w:p>
        </w:tc>
        <w:tc>
          <w:tcPr>
            <w:tcW w:w="17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455AD" w14:textId="77777777" w:rsidR="00757085" w:rsidRPr="001F63E0" w:rsidRDefault="00757085" w:rsidP="00CB11F4">
            <w:pPr>
              <w:jc w:val="center"/>
              <w:rPr>
                <w:rFonts w:ascii="Aptos" w:hAnsi="Aptos" w:cs="Calibri Light"/>
                <w:b/>
                <w:bCs/>
              </w:rPr>
            </w:pPr>
            <w:r w:rsidRPr="001F63E0">
              <w:rPr>
                <w:rFonts w:ascii="Aptos" w:hAnsi="Aptos" w:cs="Calibri Light"/>
                <w:b/>
                <w:bCs/>
              </w:rPr>
              <w:t>Stanje obveza 31.12.23.</w:t>
            </w:r>
          </w:p>
        </w:tc>
      </w:tr>
      <w:tr w:rsidR="00757085" w:rsidRPr="001F63E0" w14:paraId="212E2946" w14:textId="77777777" w:rsidTr="00CB11F4">
        <w:trPr>
          <w:trHeight w:val="300"/>
          <w:jc w:val="center"/>
        </w:trPr>
        <w:tc>
          <w:tcPr>
            <w:tcW w:w="611"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C2EC7DC" w14:textId="77777777" w:rsidR="00757085" w:rsidRPr="001F63E0" w:rsidRDefault="00757085" w:rsidP="00CB11F4">
            <w:pPr>
              <w:jc w:val="center"/>
              <w:rPr>
                <w:rFonts w:ascii="Aptos" w:hAnsi="Aptos" w:cs="Calibri Light"/>
              </w:rPr>
            </w:pPr>
            <w:r w:rsidRPr="001F63E0">
              <w:rPr>
                <w:rFonts w:ascii="Aptos" w:hAnsi="Aptos" w:cs="Calibri Light"/>
              </w:rPr>
              <w:t>1</w:t>
            </w:r>
          </w:p>
        </w:tc>
        <w:tc>
          <w:tcPr>
            <w:tcW w:w="1917"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9B62993" w14:textId="77777777" w:rsidR="00757085" w:rsidRPr="001F63E0" w:rsidRDefault="00757085" w:rsidP="00CB11F4">
            <w:pPr>
              <w:rPr>
                <w:rFonts w:ascii="Aptos" w:hAnsi="Aptos"/>
              </w:rPr>
            </w:pPr>
            <w:r w:rsidRPr="001F63E0">
              <w:rPr>
                <w:rFonts w:ascii="Aptos" w:hAnsi="Aptos" w:cs="Calibri Light"/>
              </w:rPr>
              <w:t>Zagrebačka banka</w:t>
            </w:r>
          </w:p>
        </w:tc>
        <w:tc>
          <w:tcPr>
            <w:tcW w:w="196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C65C08C" w14:textId="77777777" w:rsidR="00757085" w:rsidRPr="001F63E0" w:rsidRDefault="00757085" w:rsidP="00CB11F4">
            <w:pPr>
              <w:jc w:val="right"/>
              <w:rPr>
                <w:rFonts w:ascii="Aptos" w:hAnsi="Aptos" w:cs="Calibri Light"/>
              </w:rPr>
            </w:pPr>
            <w:r w:rsidRPr="001F63E0">
              <w:rPr>
                <w:rFonts w:ascii="Aptos" w:hAnsi="Aptos" w:cs="Calibri Light"/>
              </w:rPr>
              <w:t>71.087.041,32</w:t>
            </w:r>
          </w:p>
        </w:tc>
        <w:tc>
          <w:tcPr>
            <w:tcW w:w="16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6989407" w14:textId="77777777" w:rsidR="00757085" w:rsidRPr="001F63E0" w:rsidRDefault="00757085" w:rsidP="00CB11F4">
            <w:pPr>
              <w:jc w:val="right"/>
              <w:rPr>
                <w:rFonts w:ascii="Aptos" w:hAnsi="Aptos" w:cs="Calibri Light"/>
              </w:rPr>
            </w:pPr>
            <w:r w:rsidRPr="001F63E0">
              <w:rPr>
                <w:rFonts w:ascii="Aptos" w:hAnsi="Aptos" w:cs="Calibri Light"/>
              </w:rPr>
              <w:t>21.934.963,29</w:t>
            </w:r>
          </w:p>
        </w:tc>
        <w:tc>
          <w:tcPr>
            <w:tcW w:w="1687"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67389DD" w14:textId="77777777" w:rsidR="00757085" w:rsidRPr="001F63E0" w:rsidRDefault="00757085" w:rsidP="00CB11F4">
            <w:pPr>
              <w:jc w:val="right"/>
              <w:rPr>
                <w:rFonts w:ascii="Aptos" w:hAnsi="Aptos" w:cs="Calibri Light"/>
              </w:rPr>
            </w:pPr>
            <w:r w:rsidRPr="001F63E0">
              <w:rPr>
                <w:rFonts w:ascii="Aptos" w:hAnsi="Aptos" w:cs="Calibri Light"/>
              </w:rPr>
              <w:t>0,00</w:t>
            </w:r>
          </w:p>
        </w:tc>
        <w:tc>
          <w:tcPr>
            <w:tcW w:w="177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97CBB66" w14:textId="77777777" w:rsidR="00757085" w:rsidRPr="001F63E0" w:rsidRDefault="00757085" w:rsidP="00CB11F4">
            <w:pPr>
              <w:jc w:val="right"/>
              <w:rPr>
                <w:rFonts w:ascii="Aptos" w:hAnsi="Aptos" w:cs="Calibri Light"/>
              </w:rPr>
            </w:pPr>
            <w:r w:rsidRPr="001F63E0">
              <w:rPr>
                <w:rFonts w:ascii="Aptos" w:hAnsi="Aptos" w:cs="Calibri Light"/>
              </w:rPr>
              <w:t>49.152.078,03</w:t>
            </w:r>
          </w:p>
        </w:tc>
      </w:tr>
      <w:tr w:rsidR="00757085" w:rsidRPr="001F63E0" w14:paraId="35EBF22D" w14:textId="77777777" w:rsidTr="00A03DAC">
        <w:trPr>
          <w:trHeight w:val="300"/>
          <w:jc w:val="center"/>
        </w:trPr>
        <w:tc>
          <w:tcPr>
            <w:tcW w:w="611" w:type="dxa"/>
            <w:tcBorders>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bottom"/>
          </w:tcPr>
          <w:p w14:paraId="02F22785" w14:textId="77777777" w:rsidR="00757085" w:rsidRPr="001F63E0" w:rsidRDefault="00757085" w:rsidP="00CB11F4">
            <w:pPr>
              <w:jc w:val="center"/>
              <w:rPr>
                <w:rFonts w:ascii="Aptos" w:hAnsi="Aptos" w:cs="Calibri Light"/>
              </w:rPr>
            </w:pPr>
            <w:r w:rsidRPr="001F63E0">
              <w:rPr>
                <w:rFonts w:ascii="Aptos" w:hAnsi="Aptos" w:cs="Calibri Light"/>
              </w:rPr>
              <w:t>2</w:t>
            </w:r>
          </w:p>
        </w:tc>
        <w:tc>
          <w:tcPr>
            <w:tcW w:w="1917" w:type="dxa"/>
            <w:tcBorders>
              <w:bottom w:val="single" w:sz="4" w:space="0" w:color="auto"/>
              <w:right w:val="single" w:sz="4" w:space="0" w:color="000000"/>
            </w:tcBorders>
            <w:shd w:val="clear" w:color="auto" w:fill="auto"/>
            <w:noWrap/>
            <w:tcMar>
              <w:top w:w="0" w:type="dxa"/>
              <w:left w:w="108" w:type="dxa"/>
              <w:bottom w:w="0" w:type="dxa"/>
              <w:right w:w="108" w:type="dxa"/>
            </w:tcMar>
            <w:vAlign w:val="bottom"/>
          </w:tcPr>
          <w:p w14:paraId="1EE2B890" w14:textId="77777777" w:rsidR="00757085" w:rsidRPr="001F63E0" w:rsidRDefault="00757085" w:rsidP="00CB11F4">
            <w:pPr>
              <w:rPr>
                <w:rFonts w:ascii="Aptos" w:hAnsi="Aptos"/>
              </w:rPr>
            </w:pPr>
            <w:r w:rsidRPr="001F63E0">
              <w:rPr>
                <w:rFonts w:ascii="Aptos" w:hAnsi="Aptos" w:cs="Calibri Light"/>
              </w:rPr>
              <w:t xml:space="preserve">Privredna banka </w:t>
            </w:r>
          </w:p>
        </w:tc>
        <w:tc>
          <w:tcPr>
            <w:tcW w:w="1968" w:type="dxa"/>
            <w:tcBorders>
              <w:bottom w:val="single" w:sz="4" w:space="0" w:color="auto"/>
              <w:right w:val="single" w:sz="4" w:space="0" w:color="000000"/>
            </w:tcBorders>
            <w:shd w:val="clear" w:color="auto" w:fill="auto"/>
            <w:noWrap/>
            <w:tcMar>
              <w:top w:w="0" w:type="dxa"/>
              <w:left w:w="108" w:type="dxa"/>
              <w:bottom w:w="0" w:type="dxa"/>
              <w:right w:w="108" w:type="dxa"/>
            </w:tcMar>
            <w:vAlign w:val="bottom"/>
          </w:tcPr>
          <w:p w14:paraId="7ACF3C56" w14:textId="77777777" w:rsidR="00757085" w:rsidRPr="001F63E0" w:rsidRDefault="00757085" w:rsidP="00CB11F4">
            <w:pPr>
              <w:jc w:val="right"/>
              <w:rPr>
                <w:rFonts w:ascii="Aptos" w:hAnsi="Aptos" w:cs="Calibri Light"/>
              </w:rPr>
            </w:pPr>
            <w:r w:rsidRPr="001F63E0">
              <w:rPr>
                <w:rFonts w:ascii="Aptos" w:hAnsi="Aptos" w:cs="Calibri Light"/>
              </w:rPr>
              <w:t>38.210.193,53</w:t>
            </w:r>
          </w:p>
        </w:tc>
        <w:tc>
          <w:tcPr>
            <w:tcW w:w="1689" w:type="dxa"/>
            <w:tcBorders>
              <w:bottom w:val="single" w:sz="4" w:space="0" w:color="auto"/>
              <w:right w:val="single" w:sz="4" w:space="0" w:color="000000"/>
            </w:tcBorders>
            <w:shd w:val="clear" w:color="auto" w:fill="auto"/>
            <w:noWrap/>
            <w:tcMar>
              <w:top w:w="0" w:type="dxa"/>
              <w:left w:w="108" w:type="dxa"/>
              <w:bottom w:w="0" w:type="dxa"/>
              <w:right w:w="108" w:type="dxa"/>
            </w:tcMar>
            <w:vAlign w:val="bottom"/>
          </w:tcPr>
          <w:p w14:paraId="7B4A9FC8" w14:textId="77777777" w:rsidR="00757085" w:rsidRPr="001F63E0" w:rsidRDefault="00757085" w:rsidP="00CB11F4">
            <w:pPr>
              <w:jc w:val="right"/>
              <w:rPr>
                <w:rFonts w:ascii="Aptos" w:hAnsi="Aptos" w:cs="Calibri Light"/>
              </w:rPr>
            </w:pPr>
            <w:r w:rsidRPr="001F63E0">
              <w:rPr>
                <w:rFonts w:ascii="Aptos" w:hAnsi="Aptos" w:cs="Calibri Light"/>
              </w:rPr>
              <w:t>14.320.088,01</w:t>
            </w:r>
          </w:p>
        </w:tc>
        <w:tc>
          <w:tcPr>
            <w:tcW w:w="1687" w:type="dxa"/>
            <w:tcBorders>
              <w:bottom w:val="single" w:sz="4" w:space="0" w:color="auto"/>
              <w:right w:val="single" w:sz="4" w:space="0" w:color="000000"/>
            </w:tcBorders>
            <w:shd w:val="clear" w:color="auto" w:fill="auto"/>
            <w:noWrap/>
            <w:tcMar>
              <w:top w:w="0" w:type="dxa"/>
              <w:left w:w="108" w:type="dxa"/>
              <w:bottom w:w="0" w:type="dxa"/>
              <w:right w:w="108" w:type="dxa"/>
            </w:tcMar>
            <w:vAlign w:val="bottom"/>
          </w:tcPr>
          <w:p w14:paraId="78E0B543" w14:textId="77777777" w:rsidR="00757085" w:rsidRPr="001F63E0" w:rsidRDefault="00757085" w:rsidP="00CB11F4">
            <w:pPr>
              <w:jc w:val="right"/>
              <w:rPr>
                <w:rFonts w:ascii="Aptos" w:hAnsi="Aptos" w:cs="Calibri Light"/>
              </w:rPr>
            </w:pPr>
            <w:r w:rsidRPr="001F63E0">
              <w:rPr>
                <w:rFonts w:ascii="Aptos" w:hAnsi="Aptos" w:cs="Calibri Light"/>
              </w:rPr>
              <w:t> 0,00</w:t>
            </w:r>
          </w:p>
        </w:tc>
        <w:tc>
          <w:tcPr>
            <w:tcW w:w="1772" w:type="dxa"/>
            <w:tcBorders>
              <w:bottom w:val="single" w:sz="4" w:space="0" w:color="auto"/>
              <w:right w:val="single" w:sz="4" w:space="0" w:color="000000"/>
            </w:tcBorders>
            <w:shd w:val="clear" w:color="auto" w:fill="auto"/>
            <w:noWrap/>
            <w:tcMar>
              <w:top w:w="0" w:type="dxa"/>
              <w:left w:w="108" w:type="dxa"/>
              <w:bottom w:w="0" w:type="dxa"/>
              <w:right w:w="108" w:type="dxa"/>
            </w:tcMar>
            <w:vAlign w:val="bottom"/>
          </w:tcPr>
          <w:p w14:paraId="5F96C40C" w14:textId="77777777" w:rsidR="00757085" w:rsidRPr="001F63E0" w:rsidRDefault="00757085" w:rsidP="00CB11F4">
            <w:pPr>
              <w:jc w:val="right"/>
              <w:rPr>
                <w:rFonts w:ascii="Aptos" w:hAnsi="Aptos" w:cs="Calibri Light"/>
              </w:rPr>
            </w:pPr>
            <w:r w:rsidRPr="001F63E0">
              <w:rPr>
                <w:rFonts w:ascii="Aptos" w:hAnsi="Aptos" w:cs="Calibri Light"/>
              </w:rPr>
              <w:t>23.890.105,52</w:t>
            </w:r>
          </w:p>
        </w:tc>
      </w:tr>
      <w:tr w:rsidR="00757085" w:rsidRPr="001F63E0" w14:paraId="2A2C5027" w14:textId="77777777" w:rsidTr="00A03DAC">
        <w:trPr>
          <w:trHeight w:val="300"/>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37B67ED1" w14:textId="77777777" w:rsidR="00757085" w:rsidRPr="001F63E0" w:rsidRDefault="00757085" w:rsidP="00CB11F4">
            <w:pPr>
              <w:jc w:val="center"/>
              <w:rPr>
                <w:rFonts w:ascii="Aptos" w:hAnsi="Aptos" w:cs="Calibri Light"/>
              </w:rPr>
            </w:pPr>
            <w:r w:rsidRPr="001F63E0">
              <w:rPr>
                <w:rFonts w:ascii="Aptos" w:hAnsi="Aptos" w:cs="Calibri Light"/>
              </w:rPr>
              <w:lastRenderedPageBreak/>
              <w:t>3</w:t>
            </w:r>
          </w:p>
        </w:tc>
        <w:tc>
          <w:tcPr>
            <w:tcW w:w="19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F2BE2ED" w14:textId="77777777" w:rsidR="00757085" w:rsidRPr="001F63E0" w:rsidRDefault="00757085" w:rsidP="00CB11F4">
            <w:pPr>
              <w:rPr>
                <w:rFonts w:ascii="Aptos" w:hAnsi="Aptos"/>
              </w:rPr>
            </w:pPr>
            <w:r w:rsidRPr="001F63E0">
              <w:rPr>
                <w:rFonts w:ascii="Aptos" w:hAnsi="Aptos" w:cs="Calibri Light"/>
              </w:rPr>
              <w:t>Erste bank</w:t>
            </w:r>
            <w:r w:rsidRPr="001F63E0">
              <w:rPr>
                <w:rFonts w:ascii="Aptos" w:hAnsi="Aptos" w:cs="Calibri Light"/>
                <w:sz w:val="16"/>
                <w:szCs w:val="16"/>
              </w:rPr>
              <w:t xml:space="preserve"> </w:t>
            </w:r>
          </w:p>
        </w:tc>
        <w:tc>
          <w:tcPr>
            <w:tcW w:w="196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01AD977C" w14:textId="77777777" w:rsidR="00757085" w:rsidRPr="001F63E0" w:rsidRDefault="00757085" w:rsidP="00CB11F4">
            <w:pPr>
              <w:jc w:val="right"/>
              <w:rPr>
                <w:rFonts w:ascii="Aptos" w:hAnsi="Aptos" w:cs="Calibri Light"/>
              </w:rPr>
            </w:pPr>
            <w:r w:rsidRPr="001F63E0">
              <w:rPr>
                <w:rFonts w:ascii="Aptos" w:hAnsi="Aptos" w:cs="Calibri Light"/>
              </w:rPr>
              <w:t>78.019.775,69</w:t>
            </w:r>
          </w:p>
        </w:tc>
        <w:tc>
          <w:tcPr>
            <w:tcW w:w="168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7B992D69" w14:textId="77777777" w:rsidR="00757085" w:rsidRPr="001F63E0" w:rsidRDefault="00757085" w:rsidP="00CB11F4">
            <w:pPr>
              <w:jc w:val="right"/>
              <w:rPr>
                <w:rFonts w:ascii="Aptos" w:hAnsi="Aptos" w:cs="Calibri Light"/>
              </w:rPr>
            </w:pPr>
            <w:r w:rsidRPr="001F63E0">
              <w:rPr>
                <w:rFonts w:ascii="Aptos" w:hAnsi="Aptos" w:cs="Calibri Light"/>
              </w:rPr>
              <w:t>7.640.586,64</w:t>
            </w:r>
          </w:p>
        </w:tc>
        <w:tc>
          <w:tcPr>
            <w:tcW w:w="1687"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3E700C49" w14:textId="77777777" w:rsidR="00757085" w:rsidRPr="001F63E0" w:rsidRDefault="00757085" w:rsidP="00CB11F4">
            <w:pPr>
              <w:jc w:val="right"/>
              <w:rPr>
                <w:rFonts w:ascii="Aptos" w:hAnsi="Aptos" w:cs="Calibri Light"/>
              </w:rPr>
            </w:pPr>
            <w:r w:rsidRPr="001F63E0">
              <w:rPr>
                <w:rFonts w:ascii="Aptos" w:hAnsi="Aptos" w:cs="Calibri Light"/>
              </w:rPr>
              <w:t> 49.622.000,00</w:t>
            </w:r>
          </w:p>
        </w:tc>
        <w:tc>
          <w:tcPr>
            <w:tcW w:w="177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6B940FBA" w14:textId="77777777" w:rsidR="00757085" w:rsidRPr="001F63E0" w:rsidRDefault="00757085" w:rsidP="00CB11F4">
            <w:pPr>
              <w:jc w:val="right"/>
              <w:rPr>
                <w:rFonts w:ascii="Aptos" w:hAnsi="Aptos" w:cs="Calibri Light"/>
              </w:rPr>
            </w:pPr>
            <w:r w:rsidRPr="001F63E0">
              <w:rPr>
                <w:rFonts w:ascii="Aptos" w:hAnsi="Aptos" w:cs="Calibri Light"/>
              </w:rPr>
              <w:t>120.001.189,05</w:t>
            </w:r>
          </w:p>
        </w:tc>
      </w:tr>
      <w:tr w:rsidR="00757085" w:rsidRPr="001F63E0" w14:paraId="4B955C5D" w14:textId="77777777" w:rsidTr="00A03DAC">
        <w:trPr>
          <w:trHeight w:val="300"/>
          <w:jc w:val="center"/>
        </w:trPr>
        <w:tc>
          <w:tcPr>
            <w:tcW w:w="611"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10BAC22" w14:textId="77777777" w:rsidR="00757085" w:rsidRPr="001F63E0" w:rsidRDefault="00757085" w:rsidP="00CB11F4">
            <w:pPr>
              <w:jc w:val="center"/>
              <w:rPr>
                <w:rFonts w:ascii="Aptos" w:hAnsi="Aptos" w:cs="Calibri Light"/>
              </w:rPr>
            </w:pPr>
            <w:r w:rsidRPr="001F63E0">
              <w:rPr>
                <w:rFonts w:ascii="Aptos" w:hAnsi="Aptos" w:cs="Calibri Light"/>
              </w:rPr>
              <w:t> </w:t>
            </w:r>
          </w:p>
        </w:tc>
        <w:tc>
          <w:tcPr>
            <w:tcW w:w="1917"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37D73E2A" w14:textId="77777777" w:rsidR="00757085" w:rsidRPr="001F63E0" w:rsidRDefault="00757085" w:rsidP="00CB11F4">
            <w:pPr>
              <w:rPr>
                <w:rFonts w:ascii="Aptos" w:hAnsi="Aptos" w:cs="Calibri Light"/>
                <w:b/>
                <w:bCs/>
              </w:rPr>
            </w:pPr>
            <w:r w:rsidRPr="001F63E0">
              <w:rPr>
                <w:rFonts w:ascii="Aptos" w:hAnsi="Aptos" w:cs="Calibri Light"/>
                <w:b/>
                <w:bCs/>
              </w:rPr>
              <w:t>UKUPNO</w:t>
            </w:r>
          </w:p>
        </w:tc>
        <w:tc>
          <w:tcPr>
            <w:tcW w:w="1968"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5778925F" w14:textId="77777777" w:rsidR="00757085" w:rsidRPr="001F63E0" w:rsidRDefault="00757085" w:rsidP="00CB11F4">
            <w:pPr>
              <w:jc w:val="right"/>
              <w:rPr>
                <w:rFonts w:ascii="Aptos" w:hAnsi="Aptos" w:cs="Calibri Light"/>
                <w:b/>
                <w:bCs/>
              </w:rPr>
            </w:pPr>
            <w:r w:rsidRPr="001F63E0">
              <w:rPr>
                <w:rFonts w:ascii="Aptos" w:hAnsi="Aptos" w:cs="Calibri Light"/>
                <w:b/>
                <w:bCs/>
              </w:rPr>
              <w:t>187.317.010,54</w:t>
            </w:r>
          </w:p>
        </w:tc>
        <w:tc>
          <w:tcPr>
            <w:tcW w:w="1689"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479425E5" w14:textId="77777777" w:rsidR="00757085" w:rsidRPr="001F63E0" w:rsidRDefault="00757085" w:rsidP="00CB11F4">
            <w:pPr>
              <w:jc w:val="right"/>
              <w:rPr>
                <w:rFonts w:ascii="Aptos" w:hAnsi="Aptos" w:cs="Calibri Light"/>
                <w:b/>
                <w:bCs/>
              </w:rPr>
            </w:pPr>
            <w:r w:rsidRPr="001F63E0">
              <w:rPr>
                <w:rFonts w:ascii="Aptos" w:hAnsi="Aptos" w:cs="Calibri Light"/>
                <w:b/>
                <w:bCs/>
              </w:rPr>
              <w:t>43.895.637,94</w:t>
            </w:r>
          </w:p>
        </w:tc>
        <w:tc>
          <w:tcPr>
            <w:tcW w:w="1687"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197EA4CD" w14:textId="77777777" w:rsidR="00757085" w:rsidRPr="001F63E0" w:rsidRDefault="00757085" w:rsidP="00CB11F4">
            <w:pPr>
              <w:jc w:val="right"/>
              <w:rPr>
                <w:rFonts w:ascii="Aptos" w:hAnsi="Aptos" w:cs="Calibri Light"/>
                <w:b/>
                <w:bCs/>
              </w:rPr>
            </w:pPr>
            <w:r w:rsidRPr="001F63E0">
              <w:rPr>
                <w:rFonts w:ascii="Aptos" w:hAnsi="Aptos" w:cs="Calibri Light"/>
                <w:b/>
                <w:bCs/>
              </w:rPr>
              <w:t>49.622.000,00</w:t>
            </w:r>
          </w:p>
        </w:tc>
        <w:tc>
          <w:tcPr>
            <w:tcW w:w="1772"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2A850173" w14:textId="77777777" w:rsidR="00757085" w:rsidRPr="001F63E0" w:rsidRDefault="00757085" w:rsidP="00CB11F4">
            <w:pPr>
              <w:jc w:val="right"/>
              <w:rPr>
                <w:rFonts w:ascii="Aptos" w:hAnsi="Aptos" w:cs="Calibri Light"/>
                <w:b/>
                <w:bCs/>
              </w:rPr>
            </w:pPr>
            <w:r w:rsidRPr="001F63E0">
              <w:rPr>
                <w:rFonts w:ascii="Aptos" w:hAnsi="Aptos" w:cs="Calibri Light"/>
                <w:b/>
                <w:bCs/>
              </w:rPr>
              <w:t>193.043.372,60</w:t>
            </w:r>
          </w:p>
        </w:tc>
      </w:tr>
    </w:tbl>
    <w:p w14:paraId="3C052F7B" w14:textId="77777777" w:rsidR="00757085" w:rsidRPr="001F63E0" w:rsidRDefault="00757085" w:rsidP="00757085">
      <w:pPr>
        <w:jc w:val="both"/>
        <w:rPr>
          <w:rFonts w:ascii="Aptos" w:hAnsi="Aptos" w:cs="Calibri Light"/>
        </w:rPr>
      </w:pPr>
    </w:p>
    <w:p w14:paraId="2DFB5767" w14:textId="77777777" w:rsidR="00757085" w:rsidRPr="001F63E0" w:rsidRDefault="00757085" w:rsidP="00757085">
      <w:pPr>
        <w:jc w:val="both"/>
        <w:rPr>
          <w:rFonts w:ascii="Aptos" w:hAnsi="Aptos" w:cs="Calibri Light"/>
          <w:shd w:val="clear" w:color="auto" w:fill="FFFFFF"/>
        </w:rPr>
      </w:pPr>
      <w:r w:rsidRPr="001F63E0">
        <w:rPr>
          <w:rFonts w:ascii="Aptos" w:hAnsi="Aptos" w:cs="Calibri Light"/>
          <w:shd w:val="clear" w:color="auto" w:fill="FFFFFF"/>
        </w:rPr>
        <w:t xml:space="preserve">U 2023. godini Grad Zagreb kreditno se zadužio kod Erste i Steiermarkische banke za 49.622.000,00 EUR. </w:t>
      </w:r>
    </w:p>
    <w:p w14:paraId="1E54DC78" w14:textId="77777777" w:rsidR="00757085" w:rsidRPr="001F63E0" w:rsidRDefault="00757085" w:rsidP="00757085">
      <w:pPr>
        <w:jc w:val="both"/>
        <w:rPr>
          <w:rFonts w:ascii="Aptos" w:hAnsi="Aptos" w:cs="Calibri Light"/>
          <w:b/>
          <w:shd w:val="clear" w:color="auto" w:fill="FFFFFF"/>
        </w:rPr>
      </w:pPr>
    </w:p>
    <w:p w14:paraId="47F80C2A" w14:textId="77777777" w:rsidR="002862E9" w:rsidRDefault="002862E9" w:rsidP="00757085">
      <w:pPr>
        <w:jc w:val="both"/>
        <w:rPr>
          <w:rFonts w:ascii="Aptos" w:hAnsi="Aptos" w:cs="Calibri Light"/>
          <w:b/>
          <w:shd w:val="clear" w:color="auto" w:fill="FFFFFF"/>
        </w:rPr>
      </w:pPr>
    </w:p>
    <w:p w14:paraId="389A9719" w14:textId="55B2D090" w:rsidR="00757085" w:rsidRPr="001F63E0" w:rsidRDefault="00757085" w:rsidP="00757085">
      <w:pPr>
        <w:jc w:val="both"/>
        <w:rPr>
          <w:rFonts w:ascii="Aptos" w:hAnsi="Aptos" w:cs="Calibri Light"/>
          <w:b/>
          <w:shd w:val="clear" w:color="auto" w:fill="FFFFFF"/>
        </w:rPr>
      </w:pPr>
      <w:r w:rsidRPr="001F63E0">
        <w:rPr>
          <w:rFonts w:ascii="Aptos" w:hAnsi="Aptos" w:cs="Calibri Light"/>
          <w:b/>
          <w:shd w:val="clear" w:color="auto" w:fill="FFFFFF"/>
        </w:rPr>
        <w:t>Šifra 2645 Obveze za zajmove od ostalih tuzemnih FI izvan JS</w:t>
      </w:r>
    </w:p>
    <w:tbl>
      <w:tblPr>
        <w:tblW w:w="9350" w:type="dxa"/>
        <w:jc w:val="center"/>
        <w:tblCellMar>
          <w:left w:w="10" w:type="dxa"/>
          <w:right w:w="10" w:type="dxa"/>
        </w:tblCellMar>
        <w:tblLook w:val="0000" w:firstRow="0" w:lastRow="0" w:firstColumn="0" w:lastColumn="0" w:noHBand="0" w:noVBand="0"/>
      </w:tblPr>
      <w:tblGrid>
        <w:gridCol w:w="715"/>
        <w:gridCol w:w="1908"/>
        <w:gridCol w:w="1714"/>
        <w:gridCol w:w="1843"/>
        <w:gridCol w:w="1714"/>
        <w:gridCol w:w="1714"/>
      </w:tblGrid>
      <w:tr w:rsidR="00757085" w:rsidRPr="001F63E0" w14:paraId="153AA6F6" w14:textId="77777777" w:rsidTr="00CB11F4">
        <w:trPr>
          <w:trHeight w:val="900"/>
          <w:jc w:val="center"/>
        </w:trPr>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37A11" w14:textId="77777777" w:rsidR="00757085" w:rsidRPr="001F63E0" w:rsidRDefault="00757085" w:rsidP="00CB11F4">
            <w:pPr>
              <w:jc w:val="center"/>
              <w:rPr>
                <w:rFonts w:ascii="Aptos" w:hAnsi="Aptos" w:cs="Calibri Light"/>
                <w:b/>
                <w:bCs/>
              </w:rPr>
            </w:pPr>
            <w:r w:rsidRPr="001F63E0">
              <w:rPr>
                <w:rFonts w:ascii="Aptos" w:hAnsi="Aptos" w:cs="Calibri Light"/>
                <w:b/>
                <w:bCs/>
              </w:rPr>
              <w:t>Red. br.</w:t>
            </w:r>
          </w:p>
        </w:tc>
        <w:tc>
          <w:tcPr>
            <w:tcW w:w="178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8EABCE" w14:textId="77777777" w:rsidR="00757085" w:rsidRPr="001F63E0" w:rsidRDefault="00757085" w:rsidP="00CB11F4">
            <w:pPr>
              <w:jc w:val="center"/>
              <w:rPr>
                <w:rFonts w:ascii="Aptos" w:hAnsi="Aptos" w:cs="Calibri Light"/>
                <w:b/>
                <w:bCs/>
              </w:rPr>
            </w:pPr>
            <w:r w:rsidRPr="001F63E0">
              <w:rPr>
                <w:rFonts w:ascii="Aptos" w:hAnsi="Aptos" w:cs="Calibri Light"/>
                <w:b/>
                <w:bCs/>
              </w:rPr>
              <w:t xml:space="preserve">Banka </w:t>
            </w:r>
          </w:p>
        </w:tc>
        <w:tc>
          <w:tcPr>
            <w:tcW w:w="170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61B835" w14:textId="77777777" w:rsidR="00757085" w:rsidRPr="001F63E0" w:rsidRDefault="00757085" w:rsidP="00CB11F4">
            <w:pPr>
              <w:jc w:val="center"/>
              <w:rPr>
                <w:rFonts w:ascii="Aptos" w:hAnsi="Aptos" w:cs="Calibri Light"/>
                <w:b/>
                <w:bCs/>
              </w:rPr>
            </w:pPr>
            <w:r w:rsidRPr="001F63E0">
              <w:rPr>
                <w:rFonts w:ascii="Aptos" w:hAnsi="Aptos" w:cs="Calibri Light"/>
                <w:b/>
                <w:bCs/>
              </w:rPr>
              <w:t>Stanje 01.01.</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48FD6" w14:textId="77777777" w:rsidR="00757085" w:rsidRPr="001F63E0" w:rsidRDefault="00757085" w:rsidP="00CB11F4">
            <w:pPr>
              <w:jc w:val="center"/>
              <w:rPr>
                <w:rFonts w:ascii="Aptos" w:hAnsi="Aptos" w:cs="Calibri Light"/>
                <w:b/>
                <w:bCs/>
              </w:rPr>
            </w:pPr>
            <w:r w:rsidRPr="001F63E0">
              <w:rPr>
                <w:rFonts w:ascii="Aptos" w:hAnsi="Aptos" w:cs="Calibri Light"/>
                <w:b/>
                <w:bCs/>
              </w:rPr>
              <w:t>Otplate glavnice</w:t>
            </w:r>
          </w:p>
        </w:tc>
        <w:tc>
          <w:tcPr>
            <w:tcW w:w="170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EE2A1" w14:textId="77777777" w:rsidR="00757085" w:rsidRPr="001F63E0" w:rsidRDefault="00757085" w:rsidP="00CB11F4">
            <w:pPr>
              <w:jc w:val="center"/>
              <w:rPr>
                <w:rFonts w:ascii="Aptos" w:hAnsi="Aptos" w:cs="Calibri Light"/>
                <w:b/>
                <w:bCs/>
              </w:rPr>
            </w:pPr>
            <w:r w:rsidRPr="001F63E0">
              <w:rPr>
                <w:rFonts w:ascii="Aptos" w:hAnsi="Aptos" w:cs="Calibri Light"/>
                <w:b/>
                <w:bCs/>
              </w:rPr>
              <w:t>Krediti i zajmovi u 2023.</w:t>
            </w:r>
          </w:p>
        </w:tc>
        <w:tc>
          <w:tcPr>
            <w:tcW w:w="170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904D1" w14:textId="77777777" w:rsidR="00757085" w:rsidRPr="001F63E0" w:rsidRDefault="00757085" w:rsidP="00CB11F4">
            <w:pPr>
              <w:jc w:val="center"/>
              <w:rPr>
                <w:rFonts w:ascii="Aptos" w:hAnsi="Aptos" w:cs="Calibri Light"/>
                <w:b/>
                <w:bCs/>
              </w:rPr>
            </w:pPr>
            <w:r w:rsidRPr="001F63E0">
              <w:rPr>
                <w:rFonts w:ascii="Aptos" w:hAnsi="Aptos" w:cs="Calibri Light"/>
                <w:b/>
                <w:bCs/>
              </w:rPr>
              <w:t>Stanje obveza 31.12.23.</w:t>
            </w:r>
          </w:p>
        </w:tc>
      </w:tr>
      <w:tr w:rsidR="00757085" w:rsidRPr="001F63E0" w14:paraId="1AED9D1B" w14:textId="77777777" w:rsidTr="00CB11F4">
        <w:trPr>
          <w:trHeight w:val="300"/>
          <w:jc w:val="center"/>
        </w:trPr>
        <w:tc>
          <w:tcPr>
            <w:tcW w:w="622"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623E777" w14:textId="77777777" w:rsidR="00757085" w:rsidRPr="001F63E0" w:rsidRDefault="00757085" w:rsidP="00CB11F4">
            <w:pPr>
              <w:jc w:val="center"/>
              <w:rPr>
                <w:rFonts w:ascii="Aptos" w:hAnsi="Aptos" w:cs="Calibri Light"/>
              </w:rPr>
            </w:pPr>
            <w:r w:rsidRPr="001F63E0">
              <w:rPr>
                <w:rFonts w:ascii="Aptos" w:hAnsi="Aptos" w:cs="Calibri Light"/>
              </w:rPr>
              <w:t>1</w:t>
            </w:r>
          </w:p>
        </w:tc>
        <w:tc>
          <w:tcPr>
            <w:tcW w:w="178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A736745" w14:textId="77777777" w:rsidR="00757085" w:rsidRPr="001F63E0" w:rsidRDefault="00757085" w:rsidP="00CB11F4">
            <w:pPr>
              <w:rPr>
                <w:rFonts w:ascii="Aptos" w:hAnsi="Aptos" w:cs="Calibri Light"/>
              </w:rPr>
            </w:pPr>
            <w:r w:rsidRPr="001F63E0">
              <w:rPr>
                <w:rFonts w:ascii="Aptos" w:hAnsi="Aptos" w:cs="Calibri Light"/>
              </w:rPr>
              <w:t>Zagrebačka banka - ZOV</w:t>
            </w:r>
          </w:p>
        </w:tc>
        <w:tc>
          <w:tcPr>
            <w:tcW w:w="170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84D8DE5" w14:textId="77777777" w:rsidR="00757085" w:rsidRPr="001F63E0" w:rsidRDefault="00757085" w:rsidP="00CB11F4">
            <w:pPr>
              <w:jc w:val="right"/>
              <w:rPr>
                <w:rFonts w:ascii="Aptos" w:hAnsi="Aptos" w:cs="Calibri Light"/>
              </w:rPr>
            </w:pPr>
            <w:r w:rsidRPr="001F63E0">
              <w:rPr>
                <w:rFonts w:ascii="Aptos" w:hAnsi="Aptos" w:cs="Calibri Light"/>
              </w:rPr>
              <w:t>0,00</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2495D23" w14:textId="77777777" w:rsidR="00757085" w:rsidRPr="001F63E0" w:rsidRDefault="00757085" w:rsidP="00CB11F4">
            <w:pPr>
              <w:jc w:val="right"/>
              <w:rPr>
                <w:rFonts w:ascii="Aptos" w:hAnsi="Aptos" w:cs="Calibri Light"/>
              </w:rPr>
            </w:pPr>
            <w:r w:rsidRPr="001F63E0">
              <w:rPr>
                <w:rFonts w:ascii="Aptos" w:hAnsi="Aptos" w:cs="Calibri Light"/>
              </w:rPr>
              <w:t>0,00</w:t>
            </w:r>
          </w:p>
        </w:tc>
        <w:tc>
          <w:tcPr>
            <w:tcW w:w="170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386E47B" w14:textId="77777777" w:rsidR="00757085" w:rsidRPr="001F63E0" w:rsidRDefault="00757085" w:rsidP="00CB11F4">
            <w:pPr>
              <w:jc w:val="right"/>
              <w:rPr>
                <w:rFonts w:ascii="Aptos" w:hAnsi="Aptos" w:cs="Calibri Light"/>
              </w:rPr>
            </w:pPr>
            <w:r w:rsidRPr="001F63E0">
              <w:rPr>
                <w:rFonts w:ascii="Aptos" w:hAnsi="Aptos" w:cs="Calibri Light"/>
              </w:rPr>
              <w:t>16.454.284,44</w:t>
            </w:r>
          </w:p>
        </w:tc>
        <w:tc>
          <w:tcPr>
            <w:tcW w:w="170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8F7F137" w14:textId="77777777" w:rsidR="00757085" w:rsidRPr="001F63E0" w:rsidRDefault="00757085" w:rsidP="00CB11F4">
            <w:pPr>
              <w:jc w:val="right"/>
              <w:rPr>
                <w:rFonts w:ascii="Aptos" w:hAnsi="Aptos" w:cs="Calibri Light"/>
              </w:rPr>
            </w:pPr>
            <w:r w:rsidRPr="001F63E0">
              <w:rPr>
                <w:rFonts w:ascii="Aptos" w:hAnsi="Aptos" w:cs="Calibri Light"/>
              </w:rPr>
              <w:t>16.454.284,44</w:t>
            </w:r>
          </w:p>
        </w:tc>
      </w:tr>
      <w:tr w:rsidR="00757085" w:rsidRPr="001F63E0" w14:paraId="3CFCED8E" w14:textId="77777777" w:rsidTr="00CB11F4">
        <w:trPr>
          <w:trHeight w:val="300"/>
          <w:jc w:val="center"/>
        </w:trPr>
        <w:tc>
          <w:tcPr>
            <w:tcW w:w="622"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8B0CB49" w14:textId="77777777" w:rsidR="00757085" w:rsidRPr="001F63E0" w:rsidRDefault="00757085" w:rsidP="00CB11F4">
            <w:pPr>
              <w:jc w:val="center"/>
              <w:rPr>
                <w:rFonts w:ascii="Aptos" w:hAnsi="Aptos" w:cs="Calibri Light"/>
              </w:rPr>
            </w:pPr>
            <w:r w:rsidRPr="001F63E0">
              <w:rPr>
                <w:rFonts w:ascii="Aptos" w:hAnsi="Aptos" w:cs="Calibri Light"/>
              </w:rPr>
              <w:t>2</w:t>
            </w:r>
          </w:p>
        </w:tc>
        <w:tc>
          <w:tcPr>
            <w:tcW w:w="178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1736505" w14:textId="77777777" w:rsidR="00757085" w:rsidRPr="001F63E0" w:rsidRDefault="00757085" w:rsidP="00CB11F4">
            <w:pPr>
              <w:rPr>
                <w:rFonts w:ascii="Aptos" w:hAnsi="Aptos" w:cs="Calibri Light"/>
              </w:rPr>
            </w:pPr>
            <w:r w:rsidRPr="001F63E0">
              <w:rPr>
                <w:rFonts w:ascii="Aptos" w:hAnsi="Aptos" w:cs="Calibri Light"/>
              </w:rPr>
              <w:t>Erste &amp; Steiermarkische bank</w:t>
            </w:r>
          </w:p>
        </w:tc>
        <w:tc>
          <w:tcPr>
            <w:tcW w:w="170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2F73ED1" w14:textId="77777777" w:rsidR="00757085" w:rsidRPr="001F63E0" w:rsidRDefault="00757085" w:rsidP="00CB11F4">
            <w:pPr>
              <w:jc w:val="right"/>
              <w:rPr>
                <w:rFonts w:ascii="Aptos" w:hAnsi="Aptos" w:cs="Calibri Light"/>
              </w:rPr>
            </w:pPr>
            <w:r w:rsidRPr="001F63E0">
              <w:rPr>
                <w:rFonts w:ascii="Aptos" w:hAnsi="Aptos" w:cs="Calibri Light"/>
              </w:rPr>
              <w:t>40.065.853,52</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231B523" w14:textId="77777777" w:rsidR="00757085" w:rsidRPr="001F63E0" w:rsidRDefault="00757085" w:rsidP="00CB11F4">
            <w:pPr>
              <w:jc w:val="right"/>
              <w:rPr>
                <w:rFonts w:ascii="Aptos" w:hAnsi="Aptos" w:cs="Calibri Light"/>
              </w:rPr>
            </w:pPr>
            <w:r w:rsidRPr="001F63E0">
              <w:rPr>
                <w:rFonts w:ascii="Aptos" w:hAnsi="Aptos" w:cs="Calibri Light"/>
              </w:rPr>
              <w:t>47.744.448.98</w:t>
            </w:r>
          </w:p>
        </w:tc>
        <w:tc>
          <w:tcPr>
            <w:tcW w:w="170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7FED80F" w14:textId="77777777" w:rsidR="00757085" w:rsidRPr="001F63E0" w:rsidRDefault="00757085" w:rsidP="00CB11F4">
            <w:pPr>
              <w:jc w:val="right"/>
              <w:rPr>
                <w:rFonts w:ascii="Aptos" w:hAnsi="Aptos" w:cs="Calibri Light"/>
              </w:rPr>
            </w:pPr>
            <w:r w:rsidRPr="001F63E0">
              <w:rPr>
                <w:rFonts w:ascii="Aptos" w:hAnsi="Aptos" w:cs="Calibri Light"/>
              </w:rPr>
              <w:t>24.166.423,25</w:t>
            </w:r>
          </w:p>
        </w:tc>
        <w:tc>
          <w:tcPr>
            <w:tcW w:w="170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6B370D8" w14:textId="77777777" w:rsidR="00757085" w:rsidRPr="001F63E0" w:rsidRDefault="00757085" w:rsidP="00CB11F4">
            <w:pPr>
              <w:jc w:val="right"/>
              <w:rPr>
                <w:rFonts w:ascii="Aptos" w:hAnsi="Aptos" w:cs="Calibri Light"/>
              </w:rPr>
            </w:pPr>
            <w:r w:rsidRPr="001F63E0">
              <w:rPr>
                <w:rFonts w:ascii="Aptos" w:hAnsi="Aptos" w:cs="Calibri Light"/>
              </w:rPr>
              <w:t>16.487.827,79</w:t>
            </w:r>
          </w:p>
        </w:tc>
      </w:tr>
      <w:tr w:rsidR="00757085" w:rsidRPr="001F63E0" w14:paraId="41C185E9" w14:textId="77777777" w:rsidTr="00CB11F4">
        <w:trPr>
          <w:trHeight w:val="300"/>
          <w:jc w:val="center"/>
        </w:trPr>
        <w:tc>
          <w:tcPr>
            <w:tcW w:w="622"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E322751" w14:textId="77777777" w:rsidR="00757085" w:rsidRPr="001F63E0" w:rsidRDefault="00757085" w:rsidP="00CB11F4">
            <w:pPr>
              <w:jc w:val="center"/>
              <w:rPr>
                <w:rFonts w:ascii="Aptos" w:hAnsi="Aptos" w:cs="Calibri Light"/>
              </w:rPr>
            </w:pPr>
            <w:r w:rsidRPr="001F63E0">
              <w:rPr>
                <w:rFonts w:ascii="Aptos" w:hAnsi="Aptos" w:cs="Calibri Light"/>
              </w:rPr>
              <w:t> </w:t>
            </w:r>
          </w:p>
        </w:tc>
        <w:tc>
          <w:tcPr>
            <w:tcW w:w="178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51B3A3F" w14:textId="77777777" w:rsidR="00757085" w:rsidRPr="001F63E0" w:rsidRDefault="00757085" w:rsidP="00CB11F4">
            <w:pPr>
              <w:rPr>
                <w:rFonts w:ascii="Aptos" w:hAnsi="Aptos" w:cs="Calibri Light"/>
                <w:b/>
                <w:bCs/>
              </w:rPr>
            </w:pPr>
            <w:r w:rsidRPr="001F63E0">
              <w:rPr>
                <w:rFonts w:ascii="Aptos" w:hAnsi="Aptos" w:cs="Calibri Light"/>
                <w:b/>
                <w:bCs/>
              </w:rPr>
              <w:t>UKUPNO</w:t>
            </w:r>
          </w:p>
        </w:tc>
        <w:tc>
          <w:tcPr>
            <w:tcW w:w="170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0966B57" w14:textId="77777777" w:rsidR="00757085" w:rsidRPr="001F63E0" w:rsidRDefault="00757085" w:rsidP="00CB11F4">
            <w:pPr>
              <w:jc w:val="right"/>
              <w:rPr>
                <w:rFonts w:ascii="Aptos" w:hAnsi="Aptos" w:cs="Calibri Light"/>
                <w:b/>
                <w:bCs/>
              </w:rPr>
            </w:pPr>
            <w:r w:rsidRPr="001F63E0">
              <w:rPr>
                <w:rFonts w:ascii="Aptos" w:hAnsi="Aptos" w:cs="Calibri Light"/>
                <w:b/>
                <w:bCs/>
              </w:rPr>
              <w:t>40.065.853,52</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5A0A42D" w14:textId="77777777" w:rsidR="00757085" w:rsidRPr="001F63E0" w:rsidRDefault="00757085" w:rsidP="00CB11F4">
            <w:pPr>
              <w:jc w:val="right"/>
              <w:rPr>
                <w:rFonts w:ascii="Aptos" w:hAnsi="Aptos" w:cs="Calibri Light"/>
                <w:b/>
                <w:bCs/>
              </w:rPr>
            </w:pPr>
            <w:r w:rsidRPr="001F63E0">
              <w:rPr>
                <w:rFonts w:ascii="Aptos" w:hAnsi="Aptos" w:cs="Calibri Light"/>
                <w:b/>
                <w:bCs/>
              </w:rPr>
              <w:t>47.744.448,98</w:t>
            </w:r>
          </w:p>
        </w:tc>
        <w:tc>
          <w:tcPr>
            <w:tcW w:w="1701"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EC71555" w14:textId="77777777" w:rsidR="00757085" w:rsidRPr="001F63E0" w:rsidRDefault="00757085" w:rsidP="00CB11F4">
            <w:pPr>
              <w:jc w:val="right"/>
              <w:rPr>
                <w:rFonts w:ascii="Aptos" w:hAnsi="Aptos" w:cs="Calibri Light"/>
                <w:b/>
                <w:bCs/>
              </w:rPr>
            </w:pPr>
            <w:r w:rsidRPr="001F63E0">
              <w:rPr>
                <w:rFonts w:ascii="Aptos" w:hAnsi="Aptos" w:cs="Calibri Light"/>
                <w:b/>
                <w:bCs/>
              </w:rPr>
              <w:t>40.620.707,69</w:t>
            </w:r>
          </w:p>
        </w:tc>
        <w:tc>
          <w:tcPr>
            <w:tcW w:w="170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68A468E" w14:textId="77777777" w:rsidR="00757085" w:rsidRPr="001F63E0" w:rsidRDefault="00757085" w:rsidP="00CB11F4">
            <w:pPr>
              <w:jc w:val="right"/>
              <w:rPr>
                <w:rFonts w:ascii="Aptos" w:hAnsi="Aptos" w:cs="Calibri Light"/>
                <w:b/>
                <w:bCs/>
              </w:rPr>
            </w:pPr>
            <w:r w:rsidRPr="001F63E0">
              <w:rPr>
                <w:rFonts w:ascii="Aptos" w:hAnsi="Aptos" w:cs="Calibri Light"/>
                <w:b/>
                <w:bCs/>
              </w:rPr>
              <w:t>32.942.112,23</w:t>
            </w:r>
          </w:p>
        </w:tc>
      </w:tr>
    </w:tbl>
    <w:p w14:paraId="383B0AB2" w14:textId="77777777" w:rsidR="00757085" w:rsidRPr="001F63E0" w:rsidRDefault="00757085" w:rsidP="00757085">
      <w:pPr>
        <w:jc w:val="both"/>
        <w:rPr>
          <w:rFonts w:ascii="Aptos" w:hAnsi="Aptos" w:cs="Calibri Light"/>
          <w:b/>
          <w:shd w:val="clear" w:color="auto" w:fill="FFFFFF"/>
        </w:rPr>
      </w:pPr>
    </w:p>
    <w:p w14:paraId="4C161A57" w14:textId="77777777" w:rsidR="00757085" w:rsidRPr="001F63E0" w:rsidRDefault="00757085" w:rsidP="00757085">
      <w:pPr>
        <w:jc w:val="both"/>
        <w:rPr>
          <w:rFonts w:ascii="Aptos" w:hAnsi="Aptos" w:cs="Calibri Light"/>
          <w:b/>
          <w:shd w:val="clear" w:color="auto" w:fill="FFFF00"/>
        </w:rPr>
      </w:pPr>
    </w:p>
    <w:p w14:paraId="06FD66FB" w14:textId="77777777" w:rsidR="00757085" w:rsidRPr="001F63E0" w:rsidRDefault="00757085" w:rsidP="00757085">
      <w:pPr>
        <w:jc w:val="both"/>
        <w:rPr>
          <w:rFonts w:ascii="Aptos" w:hAnsi="Aptos"/>
        </w:rPr>
      </w:pPr>
      <w:r w:rsidRPr="001F63E0">
        <w:rPr>
          <w:rFonts w:ascii="Aptos" w:hAnsi="Aptos" w:cs="Calibri Light"/>
          <w:b/>
        </w:rPr>
        <w:t>Šifra 2671 Obveze za zajmove od državnog proračuna</w:t>
      </w:r>
    </w:p>
    <w:p w14:paraId="426469D3" w14:textId="77777777" w:rsidR="00757085" w:rsidRPr="001F63E0" w:rsidRDefault="00757085" w:rsidP="00757085">
      <w:pPr>
        <w:jc w:val="both"/>
        <w:rPr>
          <w:rFonts w:ascii="Aptos" w:hAnsi="Aptos" w:cs="Calibri Light"/>
        </w:rPr>
      </w:pPr>
      <w:r w:rsidRPr="001F63E0">
        <w:rPr>
          <w:rFonts w:ascii="Aptos" w:hAnsi="Aptos" w:cs="Calibri Light"/>
        </w:rPr>
        <w:t xml:space="preserve">Obveze za zajmove od državnog proračuna na dan 1.1.2023. iznosile su 36.791.049,88 EUR i u potpunosti su podmirene. Temeljem ugovora o prijenosu poslovnog udjela tvrtke APIS IT sklopljenog između Grada Zagreba i Republike Hrvatske izvršen je međusobni prijeboj obaveza i potraživanja. </w:t>
      </w:r>
    </w:p>
    <w:p w14:paraId="213C97CD" w14:textId="77777777" w:rsidR="00757085" w:rsidRPr="001F63E0" w:rsidRDefault="00757085" w:rsidP="00757085">
      <w:pPr>
        <w:jc w:val="both"/>
        <w:rPr>
          <w:rFonts w:ascii="Aptos" w:hAnsi="Aptos" w:cs="Calibri Light"/>
          <w:color w:val="FF0000"/>
        </w:rPr>
      </w:pPr>
      <w:r w:rsidRPr="001F63E0">
        <w:rPr>
          <w:rFonts w:ascii="Aptos" w:hAnsi="Aptos" w:cs="Calibri Light"/>
          <w:color w:val="FF0000"/>
        </w:rPr>
        <w:t xml:space="preserve"> </w:t>
      </w:r>
    </w:p>
    <w:p w14:paraId="2C984647" w14:textId="77777777" w:rsidR="00757085" w:rsidRPr="001F63E0" w:rsidRDefault="00757085" w:rsidP="00757085">
      <w:pPr>
        <w:jc w:val="both"/>
        <w:rPr>
          <w:rFonts w:ascii="Aptos" w:hAnsi="Aptos" w:cs="Calibri Light"/>
          <w:b/>
        </w:rPr>
      </w:pPr>
      <w:r w:rsidRPr="001F63E0">
        <w:rPr>
          <w:rFonts w:ascii="Aptos" w:hAnsi="Aptos" w:cs="Calibri Light"/>
          <w:b/>
        </w:rPr>
        <w:t>Šifra 2613 – Obveze za zajmove od međunarodnih organizacija</w:t>
      </w:r>
    </w:p>
    <w:p w14:paraId="68CCCB1C" w14:textId="77777777" w:rsidR="00757085" w:rsidRPr="001F63E0" w:rsidRDefault="00757085" w:rsidP="00757085">
      <w:pPr>
        <w:jc w:val="both"/>
        <w:rPr>
          <w:rFonts w:ascii="Aptos" w:hAnsi="Aptos" w:cs="Calibri Light"/>
        </w:rPr>
      </w:pPr>
      <w:r w:rsidRPr="001F63E0">
        <w:rPr>
          <w:rFonts w:ascii="Aptos" w:hAnsi="Aptos" w:cs="Calibri Light"/>
        </w:rPr>
        <w:t>Stanje obaveza za zajmove od međunarodnih organizacija na dan 1.1.2023. iznosilo je 49.953.547,02 EUR. Radilo se o kratkoročnom zajmu dobivenom od EBRD. Grad je tijekom 2023. godine u potpunosti vratio zajam.</w:t>
      </w:r>
    </w:p>
    <w:p w14:paraId="1398EFA7" w14:textId="77777777" w:rsidR="00757085" w:rsidRPr="001F63E0" w:rsidRDefault="00757085" w:rsidP="00757085">
      <w:pPr>
        <w:jc w:val="both"/>
        <w:rPr>
          <w:rFonts w:ascii="Aptos" w:hAnsi="Aptos" w:cs="Calibri Light"/>
          <w:b/>
          <w:color w:val="FF0000"/>
        </w:rPr>
      </w:pPr>
    </w:p>
    <w:p w14:paraId="6D2EA485" w14:textId="77777777" w:rsidR="00757085" w:rsidRPr="001F63E0" w:rsidRDefault="00757085" w:rsidP="00757085">
      <w:pPr>
        <w:jc w:val="both"/>
        <w:rPr>
          <w:rFonts w:ascii="Aptos" w:hAnsi="Aptos"/>
        </w:rPr>
      </w:pPr>
      <w:r w:rsidRPr="001F63E0">
        <w:rPr>
          <w:rFonts w:ascii="Aptos" w:hAnsi="Aptos" w:cs="Calibri Light"/>
          <w:b/>
        </w:rPr>
        <w:t xml:space="preserve">Rezultat poslovanja </w:t>
      </w:r>
    </w:p>
    <w:p w14:paraId="316A6DC4" w14:textId="77777777" w:rsidR="00757085" w:rsidRPr="001F63E0" w:rsidRDefault="00757085" w:rsidP="00757085">
      <w:pPr>
        <w:rPr>
          <w:rFonts w:ascii="Aptos" w:hAnsi="Aptos" w:cs="Calibri Light"/>
        </w:rPr>
      </w:pPr>
      <w:r w:rsidRPr="001F63E0">
        <w:rPr>
          <w:rFonts w:ascii="Aptos" w:hAnsi="Aptos" w:cs="Calibri Light"/>
        </w:rPr>
        <w:t>U izvještajnom razdoblju ostvareni je višak prihoda i primitaka u iznosu od 1.272.926.041,25 EUR koji je ostvaren, nakon propisanih korekcija prihoda od :</w:t>
      </w:r>
    </w:p>
    <w:p w14:paraId="5B01BDF6" w14:textId="77777777" w:rsidR="00757085" w:rsidRPr="001F63E0" w:rsidRDefault="00757085" w:rsidP="00757085">
      <w:pPr>
        <w:rPr>
          <w:rFonts w:ascii="Aptos" w:hAnsi="Aptos" w:cs="Calibri Light"/>
        </w:rPr>
      </w:pPr>
      <w:r w:rsidRPr="001F63E0">
        <w:rPr>
          <w:rFonts w:ascii="Aptos" w:hAnsi="Aptos" w:cs="Calibri Light"/>
        </w:rPr>
        <w:t xml:space="preserve">- viška prihoda poslovanja u iznosu od 1.082.057.204,12 EUR </w:t>
      </w:r>
    </w:p>
    <w:p w14:paraId="6CE16453" w14:textId="77777777" w:rsidR="00757085" w:rsidRPr="001F63E0" w:rsidRDefault="00757085" w:rsidP="00757085">
      <w:pPr>
        <w:rPr>
          <w:rFonts w:ascii="Aptos" w:hAnsi="Aptos" w:cs="Calibri Light"/>
        </w:rPr>
      </w:pPr>
      <w:r w:rsidRPr="001F63E0">
        <w:rPr>
          <w:rFonts w:ascii="Aptos" w:hAnsi="Aptos" w:cs="Calibri Light"/>
        </w:rPr>
        <w:t>- viška primitaka od financijske imovine 190.868.837,13 EUR i</w:t>
      </w:r>
    </w:p>
    <w:p w14:paraId="1DD2BBD1" w14:textId="77777777" w:rsidR="00757085" w:rsidRPr="001F63E0" w:rsidRDefault="00757085" w:rsidP="00757085">
      <w:pPr>
        <w:rPr>
          <w:rFonts w:ascii="Aptos" w:hAnsi="Aptos" w:cs="Calibri Light"/>
        </w:rPr>
      </w:pPr>
      <w:r w:rsidRPr="001F63E0">
        <w:rPr>
          <w:rFonts w:ascii="Aptos" w:hAnsi="Aptos" w:cs="Calibri Light"/>
        </w:rPr>
        <w:t xml:space="preserve">- manjka prihoda od nefinancijske imovine 1.211.485.396,31 EUR. </w:t>
      </w:r>
    </w:p>
    <w:p w14:paraId="387BF78D" w14:textId="77777777" w:rsidR="00757085" w:rsidRPr="001F63E0" w:rsidRDefault="00757085" w:rsidP="00757085">
      <w:pPr>
        <w:rPr>
          <w:rFonts w:ascii="Aptos" w:hAnsi="Aptos" w:cs="Calibri Light"/>
        </w:rPr>
      </w:pPr>
    </w:p>
    <w:p w14:paraId="06D49FA9" w14:textId="77777777" w:rsidR="00757085" w:rsidRPr="001F63E0" w:rsidRDefault="00757085" w:rsidP="00757085">
      <w:pPr>
        <w:rPr>
          <w:rFonts w:ascii="Aptos" w:hAnsi="Aptos" w:cs="Calibri Light"/>
        </w:rPr>
      </w:pPr>
      <w:r w:rsidRPr="001F63E0">
        <w:rPr>
          <w:rFonts w:ascii="Aptos" w:hAnsi="Aptos" w:cs="Calibri Light"/>
        </w:rPr>
        <w:t>Na kraju proračunske godine utvrđen je višak prihoda raspoloživ u slijedećem razdoblju u ukupnom iznosu od 61.440.644,94 EUR.</w:t>
      </w:r>
    </w:p>
    <w:p w14:paraId="5BD5C3DF" w14:textId="57A51298" w:rsidR="00757085" w:rsidRPr="001F63E0" w:rsidRDefault="00757085" w:rsidP="00757085">
      <w:pPr>
        <w:rPr>
          <w:rFonts w:ascii="Aptos" w:hAnsi="Aptos" w:cstheme="majorHAnsi"/>
        </w:rPr>
      </w:pPr>
    </w:p>
    <w:p w14:paraId="0F398816" w14:textId="2D266EF6" w:rsidR="001F63E0" w:rsidRDefault="001F63E0" w:rsidP="00D74856">
      <w:pPr>
        <w:rPr>
          <w:rFonts w:ascii="Aptos" w:hAnsi="Aptos" w:cs="Calibri Light"/>
          <w:i/>
          <w:iCs/>
          <w:sz w:val="28"/>
          <w:szCs w:val="28"/>
          <w:u w:val="single"/>
        </w:rPr>
      </w:pPr>
    </w:p>
    <w:p w14:paraId="367BAB55" w14:textId="77777777" w:rsidR="001F63E0" w:rsidRPr="001F63E0" w:rsidRDefault="001F63E0" w:rsidP="00D74856">
      <w:pPr>
        <w:rPr>
          <w:rFonts w:ascii="Aptos" w:hAnsi="Aptos" w:cs="Calibri Light"/>
          <w:i/>
          <w:iCs/>
          <w:sz w:val="28"/>
          <w:szCs w:val="28"/>
          <w:u w:val="single"/>
        </w:rPr>
      </w:pPr>
    </w:p>
    <w:p w14:paraId="5912061E" w14:textId="77777777" w:rsidR="00A03DAC" w:rsidRDefault="00A03DAC" w:rsidP="00D74856">
      <w:pPr>
        <w:rPr>
          <w:rFonts w:ascii="Aptos" w:hAnsi="Aptos" w:cs="Calibri Light"/>
          <w:i/>
          <w:iCs/>
          <w:sz w:val="28"/>
          <w:szCs w:val="28"/>
          <w:u w:val="single"/>
        </w:rPr>
      </w:pPr>
    </w:p>
    <w:p w14:paraId="3B6E2E95" w14:textId="77777777" w:rsidR="00A03DAC" w:rsidRDefault="00A03DAC" w:rsidP="00D74856">
      <w:pPr>
        <w:rPr>
          <w:rFonts w:ascii="Aptos" w:hAnsi="Aptos" w:cs="Calibri Light"/>
          <w:i/>
          <w:iCs/>
          <w:sz w:val="28"/>
          <w:szCs w:val="28"/>
          <w:u w:val="single"/>
        </w:rPr>
      </w:pPr>
    </w:p>
    <w:p w14:paraId="02649B2D" w14:textId="77777777" w:rsidR="00A03DAC" w:rsidRDefault="00A03DAC" w:rsidP="00D74856">
      <w:pPr>
        <w:rPr>
          <w:rFonts w:ascii="Aptos" w:hAnsi="Aptos" w:cs="Calibri Light"/>
          <w:i/>
          <w:iCs/>
          <w:sz w:val="28"/>
          <w:szCs w:val="28"/>
          <w:u w:val="single"/>
        </w:rPr>
      </w:pPr>
    </w:p>
    <w:p w14:paraId="20441245" w14:textId="77777777" w:rsidR="00A03DAC" w:rsidRDefault="00A03DAC" w:rsidP="00D74856">
      <w:pPr>
        <w:rPr>
          <w:rFonts w:ascii="Aptos" w:hAnsi="Aptos" w:cs="Calibri Light"/>
          <w:i/>
          <w:iCs/>
          <w:sz w:val="28"/>
          <w:szCs w:val="28"/>
          <w:u w:val="single"/>
        </w:rPr>
      </w:pPr>
    </w:p>
    <w:p w14:paraId="2DE3606C" w14:textId="6E7D9C2F" w:rsidR="00D74856" w:rsidRPr="001F63E0" w:rsidRDefault="00D74856" w:rsidP="00D74856">
      <w:pPr>
        <w:rPr>
          <w:rFonts w:ascii="Aptos" w:hAnsi="Aptos" w:cs="Calibri Light"/>
          <w:i/>
          <w:iCs/>
          <w:sz w:val="28"/>
          <w:szCs w:val="28"/>
          <w:u w:val="single"/>
        </w:rPr>
      </w:pPr>
      <w:r w:rsidRPr="001F63E0">
        <w:rPr>
          <w:rFonts w:ascii="Aptos" w:hAnsi="Aptos" w:cs="Calibri Light"/>
          <w:i/>
          <w:iCs/>
          <w:sz w:val="28"/>
          <w:szCs w:val="28"/>
          <w:u w:val="single"/>
        </w:rPr>
        <w:lastRenderedPageBreak/>
        <w:t>IZVJEŠTAJ O PROMJENAMA U VRIJEDNOSTI I OBUJUMU IMOVINE I OBVEZA</w:t>
      </w:r>
    </w:p>
    <w:p w14:paraId="06F6CEA1" w14:textId="77777777" w:rsidR="00D74856" w:rsidRPr="001F63E0" w:rsidRDefault="00D74856" w:rsidP="00D74856">
      <w:pPr>
        <w:jc w:val="center"/>
        <w:rPr>
          <w:rFonts w:ascii="Aptos" w:hAnsi="Aptos" w:cs="Calibri Light"/>
          <w:b/>
        </w:rPr>
      </w:pPr>
    </w:p>
    <w:p w14:paraId="4CD99063" w14:textId="7F7F875B" w:rsidR="00D74856" w:rsidRPr="001F63E0" w:rsidRDefault="00D74856" w:rsidP="00D74856">
      <w:pPr>
        <w:jc w:val="both"/>
        <w:rPr>
          <w:rFonts w:ascii="Aptos" w:hAnsi="Aptos" w:cs="Calibri Light"/>
          <w:b/>
        </w:rPr>
      </w:pPr>
      <w:r w:rsidRPr="001F63E0">
        <w:rPr>
          <w:rFonts w:ascii="Aptos" w:hAnsi="Aptos" w:cs="Calibri Light"/>
          <w:b/>
        </w:rPr>
        <w:t>91511  Promjene u vrijednosti imovine</w:t>
      </w:r>
    </w:p>
    <w:p w14:paraId="51850965" w14:textId="77777777" w:rsidR="00D74856" w:rsidRPr="001F63E0" w:rsidRDefault="00D74856" w:rsidP="00D74856">
      <w:pPr>
        <w:jc w:val="both"/>
        <w:rPr>
          <w:rFonts w:ascii="Aptos" w:hAnsi="Aptos" w:cs="Calibri Light"/>
        </w:rPr>
      </w:pPr>
    </w:p>
    <w:p w14:paraId="77C642F3" w14:textId="77777777" w:rsidR="00D74856" w:rsidRPr="001F63E0" w:rsidRDefault="00D74856" w:rsidP="00D74856">
      <w:pPr>
        <w:jc w:val="both"/>
        <w:rPr>
          <w:rFonts w:ascii="Aptos" w:hAnsi="Aptos" w:cs="Calibri Light"/>
        </w:rPr>
      </w:pPr>
      <w:r w:rsidRPr="001F63E0">
        <w:rPr>
          <w:rFonts w:ascii="Aptos" w:hAnsi="Aptos" w:cs="Calibri Light"/>
        </w:rPr>
        <w:t>Povećanje vrijednosti imovine iznosi 444.406,91 EUR</w:t>
      </w:r>
    </w:p>
    <w:p w14:paraId="0C036DA0" w14:textId="77777777" w:rsidR="00D74856" w:rsidRPr="001F63E0" w:rsidRDefault="00D74856" w:rsidP="00D74856">
      <w:pPr>
        <w:jc w:val="both"/>
        <w:rPr>
          <w:rFonts w:ascii="Aptos" w:hAnsi="Aptos" w:cs="Calibri Light"/>
        </w:rPr>
      </w:pPr>
    </w:p>
    <w:p w14:paraId="7A9144A6" w14:textId="77777777" w:rsidR="00D74856" w:rsidRPr="001F63E0" w:rsidRDefault="00D74856" w:rsidP="00D74856">
      <w:pPr>
        <w:pStyle w:val="ListParagraph"/>
        <w:numPr>
          <w:ilvl w:val="0"/>
          <w:numId w:val="8"/>
        </w:numPr>
        <w:jc w:val="both"/>
        <w:rPr>
          <w:rFonts w:ascii="Aptos" w:hAnsi="Aptos"/>
        </w:rPr>
      </w:pPr>
      <w:r w:rsidRPr="001F63E0">
        <w:rPr>
          <w:rFonts w:ascii="Aptos" w:hAnsi="Aptos" w:cs="Calibri Light"/>
        </w:rPr>
        <w:t>neproizvedena dugotrajna imovina (P002) – povećanje od 18.221,66 EUR odnosi se na revaloriziranu vrijednost zemljišta.</w:t>
      </w:r>
    </w:p>
    <w:p w14:paraId="320396FB" w14:textId="77777777" w:rsidR="00D74856" w:rsidRPr="001F63E0" w:rsidRDefault="00D74856" w:rsidP="00D74856">
      <w:pPr>
        <w:pStyle w:val="ListParagraph"/>
        <w:numPr>
          <w:ilvl w:val="0"/>
          <w:numId w:val="8"/>
        </w:numPr>
        <w:jc w:val="both"/>
        <w:rPr>
          <w:rFonts w:ascii="Aptos" w:hAnsi="Aptos"/>
        </w:rPr>
      </w:pPr>
      <w:r w:rsidRPr="001F63E0">
        <w:rPr>
          <w:rFonts w:ascii="Aptos" w:hAnsi="Aptos" w:cs="Calibri Light"/>
        </w:rPr>
        <w:t>proizvedena dugotrajna imovina (P003) – povećanje od 381.971,75 EUR odnosi se na revalorizaciju nekretnina koje je Grad stekao kao ošasnu imovinu prema procjeni internog procjeniteljskog povjerenstva</w:t>
      </w:r>
    </w:p>
    <w:p w14:paraId="4EC3ECA1" w14:textId="77777777" w:rsidR="00D74856" w:rsidRPr="001F63E0" w:rsidRDefault="00D74856" w:rsidP="00D74856">
      <w:pPr>
        <w:pStyle w:val="ListParagraph"/>
        <w:jc w:val="both"/>
        <w:rPr>
          <w:rFonts w:ascii="Aptos" w:hAnsi="Aptos" w:cs="Calibri Light"/>
          <w:b/>
        </w:rPr>
      </w:pPr>
    </w:p>
    <w:p w14:paraId="077E9D7F" w14:textId="77777777" w:rsidR="00A01D9C" w:rsidRPr="001F63E0" w:rsidRDefault="00A01D9C" w:rsidP="00D74856">
      <w:pPr>
        <w:jc w:val="both"/>
        <w:rPr>
          <w:rFonts w:ascii="Aptos" w:hAnsi="Aptos" w:cs="Calibri Light"/>
          <w:b/>
        </w:rPr>
      </w:pPr>
    </w:p>
    <w:p w14:paraId="4D59C756" w14:textId="616C0166" w:rsidR="00D74856" w:rsidRPr="001F63E0" w:rsidRDefault="00D74856" w:rsidP="00D74856">
      <w:pPr>
        <w:jc w:val="both"/>
        <w:rPr>
          <w:rFonts w:ascii="Aptos" w:hAnsi="Aptos" w:cs="Calibri Light"/>
          <w:b/>
        </w:rPr>
      </w:pPr>
      <w:r w:rsidRPr="001F63E0">
        <w:rPr>
          <w:rFonts w:ascii="Aptos" w:hAnsi="Aptos" w:cs="Calibri Light"/>
          <w:b/>
        </w:rPr>
        <w:t>P008 Promjene u vrijednosti (revalorizacija) financijske imovine</w:t>
      </w:r>
    </w:p>
    <w:p w14:paraId="084108D6" w14:textId="77777777" w:rsidR="00D74856" w:rsidRPr="001F63E0" w:rsidRDefault="00D74856" w:rsidP="00D74856">
      <w:pPr>
        <w:jc w:val="both"/>
        <w:rPr>
          <w:rFonts w:ascii="Aptos" w:hAnsi="Aptos" w:cs="Calibri Light"/>
        </w:rPr>
      </w:pPr>
    </w:p>
    <w:p w14:paraId="41FC9E02" w14:textId="77777777" w:rsidR="00D74856" w:rsidRPr="001F63E0" w:rsidRDefault="00D74856" w:rsidP="00D74856">
      <w:pPr>
        <w:jc w:val="both"/>
        <w:rPr>
          <w:rFonts w:ascii="Aptos" w:hAnsi="Aptos" w:cs="Calibri Light"/>
        </w:rPr>
      </w:pPr>
      <w:r w:rsidRPr="001F63E0">
        <w:rPr>
          <w:rFonts w:ascii="Aptos" w:hAnsi="Aptos" w:cs="Calibri Light"/>
        </w:rPr>
        <w:t xml:space="preserve">Prema obavijesti Središnjeg klirinškog depozitarnog društva o stanju računa na dan 31.12.2023. i tržišnoj vrijednosti provedeno je vrijednosno usklađenje dionica i vrijednosnih papira u vlasništvu Grada Zagreba. Došlo je do povećanja vrijednosti obveznica tvrtke Lanište za 40.669,42 EUR i dionica  u iznosu 3.544,08 EUR. Najveće povećanje od 2.982,12 EUR zabilježile su dionice tvrtke Turist hotel.  </w:t>
      </w:r>
    </w:p>
    <w:p w14:paraId="13468946" w14:textId="77777777" w:rsidR="00D74856" w:rsidRPr="001F63E0" w:rsidRDefault="00D74856" w:rsidP="00D74856">
      <w:pPr>
        <w:jc w:val="both"/>
        <w:rPr>
          <w:rFonts w:ascii="Aptos" w:hAnsi="Aptos" w:cs="Calibri Light"/>
        </w:rPr>
      </w:pPr>
      <w:r w:rsidRPr="001F63E0">
        <w:rPr>
          <w:rFonts w:ascii="Aptos" w:hAnsi="Aptos" w:cs="Calibri Light"/>
        </w:rPr>
        <w:t>Smanjenje vrijednosti dionica iznosi 4.019.250,67 EUR. Najviše je smanjena vrijednost dionica Vodoprivrede Zagreb za 4.019.195,82 EUR.</w:t>
      </w:r>
    </w:p>
    <w:p w14:paraId="140CEE0A" w14:textId="77777777" w:rsidR="00D74856" w:rsidRPr="001F63E0" w:rsidRDefault="00D74856" w:rsidP="00D74856">
      <w:pPr>
        <w:jc w:val="both"/>
        <w:rPr>
          <w:rFonts w:ascii="Aptos" w:hAnsi="Aptos" w:cs="Calibri Light"/>
        </w:rPr>
      </w:pPr>
    </w:p>
    <w:p w14:paraId="4F14C488" w14:textId="77777777" w:rsidR="00D74856" w:rsidRPr="001F63E0" w:rsidRDefault="00D74856" w:rsidP="00D74856">
      <w:pPr>
        <w:jc w:val="both"/>
        <w:rPr>
          <w:rFonts w:ascii="Aptos" w:hAnsi="Aptos" w:cs="Calibri Light"/>
        </w:rPr>
      </w:pPr>
    </w:p>
    <w:p w14:paraId="6AC47982" w14:textId="2A51EB5D" w:rsidR="00D74856" w:rsidRPr="001F63E0" w:rsidRDefault="00D74856" w:rsidP="00D74856">
      <w:pPr>
        <w:jc w:val="both"/>
        <w:rPr>
          <w:rFonts w:ascii="Aptos" w:hAnsi="Aptos" w:cs="Calibri Light"/>
          <w:b/>
        </w:rPr>
      </w:pPr>
      <w:r w:rsidRPr="001F63E0">
        <w:rPr>
          <w:rFonts w:ascii="Aptos" w:hAnsi="Aptos" w:cs="Calibri Light"/>
          <w:b/>
        </w:rPr>
        <w:t>P016 Promjene u obujmu nefinancijske imovine (povećanje) iznosi 107.002.752,61 EUR</w:t>
      </w:r>
    </w:p>
    <w:p w14:paraId="0E7663D8" w14:textId="77777777" w:rsidR="00D74856" w:rsidRPr="001F63E0" w:rsidRDefault="00D74856" w:rsidP="00D74856">
      <w:pPr>
        <w:jc w:val="both"/>
        <w:rPr>
          <w:rFonts w:ascii="Aptos" w:hAnsi="Aptos" w:cs="Calibri Light"/>
        </w:rPr>
      </w:pPr>
    </w:p>
    <w:p w14:paraId="6EE1136F" w14:textId="77777777" w:rsidR="00D74856" w:rsidRPr="001F63E0" w:rsidRDefault="00D74856" w:rsidP="00D74856">
      <w:pPr>
        <w:jc w:val="both"/>
        <w:rPr>
          <w:rFonts w:ascii="Aptos" w:hAnsi="Aptos" w:cs="Calibri Light"/>
        </w:rPr>
      </w:pPr>
      <w:r w:rsidRPr="001F63E0">
        <w:rPr>
          <w:rFonts w:ascii="Aptos" w:hAnsi="Aptos" w:cs="Calibri Light"/>
        </w:rPr>
        <w:t>Povećanje obujma neproizvedene dugotrajne imovine (P017) iznosi 9.684.993,08 EUR, a najveći dio se odnosi se na:</w:t>
      </w:r>
    </w:p>
    <w:p w14:paraId="4BB36B7B" w14:textId="77777777" w:rsidR="00D74856" w:rsidRPr="001F63E0" w:rsidRDefault="00D74856" w:rsidP="00D74856">
      <w:pPr>
        <w:jc w:val="both"/>
        <w:rPr>
          <w:rFonts w:ascii="Aptos" w:hAnsi="Aptos" w:cs="Calibri Light"/>
        </w:rPr>
      </w:pPr>
    </w:p>
    <w:p w14:paraId="3D2F25BA" w14:textId="77777777" w:rsidR="00D74856" w:rsidRPr="001F63E0" w:rsidRDefault="00D74856" w:rsidP="00D74856">
      <w:pPr>
        <w:pStyle w:val="ListParagraph"/>
        <w:numPr>
          <w:ilvl w:val="0"/>
          <w:numId w:val="8"/>
        </w:numPr>
        <w:jc w:val="both"/>
        <w:rPr>
          <w:rFonts w:ascii="Aptos" w:hAnsi="Aptos" w:cs="Calibri Light"/>
        </w:rPr>
      </w:pPr>
      <w:r w:rsidRPr="001F63E0">
        <w:rPr>
          <w:rFonts w:ascii="Aptos" w:hAnsi="Aptos" w:cs="Calibri Light"/>
        </w:rPr>
        <w:t>usklađenje vrijednosti izgrađenog zemljišta OŠ Cvjetno naselje prema procjeni procjeniteljskog povjerenstva 3.735.720,45 EUR</w:t>
      </w:r>
    </w:p>
    <w:p w14:paraId="54C71474" w14:textId="77777777" w:rsidR="00D74856" w:rsidRPr="001F63E0" w:rsidRDefault="00D74856" w:rsidP="00D74856">
      <w:pPr>
        <w:pStyle w:val="ListParagraph"/>
        <w:numPr>
          <w:ilvl w:val="0"/>
          <w:numId w:val="8"/>
        </w:numPr>
        <w:jc w:val="both"/>
        <w:rPr>
          <w:rFonts w:ascii="Aptos" w:hAnsi="Aptos" w:cs="Calibri Light"/>
        </w:rPr>
      </w:pPr>
      <w:r w:rsidRPr="001F63E0">
        <w:rPr>
          <w:rFonts w:ascii="Aptos" w:hAnsi="Aptos" w:cs="Calibri Light"/>
        </w:rPr>
        <w:t>usklađenje vrijednosti izgrađenog zemljišta OŠ Silvija Strahimira Kranjčevića prema procjeni procjeniteljskog povjerenstva 2.222.504,12 EUR,</w:t>
      </w:r>
    </w:p>
    <w:p w14:paraId="746895B5" w14:textId="77777777" w:rsidR="00D74856" w:rsidRPr="001F63E0" w:rsidRDefault="00D74856" w:rsidP="00D74856">
      <w:pPr>
        <w:pStyle w:val="ListParagraph"/>
        <w:numPr>
          <w:ilvl w:val="0"/>
          <w:numId w:val="8"/>
        </w:numPr>
        <w:jc w:val="both"/>
        <w:rPr>
          <w:rFonts w:ascii="Aptos" w:hAnsi="Aptos"/>
        </w:rPr>
      </w:pPr>
      <w:r w:rsidRPr="001F63E0">
        <w:rPr>
          <w:rFonts w:ascii="Aptos" w:hAnsi="Aptos" w:cs="Calibri Light"/>
        </w:rPr>
        <w:t>uknjiženje zemljišta koja do sada nisu bila evidentirana čija je vrijednost utvrđena procjembenim elaboratom u iznosu 3.720.835,23 EUR,</w:t>
      </w:r>
    </w:p>
    <w:p w14:paraId="6B442C59" w14:textId="77777777" w:rsidR="00D74856" w:rsidRPr="001F63E0" w:rsidRDefault="00D74856" w:rsidP="00D74856">
      <w:pPr>
        <w:pStyle w:val="ListParagraph"/>
        <w:numPr>
          <w:ilvl w:val="0"/>
          <w:numId w:val="8"/>
        </w:numPr>
        <w:jc w:val="both"/>
        <w:rPr>
          <w:rFonts w:ascii="Aptos" w:hAnsi="Aptos"/>
        </w:rPr>
      </w:pPr>
      <w:r w:rsidRPr="001F63E0">
        <w:rPr>
          <w:rFonts w:ascii="Aptos" w:hAnsi="Aptos" w:cs="Calibri Light"/>
        </w:rPr>
        <w:t>evidencija imovine koja je nabavljena sa računa skupine „3“ u iznosu 5.932,28 EUR.</w:t>
      </w:r>
    </w:p>
    <w:p w14:paraId="31664C3E" w14:textId="77777777" w:rsidR="00D74856" w:rsidRPr="001F63E0" w:rsidRDefault="00D74856" w:rsidP="00D74856">
      <w:pPr>
        <w:jc w:val="both"/>
        <w:rPr>
          <w:rFonts w:ascii="Aptos" w:hAnsi="Aptos" w:cs="Calibri Light"/>
        </w:rPr>
      </w:pPr>
    </w:p>
    <w:p w14:paraId="3C87AE61" w14:textId="77777777" w:rsidR="00D74856" w:rsidRPr="001F63E0" w:rsidRDefault="00D74856" w:rsidP="00D74856">
      <w:pPr>
        <w:jc w:val="both"/>
        <w:rPr>
          <w:rFonts w:ascii="Aptos" w:hAnsi="Aptos" w:cs="Calibri Light"/>
        </w:rPr>
      </w:pPr>
      <w:r w:rsidRPr="001F63E0">
        <w:rPr>
          <w:rFonts w:ascii="Aptos" w:hAnsi="Aptos" w:cs="Calibri Light"/>
        </w:rPr>
        <w:t xml:space="preserve">Povećanje proizvedene dugotrajne imovine (P 018) iznosi 97.018.836,36 EUR i najznačajnije povećanje se odnosi  na: </w:t>
      </w:r>
    </w:p>
    <w:p w14:paraId="3C39A07F" w14:textId="77777777" w:rsidR="00D74856" w:rsidRPr="001F63E0" w:rsidRDefault="00D74856" w:rsidP="00D74856">
      <w:pPr>
        <w:jc w:val="both"/>
        <w:rPr>
          <w:rFonts w:ascii="Aptos" w:hAnsi="Aptos" w:cs="Calibri Light"/>
        </w:rPr>
      </w:pPr>
    </w:p>
    <w:p w14:paraId="09CEF923" w14:textId="77777777" w:rsidR="00D74856" w:rsidRPr="001F63E0" w:rsidRDefault="00D74856" w:rsidP="00D74856">
      <w:pPr>
        <w:pStyle w:val="ListParagraph"/>
        <w:numPr>
          <w:ilvl w:val="0"/>
          <w:numId w:val="8"/>
        </w:numPr>
        <w:jc w:val="both"/>
        <w:rPr>
          <w:rFonts w:ascii="Aptos" w:hAnsi="Aptos" w:cs="Calibri Light"/>
        </w:rPr>
      </w:pPr>
      <w:r w:rsidRPr="001F63E0">
        <w:rPr>
          <w:rFonts w:ascii="Aptos" w:hAnsi="Aptos" w:cs="Calibri Light"/>
        </w:rPr>
        <w:t>evidentiranje 81 skloništa po procijenjenoj vrijednosti internog procjeniteljskog povjerenstva u iznosu 23.069.686,30 EUR,</w:t>
      </w:r>
    </w:p>
    <w:p w14:paraId="643874C0" w14:textId="77777777" w:rsidR="00D74856" w:rsidRPr="001F63E0" w:rsidRDefault="00D74856" w:rsidP="00D74856">
      <w:pPr>
        <w:pStyle w:val="ListParagraph"/>
        <w:numPr>
          <w:ilvl w:val="0"/>
          <w:numId w:val="8"/>
        </w:numPr>
        <w:jc w:val="both"/>
        <w:rPr>
          <w:rFonts w:ascii="Aptos" w:hAnsi="Aptos" w:cs="Calibri Light"/>
        </w:rPr>
      </w:pPr>
      <w:r w:rsidRPr="001F63E0">
        <w:rPr>
          <w:rFonts w:ascii="Aptos" w:hAnsi="Aptos" w:cs="Calibri Light"/>
        </w:rPr>
        <w:t xml:space="preserve">evidentiranje 653 stana po procijenjenoj vrijednosti internog procjeniteljskog povjerenstva u iznosu 65.884.645,89 EUR, </w:t>
      </w:r>
    </w:p>
    <w:p w14:paraId="64E3DD10" w14:textId="77777777" w:rsidR="00D74856" w:rsidRPr="001F63E0" w:rsidRDefault="00D74856" w:rsidP="00D74856">
      <w:pPr>
        <w:pStyle w:val="ListParagraph"/>
        <w:numPr>
          <w:ilvl w:val="0"/>
          <w:numId w:val="8"/>
        </w:numPr>
        <w:jc w:val="both"/>
        <w:rPr>
          <w:rFonts w:ascii="Aptos" w:hAnsi="Aptos" w:cs="Calibri Light"/>
        </w:rPr>
      </w:pPr>
      <w:r w:rsidRPr="001F63E0">
        <w:rPr>
          <w:rFonts w:ascii="Aptos" w:hAnsi="Aptos" w:cs="Calibri Light"/>
        </w:rPr>
        <w:t xml:space="preserve">evidentiranje 62 garaže po procijenjenoj vrijednosti internog procjeniteljskog povjerenstva u iznosu 1.908.079,92 EUR, </w:t>
      </w:r>
    </w:p>
    <w:p w14:paraId="14A49D8F" w14:textId="77777777" w:rsidR="00D74856" w:rsidRPr="001F63E0" w:rsidRDefault="00D74856" w:rsidP="00D74856">
      <w:pPr>
        <w:pStyle w:val="ListParagraph"/>
        <w:numPr>
          <w:ilvl w:val="0"/>
          <w:numId w:val="8"/>
        </w:numPr>
        <w:jc w:val="both"/>
        <w:rPr>
          <w:rFonts w:ascii="Aptos" w:hAnsi="Aptos" w:cs="Calibri Light"/>
        </w:rPr>
      </w:pPr>
      <w:r w:rsidRPr="001F63E0">
        <w:rPr>
          <w:rFonts w:ascii="Aptos" w:hAnsi="Aptos" w:cs="Calibri Light"/>
        </w:rPr>
        <w:lastRenderedPageBreak/>
        <w:t>uknjiženje Doma za starije osobe Maksimir vrijednosti 3.490.609,86 EUR sukladno Ugovoru o prijenosu prava vlasništva sa HZMO na Grad Zagreb,</w:t>
      </w:r>
    </w:p>
    <w:p w14:paraId="0A3D3C43" w14:textId="77777777" w:rsidR="00D74856" w:rsidRPr="001F63E0" w:rsidRDefault="00D74856" w:rsidP="00D74856">
      <w:pPr>
        <w:pStyle w:val="ListParagraph"/>
        <w:numPr>
          <w:ilvl w:val="0"/>
          <w:numId w:val="8"/>
        </w:numPr>
        <w:jc w:val="both"/>
        <w:rPr>
          <w:rFonts w:ascii="Aptos" w:hAnsi="Aptos" w:cs="Calibri Light"/>
        </w:rPr>
      </w:pPr>
      <w:r w:rsidRPr="001F63E0">
        <w:rPr>
          <w:rFonts w:ascii="Aptos" w:hAnsi="Aptos" w:cs="Calibri Light"/>
        </w:rPr>
        <w:t>povećanje vrijednosti poslovne zgrade u iznosu 139.754,99 EUR temeljem procjene procjeniteljskog povjerenstva,</w:t>
      </w:r>
    </w:p>
    <w:p w14:paraId="6A3D8A7D" w14:textId="77777777" w:rsidR="00D74856" w:rsidRPr="001F63E0" w:rsidRDefault="00D74856" w:rsidP="00D74856">
      <w:pPr>
        <w:pStyle w:val="ListParagraph"/>
        <w:numPr>
          <w:ilvl w:val="0"/>
          <w:numId w:val="8"/>
        </w:numPr>
        <w:jc w:val="both"/>
        <w:rPr>
          <w:rFonts w:ascii="Aptos" w:hAnsi="Aptos" w:cs="Calibri Light"/>
        </w:rPr>
      </w:pPr>
      <w:r w:rsidRPr="001F63E0">
        <w:rPr>
          <w:rFonts w:ascii="Aptos" w:hAnsi="Aptos" w:cs="Calibri Light"/>
        </w:rPr>
        <w:t>naknadno uknjiženje i revalorizacija nekretnina u iznosu 1.490.918,41 EUR</w:t>
      </w:r>
    </w:p>
    <w:p w14:paraId="55F6C76F" w14:textId="77777777" w:rsidR="00D74856" w:rsidRPr="001F63E0" w:rsidRDefault="00D74856" w:rsidP="00D74856">
      <w:pPr>
        <w:pStyle w:val="ListParagraph"/>
        <w:numPr>
          <w:ilvl w:val="0"/>
          <w:numId w:val="8"/>
        </w:numPr>
        <w:jc w:val="both"/>
        <w:rPr>
          <w:rFonts w:ascii="Aptos" w:hAnsi="Aptos" w:cs="Calibri Light"/>
        </w:rPr>
      </w:pPr>
      <w:r w:rsidRPr="001F63E0">
        <w:rPr>
          <w:rFonts w:ascii="Aptos" w:hAnsi="Aptos" w:cs="Calibri Light"/>
        </w:rPr>
        <w:t>prijenos vrijednosti dva poslovna prostora iz vanbilančne evidencije (tuđa imovina dobivena na korištenje) na račun imovine u iznosu 254.770,78 EUR. Grad Zagreb je upisan kao vlasnik poslovnih prostora</w:t>
      </w:r>
    </w:p>
    <w:p w14:paraId="774DC7FC" w14:textId="77777777" w:rsidR="00D74856" w:rsidRPr="001F63E0" w:rsidRDefault="00D74856" w:rsidP="00D74856">
      <w:pPr>
        <w:pStyle w:val="ListParagraph"/>
        <w:numPr>
          <w:ilvl w:val="0"/>
          <w:numId w:val="8"/>
        </w:numPr>
        <w:jc w:val="both"/>
        <w:rPr>
          <w:rFonts w:ascii="Aptos" w:hAnsi="Aptos" w:cs="Calibri Light"/>
        </w:rPr>
      </w:pPr>
      <w:r w:rsidRPr="001F63E0">
        <w:rPr>
          <w:rFonts w:ascii="Aptos" w:hAnsi="Aptos" w:cs="Calibri Light"/>
        </w:rPr>
        <w:t>evidentiranje dugotrajne imovine nabavljene sa računa skupine „3“ u iznosu 700.066,28 EUR.</w:t>
      </w:r>
    </w:p>
    <w:p w14:paraId="7DFE0681" w14:textId="77777777" w:rsidR="00D74856" w:rsidRPr="001F63E0" w:rsidRDefault="00D74856" w:rsidP="00D74856">
      <w:pPr>
        <w:jc w:val="both"/>
        <w:rPr>
          <w:rFonts w:ascii="Aptos" w:hAnsi="Aptos" w:cs="Calibri Light"/>
        </w:rPr>
      </w:pPr>
    </w:p>
    <w:p w14:paraId="32334199" w14:textId="77777777" w:rsidR="00D74856" w:rsidRPr="001F63E0" w:rsidRDefault="00D74856" w:rsidP="00D74856">
      <w:pPr>
        <w:jc w:val="both"/>
        <w:rPr>
          <w:rFonts w:ascii="Aptos" w:hAnsi="Aptos" w:cs="Calibri Light"/>
        </w:rPr>
      </w:pPr>
      <w:r w:rsidRPr="001F63E0">
        <w:rPr>
          <w:rFonts w:ascii="Aptos" w:hAnsi="Aptos" w:cs="Calibri Light"/>
        </w:rPr>
        <w:t>Povećanje dugotrajne nefinancijske imovine u pripremi (P021) iznosi 297.452,08 EUR i najznačajnija povećanja se odnose na:</w:t>
      </w:r>
    </w:p>
    <w:p w14:paraId="736858CE" w14:textId="77777777" w:rsidR="00D74856" w:rsidRPr="001F63E0" w:rsidRDefault="00D74856" w:rsidP="00D74856">
      <w:pPr>
        <w:pStyle w:val="ListParagraph"/>
        <w:jc w:val="both"/>
        <w:rPr>
          <w:rFonts w:ascii="Aptos" w:hAnsi="Aptos" w:cs="Calibri Light"/>
        </w:rPr>
      </w:pPr>
    </w:p>
    <w:p w14:paraId="0523C8F5" w14:textId="77777777" w:rsidR="00D74856" w:rsidRPr="001F63E0" w:rsidRDefault="00D74856" w:rsidP="00D74856">
      <w:pPr>
        <w:pStyle w:val="ListParagraph"/>
        <w:numPr>
          <w:ilvl w:val="0"/>
          <w:numId w:val="8"/>
        </w:numPr>
        <w:jc w:val="both"/>
        <w:rPr>
          <w:rFonts w:ascii="Aptos" w:hAnsi="Aptos" w:cs="Calibri Light"/>
        </w:rPr>
      </w:pPr>
      <w:r w:rsidRPr="001F63E0">
        <w:rPr>
          <w:rFonts w:ascii="Aptos" w:hAnsi="Aptos" w:cs="Calibri Light"/>
        </w:rPr>
        <w:t>kapitalna ulaganja plaćena sa računa skupine „3“u objekt MO Gajevo u iznosu 96.992,17 EUR i objekt MO Kašina u iznosu 19.875,47 EUR,</w:t>
      </w:r>
    </w:p>
    <w:p w14:paraId="48E104B1" w14:textId="77777777" w:rsidR="00D74856" w:rsidRPr="001F63E0" w:rsidRDefault="00D74856" w:rsidP="00D74856">
      <w:pPr>
        <w:pStyle w:val="ListParagraph"/>
        <w:numPr>
          <w:ilvl w:val="0"/>
          <w:numId w:val="8"/>
        </w:numPr>
        <w:jc w:val="both"/>
        <w:rPr>
          <w:rFonts w:ascii="Aptos" w:hAnsi="Aptos" w:cs="Calibri Light"/>
        </w:rPr>
      </w:pPr>
      <w:r w:rsidRPr="001F63E0">
        <w:rPr>
          <w:rFonts w:ascii="Aptos" w:hAnsi="Aptos" w:cs="Calibri Light"/>
        </w:rPr>
        <w:t>uknjiženje nefinancijske imovine u pripremi temeljem računa iz prethodnih godina u iznosu 164.890,63 EUR,</w:t>
      </w:r>
    </w:p>
    <w:p w14:paraId="7B7DE226" w14:textId="77777777" w:rsidR="00D74856" w:rsidRPr="001F63E0" w:rsidRDefault="00D74856" w:rsidP="00D74856">
      <w:pPr>
        <w:pStyle w:val="ListParagraph"/>
        <w:numPr>
          <w:ilvl w:val="0"/>
          <w:numId w:val="8"/>
        </w:numPr>
        <w:jc w:val="both"/>
        <w:rPr>
          <w:rFonts w:ascii="Aptos" w:hAnsi="Aptos" w:cs="Calibri Light"/>
        </w:rPr>
      </w:pPr>
      <w:r w:rsidRPr="001F63E0">
        <w:rPr>
          <w:rFonts w:ascii="Aptos" w:hAnsi="Aptos" w:cs="Calibri Light"/>
        </w:rPr>
        <w:t>naknadno evidentiranje imovine u pripremi (Pokušalište Maksimir) po nalogu DUR-a u iznosu 15.693,81 EUR.</w:t>
      </w:r>
    </w:p>
    <w:p w14:paraId="2759C291" w14:textId="77777777" w:rsidR="00D74856" w:rsidRPr="001F63E0" w:rsidRDefault="00D74856" w:rsidP="00D74856">
      <w:pPr>
        <w:pStyle w:val="ListParagraph"/>
        <w:jc w:val="both"/>
        <w:rPr>
          <w:rFonts w:ascii="Aptos" w:hAnsi="Aptos" w:cs="Calibri Light"/>
        </w:rPr>
      </w:pPr>
    </w:p>
    <w:p w14:paraId="67BFF29A" w14:textId="77777777" w:rsidR="00AB3849" w:rsidRDefault="00AB3849" w:rsidP="00D74856">
      <w:pPr>
        <w:jc w:val="both"/>
        <w:rPr>
          <w:rFonts w:ascii="Aptos" w:hAnsi="Aptos" w:cs="Calibri Light"/>
          <w:b/>
        </w:rPr>
      </w:pPr>
    </w:p>
    <w:p w14:paraId="7FCBF616" w14:textId="59A69C1D" w:rsidR="00D74856" w:rsidRPr="001F63E0" w:rsidRDefault="00D74856" w:rsidP="00D74856">
      <w:pPr>
        <w:jc w:val="both"/>
        <w:rPr>
          <w:rFonts w:ascii="Aptos" w:hAnsi="Aptos"/>
        </w:rPr>
      </w:pPr>
      <w:r w:rsidRPr="001F63E0">
        <w:rPr>
          <w:rFonts w:ascii="Aptos" w:hAnsi="Aptos" w:cs="Calibri Light"/>
          <w:b/>
        </w:rPr>
        <w:t>P016 Promjene u obujmu nefinancijske imovine (smanjenje) iznosi  9.535.806,21 EUR</w:t>
      </w:r>
      <w:r w:rsidRPr="001F63E0">
        <w:rPr>
          <w:rFonts w:ascii="Aptos" w:hAnsi="Aptos" w:cs="Calibri Light"/>
        </w:rPr>
        <w:t>.</w:t>
      </w:r>
    </w:p>
    <w:p w14:paraId="4CFA13E2" w14:textId="77777777" w:rsidR="00D74856" w:rsidRPr="001F63E0" w:rsidRDefault="00D74856" w:rsidP="00D74856">
      <w:pPr>
        <w:jc w:val="both"/>
        <w:rPr>
          <w:rFonts w:ascii="Aptos" w:hAnsi="Aptos" w:cs="Calibri Light"/>
        </w:rPr>
      </w:pPr>
      <w:r w:rsidRPr="001F63E0">
        <w:rPr>
          <w:rFonts w:ascii="Aptos" w:hAnsi="Aptos" w:cs="Calibri Light"/>
        </w:rPr>
        <w:t>Smanjenje proizvedene dugotrajne imovine (P 018) iznosi 464.572,63 EUR, a odnosi se na:</w:t>
      </w:r>
    </w:p>
    <w:p w14:paraId="30D9ADC7" w14:textId="77777777" w:rsidR="00D74856" w:rsidRPr="001F63E0" w:rsidRDefault="00D74856" w:rsidP="00D74856">
      <w:pPr>
        <w:jc w:val="both"/>
        <w:rPr>
          <w:rFonts w:ascii="Aptos" w:hAnsi="Aptos" w:cs="Calibri Light"/>
        </w:rPr>
      </w:pPr>
    </w:p>
    <w:p w14:paraId="29EC7B9E" w14:textId="77777777" w:rsidR="00D74856" w:rsidRPr="001F63E0" w:rsidRDefault="00D74856" w:rsidP="00D74856">
      <w:pPr>
        <w:pStyle w:val="ListParagraph"/>
        <w:numPr>
          <w:ilvl w:val="0"/>
          <w:numId w:val="8"/>
        </w:numPr>
        <w:jc w:val="both"/>
        <w:rPr>
          <w:rFonts w:ascii="Aptos" w:hAnsi="Aptos"/>
        </w:rPr>
      </w:pPr>
      <w:r w:rsidRPr="001F63E0">
        <w:rPr>
          <w:rFonts w:ascii="Aptos" w:hAnsi="Aptos" w:cs="Calibri Light"/>
        </w:rPr>
        <w:t>isknjiženje imovine iz poslovnih knjiga u iznosu 188.615,46 EUR zbog utvrđenog prava vlasništva u korist Republike Hrvatske,</w:t>
      </w:r>
    </w:p>
    <w:p w14:paraId="704F2B72" w14:textId="77777777" w:rsidR="00D74856" w:rsidRPr="001F63E0" w:rsidRDefault="00D74856" w:rsidP="00D74856">
      <w:pPr>
        <w:pStyle w:val="ListParagraph"/>
        <w:numPr>
          <w:ilvl w:val="0"/>
          <w:numId w:val="8"/>
        </w:numPr>
        <w:jc w:val="both"/>
        <w:rPr>
          <w:rFonts w:ascii="Aptos" w:hAnsi="Aptos"/>
        </w:rPr>
      </w:pPr>
      <w:r w:rsidRPr="001F63E0">
        <w:rPr>
          <w:rFonts w:ascii="Aptos" w:hAnsi="Aptos" w:cs="Calibri Light"/>
        </w:rPr>
        <w:t>iznos 269.461,04 EUR odnosi se na otpis uništenih spremnika za odlaganje otpada.</w:t>
      </w:r>
    </w:p>
    <w:p w14:paraId="2842A675" w14:textId="77777777" w:rsidR="00D74856" w:rsidRPr="001F63E0" w:rsidRDefault="00D74856" w:rsidP="00D74856">
      <w:pPr>
        <w:jc w:val="both"/>
        <w:rPr>
          <w:rFonts w:ascii="Aptos" w:hAnsi="Aptos" w:cs="Calibri Light"/>
          <w:color w:val="FF0000"/>
        </w:rPr>
      </w:pPr>
    </w:p>
    <w:p w14:paraId="1FF89BAA" w14:textId="77777777" w:rsidR="00D74856" w:rsidRPr="001F63E0" w:rsidRDefault="00D74856" w:rsidP="00D74856">
      <w:pPr>
        <w:jc w:val="both"/>
        <w:rPr>
          <w:rFonts w:ascii="Aptos" w:hAnsi="Aptos" w:cs="Calibri Light"/>
        </w:rPr>
      </w:pPr>
      <w:r w:rsidRPr="001F63E0">
        <w:rPr>
          <w:rFonts w:ascii="Aptos" w:hAnsi="Aptos" w:cs="Calibri Light"/>
        </w:rPr>
        <w:t>Smanjenje dugotrajne nefinancijske imovine u pripremi (P 021) iznosi 4.584.706,66 EUR, a odnosi se:</w:t>
      </w:r>
    </w:p>
    <w:p w14:paraId="1F789556" w14:textId="77777777" w:rsidR="00D74856" w:rsidRPr="001F63E0" w:rsidRDefault="00D74856" w:rsidP="00D74856">
      <w:pPr>
        <w:jc w:val="both"/>
        <w:rPr>
          <w:rFonts w:ascii="Aptos" w:hAnsi="Aptos" w:cs="Calibri Light"/>
        </w:rPr>
      </w:pPr>
    </w:p>
    <w:p w14:paraId="7005D024" w14:textId="77777777" w:rsidR="00D74856" w:rsidRPr="001F63E0" w:rsidRDefault="00D74856" w:rsidP="00D74856">
      <w:pPr>
        <w:pStyle w:val="ListParagraph"/>
        <w:numPr>
          <w:ilvl w:val="0"/>
          <w:numId w:val="8"/>
        </w:numPr>
        <w:jc w:val="both"/>
        <w:rPr>
          <w:rFonts w:ascii="Aptos" w:hAnsi="Aptos" w:cs="Calibri Light"/>
        </w:rPr>
      </w:pPr>
      <w:r w:rsidRPr="001F63E0">
        <w:rPr>
          <w:rFonts w:ascii="Aptos" w:hAnsi="Aptos" w:cs="Calibri Light"/>
        </w:rPr>
        <w:t>prijenos opreme i radova u ZOO vrtu u iznosu 1.946.898,10 EUR u poslovne knjige proračunskog korisnika, po Zaključku gradonačelnika,</w:t>
      </w:r>
    </w:p>
    <w:p w14:paraId="2A0EF55B" w14:textId="77777777" w:rsidR="00D74856" w:rsidRPr="001F63E0" w:rsidRDefault="00D74856" w:rsidP="00D74856">
      <w:pPr>
        <w:pStyle w:val="ListParagraph"/>
        <w:numPr>
          <w:ilvl w:val="0"/>
          <w:numId w:val="8"/>
        </w:numPr>
        <w:jc w:val="both"/>
        <w:rPr>
          <w:rFonts w:ascii="Aptos" w:hAnsi="Aptos" w:cs="Calibri Light"/>
        </w:rPr>
      </w:pPr>
      <w:r w:rsidRPr="001F63E0">
        <w:rPr>
          <w:rFonts w:ascii="Aptos" w:hAnsi="Aptos" w:cs="Calibri Light"/>
        </w:rPr>
        <w:t>isknjiženje i prijenos uređaja za kompenzaciju jalove energije u iznosu 79.145,56 EUR i prijenos u poslovne knjige proračunskih korisnika, po Zaključku gradonačelnika,</w:t>
      </w:r>
    </w:p>
    <w:p w14:paraId="1AE77CB4" w14:textId="77777777" w:rsidR="00D74856" w:rsidRPr="001F63E0" w:rsidRDefault="00D74856" w:rsidP="00D74856">
      <w:pPr>
        <w:pStyle w:val="ListParagraph"/>
        <w:numPr>
          <w:ilvl w:val="0"/>
          <w:numId w:val="8"/>
        </w:numPr>
        <w:jc w:val="both"/>
        <w:rPr>
          <w:rFonts w:ascii="Aptos" w:hAnsi="Aptos" w:cs="Calibri Light"/>
        </w:rPr>
      </w:pPr>
      <w:r w:rsidRPr="001F63E0">
        <w:rPr>
          <w:rFonts w:ascii="Aptos" w:hAnsi="Aptos" w:cs="Calibri Light"/>
        </w:rPr>
        <w:t>isknjiženje i prijenos dodatnih ulaganja u građevinske objekte proračunskih korisnika u iznosu 2.558.663,04 EUR u poslovne knjige korisnika po Zaključku gradonačelnika.</w:t>
      </w:r>
    </w:p>
    <w:p w14:paraId="3DA7B44C" w14:textId="77777777" w:rsidR="00D74856" w:rsidRPr="001F63E0" w:rsidRDefault="00D74856" w:rsidP="00D74856">
      <w:pPr>
        <w:jc w:val="both"/>
        <w:rPr>
          <w:rFonts w:ascii="Aptos" w:hAnsi="Aptos" w:cs="Calibri Light"/>
        </w:rPr>
      </w:pPr>
    </w:p>
    <w:p w14:paraId="65BC9635" w14:textId="77777777" w:rsidR="00D74856" w:rsidRPr="001F63E0" w:rsidRDefault="00D74856" w:rsidP="00D74856">
      <w:pPr>
        <w:jc w:val="both"/>
        <w:rPr>
          <w:rFonts w:ascii="Aptos" w:hAnsi="Aptos" w:cs="Calibri Light"/>
        </w:rPr>
      </w:pPr>
      <w:r w:rsidRPr="001F63E0">
        <w:rPr>
          <w:rFonts w:ascii="Aptos" w:hAnsi="Aptos" w:cs="Calibri Light"/>
        </w:rPr>
        <w:t>Smanjenje proizvedene kratkotrajne imovine (P 022) iznosi 4.486.526,92 EUR, a najveći dio se odnosi na:</w:t>
      </w:r>
    </w:p>
    <w:p w14:paraId="0EDB5DDA" w14:textId="77777777" w:rsidR="00D74856" w:rsidRPr="001F63E0" w:rsidRDefault="00D74856" w:rsidP="00D74856">
      <w:pPr>
        <w:jc w:val="both"/>
        <w:rPr>
          <w:rFonts w:ascii="Aptos" w:hAnsi="Aptos" w:cs="Calibri Light"/>
        </w:rPr>
      </w:pPr>
    </w:p>
    <w:p w14:paraId="10AC2B92" w14:textId="77777777" w:rsidR="00D74856" w:rsidRPr="001F63E0" w:rsidRDefault="00D74856" w:rsidP="00D74856">
      <w:pPr>
        <w:pStyle w:val="ListParagraph"/>
        <w:numPr>
          <w:ilvl w:val="0"/>
          <w:numId w:val="8"/>
        </w:numPr>
        <w:jc w:val="both"/>
        <w:rPr>
          <w:rFonts w:ascii="Aptos" w:hAnsi="Aptos" w:cs="Calibri Light"/>
        </w:rPr>
      </w:pPr>
      <w:r w:rsidRPr="001F63E0">
        <w:rPr>
          <w:rFonts w:ascii="Aptos" w:hAnsi="Aptos" w:cs="Calibri Light"/>
        </w:rPr>
        <w:lastRenderedPageBreak/>
        <w:t>isknjiženje preostale vrijednosti udžbenika za srednje škole koji su nabavljeni 2022. godine  u iznosu 291.532,29 EUR i prijenos u poslovne knjige proračunskih korisnika,</w:t>
      </w:r>
    </w:p>
    <w:p w14:paraId="38103C6F" w14:textId="77777777" w:rsidR="00D74856" w:rsidRPr="001F63E0" w:rsidRDefault="00D74856" w:rsidP="00D74856">
      <w:pPr>
        <w:pStyle w:val="ListParagraph"/>
        <w:numPr>
          <w:ilvl w:val="0"/>
          <w:numId w:val="8"/>
        </w:numPr>
        <w:jc w:val="both"/>
        <w:rPr>
          <w:rFonts w:ascii="Aptos" w:hAnsi="Aptos" w:cs="Calibri Light"/>
        </w:rPr>
      </w:pPr>
      <w:r w:rsidRPr="001F63E0">
        <w:rPr>
          <w:rFonts w:ascii="Aptos" w:hAnsi="Aptos" w:cs="Calibri Light"/>
        </w:rPr>
        <w:t>isknjiženje udžbenika za srednje škole koje se financiraju iz drugih proračuna u iznosu 99.476,90 EUR,</w:t>
      </w:r>
    </w:p>
    <w:p w14:paraId="61EB313C" w14:textId="77777777" w:rsidR="00D74856" w:rsidRPr="001F63E0" w:rsidRDefault="00D74856" w:rsidP="00D74856">
      <w:pPr>
        <w:pStyle w:val="ListParagraph"/>
        <w:numPr>
          <w:ilvl w:val="0"/>
          <w:numId w:val="8"/>
        </w:numPr>
        <w:jc w:val="both"/>
        <w:rPr>
          <w:rFonts w:ascii="Aptos" w:hAnsi="Aptos" w:cs="Calibri Light"/>
        </w:rPr>
      </w:pPr>
      <w:r w:rsidRPr="001F63E0">
        <w:rPr>
          <w:rFonts w:ascii="Aptos" w:hAnsi="Aptos" w:cs="Calibri Light"/>
        </w:rPr>
        <w:t>prijenos vrijednosti potrošnog medicinskog materijala (COVID) proračunskim korisnicima iz djelatnosti zdravstva i socijalne skrbi u iznosu 106.417,72 EUR,</w:t>
      </w:r>
    </w:p>
    <w:p w14:paraId="16CCAC82" w14:textId="77777777" w:rsidR="00D74856" w:rsidRPr="001F63E0" w:rsidRDefault="00D74856" w:rsidP="00D74856">
      <w:pPr>
        <w:pStyle w:val="ListParagraph"/>
        <w:numPr>
          <w:ilvl w:val="0"/>
          <w:numId w:val="8"/>
        </w:numPr>
        <w:jc w:val="both"/>
        <w:rPr>
          <w:rFonts w:ascii="Aptos" w:hAnsi="Aptos" w:cs="Calibri Light"/>
        </w:rPr>
      </w:pPr>
      <w:r w:rsidRPr="001F63E0">
        <w:rPr>
          <w:rFonts w:ascii="Aptos" w:hAnsi="Aptos" w:cs="Calibri Light"/>
        </w:rPr>
        <w:t>inventurni manjak 9.260,25 EUR,</w:t>
      </w:r>
    </w:p>
    <w:p w14:paraId="4502A54F" w14:textId="77777777" w:rsidR="00D74856" w:rsidRPr="001F63E0" w:rsidRDefault="00D74856" w:rsidP="00D74856">
      <w:pPr>
        <w:pStyle w:val="ListParagraph"/>
        <w:numPr>
          <w:ilvl w:val="0"/>
          <w:numId w:val="8"/>
        </w:numPr>
        <w:jc w:val="both"/>
        <w:rPr>
          <w:rFonts w:ascii="Aptos" w:hAnsi="Aptos" w:cs="Calibri Light"/>
        </w:rPr>
      </w:pPr>
      <w:r w:rsidRPr="001F63E0">
        <w:rPr>
          <w:rFonts w:ascii="Aptos" w:hAnsi="Aptos" w:cs="Calibri Light"/>
        </w:rPr>
        <w:t>isknjiženje temeljem Zaključka gradonačelnika, kuhinjske, informatičke i sportske opreme, namještaja, instrumenata i sprava za dječja igrališta u iznosu 3.978.505 EUR i prijenos u poslovne knjige proračunskih korisnika.</w:t>
      </w:r>
    </w:p>
    <w:p w14:paraId="118C9661" w14:textId="77777777" w:rsidR="00D74856" w:rsidRPr="001F63E0" w:rsidRDefault="00D74856" w:rsidP="00D74856">
      <w:pPr>
        <w:jc w:val="both"/>
        <w:rPr>
          <w:rFonts w:ascii="Aptos" w:hAnsi="Aptos" w:cs="Calibri Light"/>
        </w:rPr>
      </w:pPr>
    </w:p>
    <w:p w14:paraId="5971B013" w14:textId="77777777" w:rsidR="00D74856" w:rsidRPr="001F63E0" w:rsidRDefault="00D74856" w:rsidP="00D74856">
      <w:pPr>
        <w:pStyle w:val="ListParagraph"/>
        <w:ind w:left="0"/>
        <w:jc w:val="both"/>
        <w:rPr>
          <w:rFonts w:ascii="Aptos" w:hAnsi="Aptos" w:cs="Calibri Light"/>
          <w:b/>
        </w:rPr>
      </w:pPr>
    </w:p>
    <w:p w14:paraId="797CA283" w14:textId="77777777" w:rsidR="00D74856" w:rsidRPr="001F63E0" w:rsidRDefault="00D74856" w:rsidP="00D74856">
      <w:pPr>
        <w:pStyle w:val="ListParagraph"/>
        <w:ind w:left="0"/>
        <w:jc w:val="both"/>
        <w:rPr>
          <w:rFonts w:ascii="Aptos" w:hAnsi="Aptos" w:cs="Calibri Light"/>
          <w:b/>
        </w:rPr>
      </w:pPr>
      <w:r w:rsidRPr="001F63E0">
        <w:rPr>
          <w:rFonts w:ascii="Aptos" w:hAnsi="Aptos" w:cs="Calibri Light"/>
          <w:b/>
        </w:rPr>
        <w:t>P023 Promjene u obujmu financijske imovine</w:t>
      </w:r>
    </w:p>
    <w:p w14:paraId="3D738515" w14:textId="77777777" w:rsidR="00D74856" w:rsidRPr="001F63E0" w:rsidRDefault="00D74856" w:rsidP="00D74856">
      <w:pPr>
        <w:pStyle w:val="ListParagraph"/>
        <w:ind w:left="0"/>
        <w:jc w:val="both"/>
        <w:rPr>
          <w:rFonts w:ascii="Aptos" w:hAnsi="Aptos" w:cs="Calibri Light"/>
          <w:color w:val="FF0000"/>
        </w:rPr>
      </w:pPr>
    </w:p>
    <w:p w14:paraId="13C55C76" w14:textId="77777777" w:rsidR="00D74856" w:rsidRPr="001F63E0" w:rsidRDefault="00D74856" w:rsidP="000D19B2">
      <w:pPr>
        <w:jc w:val="both"/>
        <w:rPr>
          <w:rFonts w:ascii="Aptos" w:hAnsi="Aptos" w:cs="Calibri Light"/>
        </w:rPr>
      </w:pPr>
      <w:r w:rsidRPr="001F63E0">
        <w:rPr>
          <w:rFonts w:ascii="Aptos" w:hAnsi="Aptos" w:cs="Calibri Light"/>
        </w:rPr>
        <w:t>Smanjenje u obujmu financijske imovine iznosi 27.627.071,49 eura. Iznos od 26.959.301,56 eura odnosi se na oslobođenja, od čega se 25.849.552,15 eura odnosi na oslobođenje plaćanja za komunalni doprinos temeljem Odluke o komunalnom doprinosu (Službeni glasnik 4/19, 22/20 i 42/23), a 1.109.749,41 eura na oslobođenje plaćanja komunalne naknade temeljem Odluke o komunalnoj naknadi (Službeni glasnik 4/19, 11/20, Presuda Visokog upravnog suda Republike Hrvatske 29/22, Narodne novine 120/22, Službeni glasnik 3/23 i 33/23). Otpis potraživanja za prihode poslovanja od zakupnina, najamnina, komunalne naknade i zakupa javnih površina temeljem zaključka gradonačelnika, odluke Gradske skupštine, odluke Vlade RH, dopisa pročelnika, rješenja Općinskog građanskog suda (jednostavni stečaj potrošača) i uredbe Vlade RH izvršen je u ukupnom iznosu od 667.769,93 eura.</w:t>
      </w:r>
    </w:p>
    <w:p w14:paraId="72C73DC9" w14:textId="77F841B3" w:rsidR="00757085" w:rsidRPr="001F63E0" w:rsidRDefault="00757085" w:rsidP="00757085">
      <w:pPr>
        <w:rPr>
          <w:rFonts w:ascii="Aptos" w:hAnsi="Aptos" w:cstheme="majorHAnsi"/>
        </w:rPr>
      </w:pPr>
    </w:p>
    <w:p w14:paraId="0A8AB4BB" w14:textId="77777777" w:rsidR="00AB3849" w:rsidRDefault="00AB3849" w:rsidP="00462BB7">
      <w:pPr>
        <w:autoSpaceDE w:val="0"/>
        <w:jc w:val="both"/>
        <w:rPr>
          <w:rFonts w:ascii="Aptos" w:hAnsi="Aptos" w:cs="Calibri Light"/>
          <w:i/>
          <w:iCs/>
          <w:sz w:val="28"/>
          <w:szCs w:val="28"/>
          <w:u w:val="single"/>
        </w:rPr>
      </w:pPr>
    </w:p>
    <w:p w14:paraId="2583D47F" w14:textId="49CAF7A1" w:rsidR="00462BB7" w:rsidRPr="001F63E0" w:rsidRDefault="00462BB7" w:rsidP="00462BB7">
      <w:pPr>
        <w:autoSpaceDE w:val="0"/>
        <w:jc w:val="both"/>
        <w:rPr>
          <w:rFonts w:ascii="Aptos" w:hAnsi="Aptos" w:cs="Calibri Light"/>
          <w:i/>
          <w:iCs/>
          <w:sz w:val="28"/>
          <w:szCs w:val="28"/>
          <w:u w:val="single"/>
        </w:rPr>
      </w:pPr>
      <w:r w:rsidRPr="001F63E0">
        <w:rPr>
          <w:rFonts w:ascii="Aptos" w:hAnsi="Aptos" w:cs="Calibri Light"/>
          <w:i/>
          <w:iCs/>
          <w:sz w:val="28"/>
          <w:szCs w:val="28"/>
          <w:u w:val="single"/>
        </w:rPr>
        <w:t>BILJEŠKE UZ IZVJEŠTAJ O OBVEZAMA</w:t>
      </w:r>
    </w:p>
    <w:p w14:paraId="4D7BE2FA" w14:textId="77777777" w:rsidR="00462BB7" w:rsidRPr="001F63E0" w:rsidRDefault="00462BB7" w:rsidP="00462BB7">
      <w:pPr>
        <w:autoSpaceDE w:val="0"/>
        <w:jc w:val="both"/>
        <w:rPr>
          <w:rFonts w:ascii="Aptos" w:hAnsi="Aptos" w:cs="Calibri Light"/>
          <w:sz w:val="28"/>
          <w:szCs w:val="28"/>
        </w:rPr>
      </w:pPr>
    </w:p>
    <w:p w14:paraId="24BF7EAB" w14:textId="77777777" w:rsidR="00462BB7" w:rsidRPr="001F63E0" w:rsidRDefault="00462BB7" w:rsidP="00462BB7">
      <w:pPr>
        <w:autoSpaceDE w:val="0"/>
        <w:jc w:val="both"/>
        <w:rPr>
          <w:rFonts w:ascii="Aptos" w:hAnsi="Aptos" w:cs="Calibri Light"/>
        </w:rPr>
      </w:pPr>
      <w:r w:rsidRPr="001F63E0">
        <w:rPr>
          <w:rFonts w:ascii="Aptos" w:hAnsi="Aptos" w:cs="Calibri Light"/>
        </w:rPr>
        <w:t>U izvještaju o obvezama iskazane su ukupne obveze Grada Zagreba na dan 31. prosinca 2023. godine. Stanje obveza na kraju izvještajnog razdoblja (šifra V006) iznosi 343.358.525,41 EUR od čega su dospjele obveze (šifra V007) 863.306,99 EUR, a nedospjele (šifra V009) 342.495.218,42 EUR.</w:t>
      </w:r>
    </w:p>
    <w:p w14:paraId="616B2489" w14:textId="77777777" w:rsidR="00462BB7" w:rsidRPr="001F63E0" w:rsidRDefault="00462BB7" w:rsidP="00462BB7">
      <w:pPr>
        <w:autoSpaceDE w:val="0"/>
        <w:jc w:val="both"/>
        <w:rPr>
          <w:rFonts w:ascii="Aptos" w:hAnsi="Aptos" w:cs="Calibri Light"/>
        </w:rPr>
      </w:pPr>
      <w:r w:rsidRPr="001F63E0">
        <w:rPr>
          <w:rFonts w:ascii="Aptos" w:hAnsi="Aptos" w:cs="Calibri Light"/>
        </w:rPr>
        <w:t>Ukupne obveze su manje za 94.399.372,93 EUR, dospjele obveze su manje za 44.211.926,89 EUR, a nedospjele  su manje za 50.187.445,07 EUR u odnosu na 31.12.2022. godine. Ukupne obaveze manje su za 22% u odnosu na prethodnu godinu.</w:t>
      </w:r>
    </w:p>
    <w:p w14:paraId="6665815F" w14:textId="77777777" w:rsidR="00462BB7" w:rsidRPr="001F63E0" w:rsidRDefault="00462BB7" w:rsidP="00462BB7">
      <w:pPr>
        <w:autoSpaceDE w:val="0"/>
        <w:jc w:val="both"/>
        <w:rPr>
          <w:rFonts w:ascii="Aptos" w:hAnsi="Aptos" w:cs="Calibri Light"/>
          <w:b/>
          <w:bCs/>
        </w:rPr>
      </w:pPr>
    </w:p>
    <w:p w14:paraId="5F20FF0A" w14:textId="6A8137AB" w:rsidR="00462BB7" w:rsidRPr="001F63E0" w:rsidRDefault="00462BB7" w:rsidP="000D19B2">
      <w:pPr>
        <w:autoSpaceDE w:val="0"/>
        <w:rPr>
          <w:rFonts w:ascii="Aptos" w:hAnsi="Aptos" w:cs="Calibri Light"/>
          <w:bCs/>
        </w:rPr>
      </w:pPr>
      <w:r w:rsidRPr="001F63E0">
        <w:rPr>
          <w:rFonts w:ascii="Aptos" w:hAnsi="Aptos" w:cs="Calibri Light"/>
          <w:bCs/>
        </w:rPr>
        <w:t>Dospjele obveze 863.306,99 EUR:</w:t>
      </w:r>
    </w:p>
    <w:p w14:paraId="0FE50132" w14:textId="77777777" w:rsidR="00462BB7" w:rsidRPr="001F63E0" w:rsidRDefault="00462BB7" w:rsidP="000D19B2">
      <w:pPr>
        <w:autoSpaceDE w:val="0"/>
        <w:rPr>
          <w:rFonts w:ascii="Aptos" w:hAnsi="Aptos" w:cs="Calibri Light"/>
          <w:bCs/>
        </w:rPr>
      </w:pPr>
    </w:p>
    <w:p w14:paraId="5F6B977B" w14:textId="77777777" w:rsidR="00462BB7" w:rsidRPr="001F63E0" w:rsidRDefault="00462BB7" w:rsidP="000D19B2">
      <w:pPr>
        <w:autoSpaceDE w:val="0"/>
        <w:rPr>
          <w:rFonts w:ascii="Aptos" w:hAnsi="Aptos" w:cs="Calibri Light"/>
          <w:u w:val="single"/>
        </w:rPr>
      </w:pPr>
      <w:r w:rsidRPr="001F63E0">
        <w:rPr>
          <w:rFonts w:ascii="Aptos" w:hAnsi="Aptos" w:cs="Calibri Light"/>
          <w:u w:val="single"/>
        </w:rPr>
        <w:t>Prekoračenje od 1-60 dana iznosi 800.373,09 EUR</w:t>
      </w:r>
    </w:p>
    <w:p w14:paraId="3D9F2BFD"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Međusobne obveze proračunskih korisnika – 17.948,96 EUR,</w:t>
      </w:r>
    </w:p>
    <w:p w14:paraId="1E676EBD"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231 - obveze za zaposlene – 0,00 kn,</w:t>
      </w:r>
    </w:p>
    <w:p w14:paraId="01101CBC"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232 - obveze za materijalne rashode – 504.004,57 EUR,</w:t>
      </w:r>
    </w:p>
    <w:p w14:paraId="622B0421"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234 - obveze za financijske rashode – 3.847,94 EUR,</w:t>
      </w:r>
    </w:p>
    <w:p w14:paraId="274A49CC"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235 - obveze za subvencije – 0,00 EUR,</w:t>
      </w:r>
    </w:p>
    <w:p w14:paraId="67FDD3F3"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236 - obveze za povrat pomoći primlj. unutar općeg pror. po protest. jamstvima – 0,00 EUR,</w:t>
      </w:r>
    </w:p>
    <w:p w14:paraId="0FB8FE00"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lastRenderedPageBreak/>
        <w:t>237 - obveze za naknade građanima i kućanstvima – 83.661,83 EUR,</w:t>
      </w:r>
    </w:p>
    <w:p w14:paraId="46F50EFB"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238 - obveze za kazne, naknade šteta i kapitalne pomoći – 0,00 EUR,</w:t>
      </w:r>
    </w:p>
    <w:p w14:paraId="424C89E0"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239 - ostale tekuće obveze – 21.220,24 EUR,</w:t>
      </w:r>
    </w:p>
    <w:p w14:paraId="0D523649"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24 - obveze za nabavu nefinancijske imovine – 169.689,55 EUR.</w:t>
      </w:r>
    </w:p>
    <w:p w14:paraId="25F9552E" w14:textId="77777777" w:rsidR="00462BB7" w:rsidRPr="001F63E0" w:rsidRDefault="00462BB7" w:rsidP="000D19B2">
      <w:pPr>
        <w:autoSpaceDE w:val="0"/>
        <w:rPr>
          <w:rFonts w:ascii="Aptos" w:hAnsi="Aptos" w:cs="Calibri Light"/>
        </w:rPr>
      </w:pPr>
    </w:p>
    <w:p w14:paraId="69458433" w14:textId="77777777" w:rsidR="00462BB7" w:rsidRPr="001F63E0" w:rsidRDefault="00462BB7" w:rsidP="000D19B2">
      <w:pPr>
        <w:autoSpaceDE w:val="0"/>
        <w:rPr>
          <w:rFonts w:ascii="Aptos" w:hAnsi="Aptos" w:cs="Calibri Light"/>
          <w:u w:val="single"/>
        </w:rPr>
      </w:pPr>
      <w:r w:rsidRPr="001F63E0">
        <w:rPr>
          <w:rFonts w:ascii="Aptos" w:hAnsi="Aptos" w:cs="Calibri Light"/>
          <w:u w:val="single"/>
        </w:rPr>
        <w:t>Prekoračenje od 61-180 dana iznosi 39.324,94 EUR</w:t>
      </w:r>
    </w:p>
    <w:p w14:paraId="2AED851A"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Međusobne obveze proračunskih korisnika – 2,50 EUR,</w:t>
      </w:r>
    </w:p>
    <w:p w14:paraId="7517F17C"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231 - obveze za zaposlene – 0,00 kn,</w:t>
      </w:r>
    </w:p>
    <w:p w14:paraId="32982758"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232 - obveze za materijalne rashode – 38.432,00 EUR,</w:t>
      </w:r>
    </w:p>
    <w:p w14:paraId="122A3A35"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234 - obveze za financijske rashode – 79,54 EUR,</w:t>
      </w:r>
    </w:p>
    <w:p w14:paraId="7907B18E"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235 - obveze za subvencije – 0,00 EUR,</w:t>
      </w:r>
    </w:p>
    <w:p w14:paraId="37339E88"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236 - obveze za povrat pomoći primlj. unutar općeg pror. po protest. jamstv. – 0,00 kn,</w:t>
      </w:r>
    </w:p>
    <w:p w14:paraId="52558A51"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237 - obveze za naknade građanima i kućanstvima – 280,01 EUR,</w:t>
      </w:r>
    </w:p>
    <w:p w14:paraId="36A82722"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238 - obveze za kazne, naknade šteta i kapitalne pomoći –0,00 EUR,</w:t>
      </w:r>
    </w:p>
    <w:p w14:paraId="6BF217CB"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239 - ostale tekuće obveze- 0,00 EUR,</w:t>
      </w:r>
    </w:p>
    <w:p w14:paraId="4187BBC9"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24 - obveze za nabavu nefinancijske imovine – 530,89 EUR.</w:t>
      </w:r>
    </w:p>
    <w:p w14:paraId="0F3BDD5F" w14:textId="77777777" w:rsidR="00462BB7" w:rsidRPr="001F63E0" w:rsidRDefault="00462BB7" w:rsidP="000D19B2">
      <w:pPr>
        <w:autoSpaceDE w:val="0"/>
        <w:rPr>
          <w:rFonts w:ascii="Aptos" w:hAnsi="Aptos" w:cs="Calibri Light"/>
          <w:u w:val="single"/>
        </w:rPr>
      </w:pPr>
    </w:p>
    <w:p w14:paraId="06A846B4" w14:textId="7BD3C40D" w:rsidR="00462BB7" w:rsidRPr="001F63E0" w:rsidRDefault="00462BB7" w:rsidP="000D19B2">
      <w:pPr>
        <w:autoSpaceDE w:val="0"/>
        <w:rPr>
          <w:rFonts w:ascii="Aptos" w:hAnsi="Aptos" w:cs="Calibri Light"/>
          <w:u w:val="single"/>
        </w:rPr>
      </w:pPr>
      <w:r w:rsidRPr="001F63E0">
        <w:rPr>
          <w:rFonts w:ascii="Aptos" w:hAnsi="Aptos" w:cs="Calibri Light"/>
          <w:u w:val="single"/>
        </w:rPr>
        <w:t>Prekoračenje od 181 – 360 dana iznosi 23.608,96 EUR</w:t>
      </w:r>
    </w:p>
    <w:p w14:paraId="00AD1BEB"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Međusobne obveze proračunskih korisnika – 6.505,43 EUR,</w:t>
      </w:r>
    </w:p>
    <w:p w14:paraId="0C14C683"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231 - obveze za zaposlene – 0,00 kn,</w:t>
      </w:r>
    </w:p>
    <w:p w14:paraId="141055A7"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232 - obveze za materijalne rashode – 16.543,53 EUR,</w:t>
      </w:r>
    </w:p>
    <w:p w14:paraId="51B2A047"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234 - obveze za financijske rashode – 0,00 EUR,</w:t>
      </w:r>
    </w:p>
    <w:p w14:paraId="4CBB9341"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235 - obveze za subvencije 0,00 kn,</w:t>
      </w:r>
    </w:p>
    <w:p w14:paraId="530D0379"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237 – obveze za naknade građanima i kućanstvima – 560,00 EUR,</w:t>
      </w:r>
    </w:p>
    <w:p w14:paraId="354B1126"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238  - obveze za kazne, naknade šteta i kapitalne pomoći – 0,00 EUR,</w:t>
      </w:r>
    </w:p>
    <w:p w14:paraId="1BDDB0A1"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239 - ostale tekuće obveze – 0,00 kn,</w:t>
      </w:r>
    </w:p>
    <w:p w14:paraId="22CDD174"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24 - obveze za nabavu nefinancijske imovine – 0,00 EUR.</w:t>
      </w:r>
    </w:p>
    <w:p w14:paraId="4CE91520" w14:textId="77777777" w:rsidR="00462BB7" w:rsidRPr="001F63E0" w:rsidRDefault="00462BB7" w:rsidP="00462BB7">
      <w:pPr>
        <w:autoSpaceDE w:val="0"/>
        <w:jc w:val="both"/>
        <w:rPr>
          <w:rFonts w:ascii="Aptos" w:hAnsi="Aptos" w:cs="Calibri Light"/>
          <w:u w:val="single"/>
        </w:rPr>
      </w:pPr>
    </w:p>
    <w:p w14:paraId="1FA11AC6" w14:textId="77777777" w:rsidR="00462BB7" w:rsidRPr="001F63E0" w:rsidRDefault="00462BB7" w:rsidP="00462BB7">
      <w:pPr>
        <w:autoSpaceDE w:val="0"/>
        <w:jc w:val="both"/>
        <w:rPr>
          <w:rFonts w:ascii="Aptos" w:hAnsi="Aptos" w:cs="Calibri Light"/>
          <w:b/>
        </w:rPr>
      </w:pPr>
      <w:r w:rsidRPr="001F63E0">
        <w:rPr>
          <w:rFonts w:ascii="Aptos" w:hAnsi="Aptos" w:cs="Calibri Light"/>
          <w:b/>
        </w:rPr>
        <w:t>Nedospjele obveze 342.495.218,42 EUR</w:t>
      </w:r>
    </w:p>
    <w:p w14:paraId="028CCFD6"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Međusobne obveze proračunskih korisnika - iznose 8.162.599,01 EUR,</w:t>
      </w:r>
    </w:p>
    <w:p w14:paraId="6F0DF72B"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Obveze za rashode poslovanja - iznose 75.562.236,26 EUR (obveze za plaće za prosinac 2023. za materijalne rashode, za PDV i ostale obveze),</w:t>
      </w:r>
    </w:p>
    <w:p w14:paraId="05D00FD5"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Obveze za nabavu nefinancijske imovine – 24.207.274,15 EUR,</w:t>
      </w:r>
    </w:p>
    <w:p w14:paraId="19FC1574" w14:textId="77777777" w:rsidR="00462BB7" w:rsidRPr="001F63E0" w:rsidRDefault="00462BB7" w:rsidP="000D19B2">
      <w:pPr>
        <w:pStyle w:val="ListParagraph"/>
        <w:numPr>
          <w:ilvl w:val="0"/>
          <w:numId w:val="9"/>
        </w:numPr>
        <w:autoSpaceDE w:val="0"/>
        <w:rPr>
          <w:rFonts w:ascii="Aptos" w:hAnsi="Aptos" w:cs="Calibri Light"/>
        </w:rPr>
      </w:pPr>
      <w:r w:rsidRPr="001F63E0">
        <w:rPr>
          <w:rFonts w:ascii="Aptos" w:hAnsi="Aptos" w:cs="Calibri Light"/>
        </w:rPr>
        <w:t>Obveze za financijsku imovinu – 234.563.109,00 EUR (obveze za kredite i zajmove).</w:t>
      </w:r>
    </w:p>
    <w:p w14:paraId="76CFCA05" w14:textId="77777777" w:rsidR="00462BB7" w:rsidRPr="001F63E0" w:rsidRDefault="00462BB7" w:rsidP="000D19B2">
      <w:pPr>
        <w:autoSpaceDE w:val="0"/>
        <w:rPr>
          <w:rFonts w:ascii="Aptos" w:hAnsi="Aptos" w:cs="Calibri Light"/>
          <w:color w:val="FF0000"/>
        </w:rPr>
      </w:pPr>
    </w:p>
    <w:p w14:paraId="1C861B94" w14:textId="77777777" w:rsidR="00462BB7" w:rsidRPr="001F63E0" w:rsidRDefault="00462BB7" w:rsidP="000D19B2">
      <w:pPr>
        <w:autoSpaceDE w:val="0"/>
        <w:rPr>
          <w:rFonts w:ascii="Aptos" w:hAnsi="Aptos"/>
        </w:rPr>
      </w:pPr>
      <w:r w:rsidRPr="001F63E0">
        <w:rPr>
          <w:rFonts w:ascii="Aptos" w:hAnsi="Aptos" w:cs="Calibri Light"/>
          <w:b/>
        </w:rPr>
        <w:t xml:space="preserve">Šifra ND dio 25,26 - Obveze za financijsku imovinu - </w:t>
      </w:r>
      <w:r w:rsidRPr="001F63E0">
        <w:rPr>
          <w:rFonts w:ascii="Aptos" w:hAnsi="Aptos" w:cs="Calibri Light"/>
        </w:rPr>
        <w:t xml:space="preserve">iznose 234.563.109,00 EUR i manje su za 88.590.221,08 EUR u odnosu na prethodnu godinu. </w:t>
      </w:r>
    </w:p>
    <w:p w14:paraId="5FDCB6AF" w14:textId="77777777" w:rsidR="00462BB7" w:rsidRPr="001F63E0" w:rsidRDefault="00462BB7" w:rsidP="000D19B2">
      <w:pPr>
        <w:autoSpaceDE w:val="0"/>
        <w:rPr>
          <w:rFonts w:ascii="Aptos" w:hAnsi="Aptos" w:cs="Calibri Light"/>
          <w:u w:val="single"/>
        </w:rPr>
      </w:pPr>
    </w:p>
    <w:p w14:paraId="31594113" w14:textId="77777777" w:rsidR="00462BB7" w:rsidRPr="001F63E0" w:rsidRDefault="00462BB7" w:rsidP="00462BB7">
      <w:pPr>
        <w:autoSpaceDE w:val="0"/>
        <w:jc w:val="both"/>
        <w:rPr>
          <w:rFonts w:ascii="Aptos" w:hAnsi="Aptos"/>
        </w:rPr>
      </w:pPr>
      <w:r w:rsidRPr="001F63E0">
        <w:rPr>
          <w:rFonts w:ascii="Aptos" w:hAnsi="Aptos" w:cs="Calibri Light"/>
          <w:u w:val="single"/>
        </w:rPr>
        <w:t>Obveze za financijsku imovinu</w:t>
      </w:r>
      <w:r w:rsidRPr="001F63E0">
        <w:rPr>
          <w:rFonts w:ascii="Aptos" w:hAnsi="Aptos" w:cs="Calibri Light"/>
        </w:rPr>
        <w:t>:</w:t>
      </w:r>
    </w:p>
    <w:p w14:paraId="48224626" w14:textId="77777777" w:rsidR="00462BB7" w:rsidRPr="001F63E0" w:rsidRDefault="00462BB7" w:rsidP="00462BB7">
      <w:pPr>
        <w:pStyle w:val="ListParagraph"/>
        <w:numPr>
          <w:ilvl w:val="0"/>
          <w:numId w:val="9"/>
        </w:numPr>
        <w:autoSpaceDE w:val="0"/>
        <w:jc w:val="both"/>
        <w:rPr>
          <w:rFonts w:ascii="Aptos" w:hAnsi="Aptos" w:cs="Calibri Light"/>
        </w:rPr>
      </w:pPr>
      <w:r w:rsidRPr="001F63E0">
        <w:rPr>
          <w:rFonts w:ascii="Aptos" w:hAnsi="Aptos" w:cs="Calibri Light"/>
        </w:rPr>
        <w:t>Kredit HBOR – 8.577.624,17 EUR,</w:t>
      </w:r>
    </w:p>
    <w:p w14:paraId="65EA0E3F" w14:textId="77777777" w:rsidR="00462BB7" w:rsidRPr="001F63E0" w:rsidRDefault="00462BB7" w:rsidP="00462BB7">
      <w:pPr>
        <w:pStyle w:val="ListParagraph"/>
        <w:numPr>
          <w:ilvl w:val="0"/>
          <w:numId w:val="9"/>
        </w:numPr>
        <w:autoSpaceDE w:val="0"/>
        <w:jc w:val="both"/>
        <w:rPr>
          <w:rFonts w:ascii="Aptos" w:hAnsi="Aptos"/>
        </w:rPr>
      </w:pPr>
      <w:r w:rsidRPr="001F63E0">
        <w:rPr>
          <w:rFonts w:ascii="Aptos" w:hAnsi="Aptos" w:cs="Calibri Light"/>
        </w:rPr>
        <w:t>Kredit PBZ – 23.890.105,52 EUR,</w:t>
      </w:r>
    </w:p>
    <w:p w14:paraId="5F317D0C" w14:textId="77777777" w:rsidR="00462BB7" w:rsidRPr="001F63E0" w:rsidRDefault="00462BB7" w:rsidP="00462BB7">
      <w:pPr>
        <w:pStyle w:val="ListParagraph"/>
        <w:numPr>
          <w:ilvl w:val="0"/>
          <w:numId w:val="9"/>
        </w:numPr>
        <w:autoSpaceDE w:val="0"/>
        <w:jc w:val="both"/>
        <w:rPr>
          <w:rFonts w:ascii="Aptos" w:hAnsi="Aptos"/>
        </w:rPr>
      </w:pPr>
      <w:bookmarkStart w:id="1" w:name="_Hlk95373538"/>
      <w:r w:rsidRPr="001F63E0">
        <w:rPr>
          <w:rFonts w:ascii="Aptos" w:hAnsi="Aptos" w:cs="Calibri Light"/>
        </w:rPr>
        <w:t>Kredit Zajednica banaka (Erste, OTP, PBZ, ZABA)</w:t>
      </w:r>
      <w:bookmarkEnd w:id="1"/>
      <w:r w:rsidRPr="001F63E0">
        <w:rPr>
          <w:rFonts w:ascii="Aptos" w:hAnsi="Aptos" w:cs="Calibri Light"/>
        </w:rPr>
        <w:t xml:space="preserve"> – 30.562.346,53 EUR, </w:t>
      </w:r>
    </w:p>
    <w:p w14:paraId="0897205C" w14:textId="77777777" w:rsidR="00462BB7" w:rsidRPr="001F63E0" w:rsidRDefault="00462BB7" w:rsidP="00462BB7">
      <w:pPr>
        <w:pStyle w:val="ListParagraph"/>
        <w:numPr>
          <w:ilvl w:val="0"/>
          <w:numId w:val="9"/>
        </w:numPr>
        <w:autoSpaceDE w:val="0"/>
        <w:jc w:val="both"/>
        <w:rPr>
          <w:rFonts w:ascii="Aptos" w:hAnsi="Aptos"/>
        </w:rPr>
      </w:pPr>
      <w:r w:rsidRPr="001F63E0">
        <w:rPr>
          <w:rFonts w:ascii="Aptos" w:hAnsi="Aptos" w:cs="Calibri Light"/>
        </w:rPr>
        <w:t>Kredit Zajednica banaka (Erste, OTP, PBZ, ZABA) – 43.333.996,95 EUR,</w:t>
      </w:r>
    </w:p>
    <w:p w14:paraId="28C12B96" w14:textId="77777777" w:rsidR="00462BB7" w:rsidRPr="001F63E0" w:rsidRDefault="00462BB7" w:rsidP="00462BB7">
      <w:pPr>
        <w:pStyle w:val="ListParagraph"/>
        <w:numPr>
          <w:ilvl w:val="0"/>
          <w:numId w:val="9"/>
        </w:numPr>
        <w:autoSpaceDE w:val="0"/>
        <w:jc w:val="both"/>
        <w:rPr>
          <w:rFonts w:ascii="Aptos" w:hAnsi="Aptos"/>
        </w:rPr>
      </w:pPr>
      <w:r w:rsidRPr="001F63E0">
        <w:rPr>
          <w:rFonts w:ascii="Aptos" w:hAnsi="Aptos" w:cs="Calibri Light"/>
        </w:rPr>
        <w:t>Kredit Zajednica banaka (Erste, OTP, PBZ, ZABA) – 39.816.842,52 EUR,</w:t>
      </w:r>
    </w:p>
    <w:p w14:paraId="15B1DBE2" w14:textId="77777777" w:rsidR="00462BB7" w:rsidRPr="001F63E0" w:rsidRDefault="00462BB7" w:rsidP="00462BB7">
      <w:pPr>
        <w:pStyle w:val="ListParagraph"/>
        <w:numPr>
          <w:ilvl w:val="0"/>
          <w:numId w:val="9"/>
        </w:numPr>
        <w:autoSpaceDE w:val="0"/>
        <w:jc w:val="both"/>
        <w:rPr>
          <w:rFonts w:ascii="Aptos" w:hAnsi="Aptos"/>
        </w:rPr>
      </w:pPr>
      <w:r w:rsidRPr="001F63E0">
        <w:rPr>
          <w:rFonts w:ascii="Aptos" w:hAnsi="Aptos" w:cs="Calibri Light"/>
        </w:rPr>
        <w:t>Kredit Zajednica banaka (Erste, OTP, PBZ, ZABA) – 49.622.000,00 EUR</w:t>
      </w:r>
    </w:p>
    <w:p w14:paraId="634D1E07" w14:textId="77777777" w:rsidR="00462BB7" w:rsidRPr="001F63E0" w:rsidRDefault="00462BB7" w:rsidP="00462BB7">
      <w:pPr>
        <w:pStyle w:val="ListParagraph"/>
        <w:numPr>
          <w:ilvl w:val="0"/>
          <w:numId w:val="9"/>
        </w:numPr>
        <w:autoSpaceDE w:val="0"/>
        <w:jc w:val="both"/>
        <w:rPr>
          <w:rFonts w:ascii="Aptos" w:hAnsi="Aptos" w:cs="Calibri Light"/>
        </w:rPr>
      </w:pPr>
      <w:r w:rsidRPr="001F63E0">
        <w:rPr>
          <w:rFonts w:ascii="Aptos" w:hAnsi="Aptos" w:cs="Calibri Light"/>
        </w:rPr>
        <w:lastRenderedPageBreak/>
        <w:t>Zajmovi od TD izvan javnog sektora - Lašćina – 5.818.081,08 EUR.</w:t>
      </w:r>
    </w:p>
    <w:p w14:paraId="2085E3D6" w14:textId="77777777" w:rsidR="00462BB7" w:rsidRPr="001F63E0" w:rsidRDefault="00462BB7" w:rsidP="00462BB7">
      <w:pPr>
        <w:pStyle w:val="ListParagraph"/>
        <w:autoSpaceDE w:val="0"/>
        <w:jc w:val="both"/>
        <w:rPr>
          <w:rFonts w:ascii="Aptos" w:hAnsi="Aptos" w:cs="Calibri Light"/>
          <w:u w:val="single"/>
        </w:rPr>
      </w:pPr>
    </w:p>
    <w:p w14:paraId="4B8254CB" w14:textId="77777777" w:rsidR="00462BB7" w:rsidRPr="001F63E0" w:rsidRDefault="00462BB7" w:rsidP="00462BB7">
      <w:pPr>
        <w:autoSpaceDE w:val="0"/>
        <w:jc w:val="both"/>
        <w:rPr>
          <w:rFonts w:ascii="Aptos" w:hAnsi="Aptos"/>
        </w:rPr>
      </w:pPr>
      <w:r w:rsidRPr="001F63E0">
        <w:rPr>
          <w:rFonts w:ascii="Aptos" w:hAnsi="Aptos" w:cs="Calibri Light"/>
          <w:u w:val="single"/>
        </w:rPr>
        <w:t>Zajmovi po faktoringu od tuzemnih FI izvan javnog sektora:</w:t>
      </w:r>
    </w:p>
    <w:p w14:paraId="61FBD798" w14:textId="77777777" w:rsidR="00462BB7" w:rsidRPr="001F63E0" w:rsidRDefault="00462BB7" w:rsidP="00462BB7">
      <w:pPr>
        <w:pStyle w:val="ListParagraph"/>
        <w:numPr>
          <w:ilvl w:val="0"/>
          <w:numId w:val="9"/>
        </w:numPr>
        <w:autoSpaceDE w:val="0"/>
        <w:jc w:val="both"/>
        <w:rPr>
          <w:rFonts w:ascii="Aptos" w:hAnsi="Aptos"/>
        </w:rPr>
      </w:pPr>
      <w:r w:rsidRPr="001F63E0">
        <w:rPr>
          <w:rFonts w:ascii="Aptos" w:hAnsi="Aptos" w:cs="Calibri Light"/>
        </w:rPr>
        <w:t>Erste i Steiermarkishe bank – 16.487.827,79 EUR,</w:t>
      </w:r>
    </w:p>
    <w:p w14:paraId="158AD8FC" w14:textId="77777777" w:rsidR="00462BB7" w:rsidRPr="001F63E0" w:rsidRDefault="00462BB7" w:rsidP="00462BB7">
      <w:pPr>
        <w:pStyle w:val="ListParagraph"/>
        <w:numPr>
          <w:ilvl w:val="0"/>
          <w:numId w:val="9"/>
        </w:numPr>
        <w:autoSpaceDE w:val="0"/>
        <w:jc w:val="both"/>
        <w:rPr>
          <w:rFonts w:ascii="Aptos" w:hAnsi="Aptos"/>
        </w:rPr>
      </w:pPr>
      <w:r w:rsidRPr="001F63E0">
        <w:rPr>
          <w:rFonts w:ascii="Aptos" w:hAnsi="Aptos" w:cs="Calibri Light"/>
        </w:rPr>
        <w:t>Zagrebačka banka – 16.454.284,44 EUR.</w:t>
      </w:r>
    </w:p>
    <w:p w14:paraId="09FD6DE9" w14:textId="05BEB45D" w:rsidR="00D74856" w:rsidRPr="001F63E0" w:rsidRDefault="00D74856" w:rsidP="00757085">
      <w:pPr>
        <w:rPr>
          <w:rFonts w:ascii="Aptos" w:hAnsi="Aptos" w:cstheme="majorHAnsi"/>
        </w:rPr>
      </w:pPr>
    </w:p>
    <w:p w14:paraId="0019FE46" w14:textId="717826D0" w:rsidR="00462BB7" w:rsidRPr="001F63E0" w:rsidRDefault="00462BB7" w:rsidP="00757085">
      <w:pPr>
        <w:rPr>
          <w:rFonts w:ascii="Aptos" w:hAnsi="Aptos" w:cstheme="majorHAnsi"/>
        </w:rPr>
      </w:pPr>
    </w:p>
    <w:p w14:paraId="150312BA" w14:textId="38DCAC88" w:rsidR="00AB3849" w:rsidRDefault="00AB3849" w:rsidP="00AB3849">
      <w:pPr>
        <w:jc w:val="both"/>
        <w:rPr>
          <w:rFonts w:ascii="Aptos" w:hAnsi="Aptos"/>
          <w:bCs/>
          <w:i/>
          <w:iCs/>
          <w:sz w:val="28"/>
          <w:szCs w:val="28"/>
          <w:u w:val="single"/>
        </w:rPr>
      </w:pPr>
      <w:r w:rsidRPr="00AB3849">
        <w:rPr>
          <w:rFonts w:ascii="Aptos" w:hAnsi="Aptos"/>
          <w:bCs/>
          <w:i/>
          <w:iCs/>
          <w:sz w:val="28"/>
          <w:szCs w:val="28"/>
          <w:u w:val="single"/>
        </w:rPr>
        <w:t>IZVANBILANČNI ZAPISI</w:t>
      </w:r>
    </w:p>
    <w:p w14:paraId="042BA1EC" w14:textId="77777777" w:rsidR="00AB3849" w:rsidRPr="00AB3849" w:rsidRDefault="00AB3849" w:rsidP="00AB3849">
      <w:pPr>
        <w:jc w:val="both"/>
        <w:rPr>
          <w:rFonts w:ascii="Aptos" w:hAnsi="Aptos"/>
          <w:bCs/>
          <w:i/>
          <w:iCs/>
          <w:sz w:val="28"/>
          <w:szCs w:val="28"/>
          <w:u w:val="single"/>
        </w:rPr>
      </w:pPr>
    </w:p>
    <w:p w14:paraId="31F2316D" w14:textId="77777777" w:rsidR="00AB3849" w:rsidRPr="00AB3849" w:rsidRDefault="00AB3849" w:rsidP="00AB3849">
      <w:pPr>
        <w:jc w:val="both"/>
        <w:rPr>
          <w:rFonts w:ascii="Aptos" w:hAnsi="Aptos" w:cstheme="minorHAnsi"/>
        </w:rPr>
      </w:pPr>
      <w:r w:rsidRPr="00AB3849">
        <w:rPr>
          <w:rFonts w:ascii="Aptos" w:hAnsi="Aptos" w:cstheme="minorHAnsi"/>
        </w:rPr>
        <w:t>Na izvanbilančnim zapisima evidentiran je iznos od 438.407.632,37 EUR, a odnosi se na izvanbilančnu evidenciju poslovnih događaja koji ne utječu na stanje imovine, obveza i izvora vlasništva niti na rezultat izvještajnog razdoblja kao npr. dane suglasnosti za zaduživanje, instrumenti osiguranja plaćanja, potencijalne obveze po osnovu sudskih sporova u tijeku, obveze po osnovi dugogodišnjih ugovora s osnove zakupnina ili najamnina, izdanih jamstava i sl. Evidentiranje je provedeno prema dostavljenim podacima iz pomoćnih i analitičkih evidencija nadležnih gradskih upravnih tijela na dan 31.12.2023., podaci se iskazuju u Obveznim bilješkama uz Bilancu.</w:t>
      </w:r>
    </w:p>
    <w:p w14:paraId="335F03DB" w14:textId="77777777" w:rsidR="00AB3849" w:rsidRPr="00AB3849" w:rsidRDefault="00AB3849" w:rsidP="00AB3849">
      <w:pPr>
        <w:jc w:val="both"/>
        <w:rPr>
          <w:rFonts w:ascii="Aptos" w:hAnsi="Aptos" w:cstheme="minorHAnsi"/>
        </w:rPr>
      </w:pPr>
    </w:p>
    <w:p w14:paraId="513C0FEA" w14:textId="77777777" w:rsidR="00BE64D8" w:rsidRDefault="00BE64D8" w:rsidP="00AB3849">
      <w:pPr>
        <w:jc w:val="both"/>
        <w:rPr>
          <w:rFonts w:ascii="Aptos" w:hAnsi="Aptos" w:cstheme="minorHAnsi"/>
          <w:b/>
        </w:rPr>
      </w:pPr>
    </w:p>
    <w:p w14:paraId="5F23B98E" w14:textId="075133C7" w:rsidR="00AB3849" w:rsidRDefault="00AB3849" w:rsidP="00AB3849">
      <w:pPr>
        <w:jc w:val="both"/>
        <w:rPr>
          <w:rFonts w:ascii="Aptos" w:hAnsi="Aptos" w:cstheme="minorHAnsi"/>
          <w:b/>
        </w:rPr>
      </w:pPr>
      <w:r w:rsidRPr="00AB3849">
        <w:rPr>
          <w:rFonts w:ascii="Aptos" w:hAnsi="Aptos" w:cstheme="minorHAnsi"/>
          <w:b/>
        </w:rPr>
        <w:t>OBVEZNE BILJEŠKE UZ BILANCU</w:t>
      </w:r>
    </w:p>
    <w:p w14:paraId="36891DD0" w14:textId="77777777" w:rsidR="00AB3849" w:rsidRPr="00AB3849" w:rsidRDefault="00AB3849" w:rsidP="00AB3849">
      <w:pPr>
        <w:jc w:val="both"/>
        <w:rPr>
          <w:rFonts w:ascii="Aptos" w:hAnsi="Aptos" w:cstheme="minorHAnsi"/>
          <w:b/>
        </w:rPr>
      </w:pPr>
    </w:p>
    <w:p w14:paraId="789263FC" w14:textId="77777777" w:rsidR="00AB3849" w:rsidRPr="00AB3849" w:rsidRDefault="00AB3849" w:rsidP="00AB3849">
      <w:pPr>
        <w:pStyle w:val="ListParagraph"/>
        <w:numPr>
          <w:ilvl w:val="0"/>
          <w:numId w:val="10"/>
        </w:numPr>
        <w:suppressAutoHyphens w:val="0"/>
        <w:autoSpaceDN/>
        <w:spacing w:after="120" w:line="276" w:lineRule="auto"/>
        <w:contextualSpacing/>
        <w:jc w:val="both"/>
        <w:rPr>
          <w:rFonts w:ascii="Aptos" w:hAnsi="Aptos" w:cstheme="minorHAnsi"/>
          <w:b/>
        </w:rPr>
      </w:pPr>
      <w:r w:rsidRPr="00AB3849">
        <w:rPr>
          <w:rFonts w:ascii="Aptos" w:hAnsi="Aptos" w:cstheme="minorHAnsi"/>
          <w:b/>
        </w:rPr>
        <w:t>POPIS UGOVORNIH ODNOSA I SLIČNO KOJI UZ ISPUNJAVANJE ODREĐENIH UVJETA MOGU POSTATI OBVEZA ILI IMOVINA (DANA KREDITNA PISMA, HIPOTEKE I SLIČNO)</w:t>
      </w:r>
    </w:p>
    <w:p w14:paraId="2312ADDD" w14:textId="77777777" w:rsidR="00AB3849" w:rsidRPr="00AB3849" w:rsidRDefault="00AB3849" w:rsidP="00AB3849">
      <w:pPr>
        <w:pStyle w:val="ListParagraph"/>
        <w:spacing w:after="120" w:line="276" w:lineRule="auto"/>
        <w:ind w:left="765"/>
        <w:jc w:val="both"/>
        <w:rPr>
          <w:rFonts w:ascii="Aptos" w:hAnsi="Aptos" w:cstheme="minorHAnsi"/>
          <w:b/>
        </w:rPr>
      </w:pPr>
    </w:p>
    <w:p w14:paraId="1EA4BFBE" w14:textId="77777777" w:rsidR="00AB3849" w:rsidRPr="00AB3849" w:rsidRDefault="00AB3849" w:rsidP="00AB3849">
      <w:pPr>
        <w:pStyle w:val="ListParagraph"/>
        <w:spacing w:after="120"/>
        <w:ind w:left="765"/>
        <w:jc w:val="both"/>
        <w:rPr>
          <w:rFonts w:ascii="Aptos" w:hAnsi="Aptos" w:cstheme="minorHAnsi"/>
        </w:rPr>
      </w:pPr>
      <w:r w:rsidRPr="00AB3849">
        <w:rPr>
          <w:rFonts w:ascii="Aptos" w:hAnsi="Aptos" w:cstheme="minorHAnsi"/>
        </w:rPr>
        <w:t xml:space="preserve"> I.1. VIŠEGODIŠNJI UGOVORI S OSNOVA ZAKUPNINA ILI NAJAMNINA</w:t>
      </w:r>
    </w:p>
    <w:p w14:paraId="315CA84D" w14:textId="77777777" w:rsidR="00AB3849" w:rsidRPr="00AB3849" w:rsidRDefault="00AB3849" w:rsidP="00AB3849">
      <w:pPr>
        <w:spacing w:after="120"/>
        <w:jc w:val="both"/>
        <w:rPr>
          <w:rFonts w:ascii="Aptos" w:hAnsi="Aptos" w:cstheme="minorHAnsi"/>
        </w:rPr>
      </w:pPr>
      <w:r w:rsidRPr="00AB3849">
        <w:rPr>
          <w:rFonts w:ascii="Aptos" w:hAnsi="Aptos" w:cstheme="minorHAnsi"/>
        </w:rPr>
        <w:t xml:space="preserve">S osnova sklopljenih višegodišnjih ugovora za zakup ili najam poslovnih prostora, objekata i stanova, Grad je preuzeo obveze koje zahtijevaju plaćanje u sljedećim godinama. </w:t>
      </w:r>
    </w:p>
    <w:tbl>
      <w:tblPr>
        <w:tblW w:w="9427" w:type="dxa"/>
        <w:tblInd w:w="113" w:type="dxa"/>
        <w:tblLook w:val="04A0" w:firstRow="1" w:lastRow="0" w:firstColumn="1" w:lastColumn="0" w:noHBand="0" w:noVBand="1"/>
      </w:tblPr>
      <w:tblGrid>
        <w:gridCol w:w="541"/>
        <w:gridCol w:w="4629"/>
        <w:gridCol w:w="1497"/>
        <w:gridCol w:w="1075"/>
        <w:gridCol w:w="1900"/>
      </w:tblGrid>
      <w:tr w:rsidR="00AB3849" w:rsidRPr="00AB3849" w14:paraId="2EA7508A" w14:textId="77777777" w:rsidTr="00CB11F4">
        <w:trPr>
          <w:trHeight w:val="300"/>
        </w:trPr>
        <w:tc>
          <w:tcPr>
            <w:tcW w:w="498"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AB1685D" w14:textId="77777777" w:rsidR="00AB3849" w:rsidRPr="00AB3849" w:rsidRDefault="00AB3849" w:rsidP="00CB11F4">
            <w:pPr>
              <w:jc w:val="center"/>
              <w:rPr>
                <w:rFonts w:ascii="Aptos" w:hAnsi="Aptos" w:cs="Calibri"/>
              </w:rPr>
            </w:pPr>
            <w:r w:rsidRPr="00AB3849">
              <w:rPr>
                <w:rFonts w:ascii="Aptos" w:hAnsi="Aptos" w:cs="Calibri"/>
              </w:rPr>
              <w:t>RB</w:t>
            </w:r>
          </w:p>
        </w:tc>
        <w:tc>
          <w:tcPr>
            <w:tcW w:w="462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2FDA230" w14:textId="77777777" w:rsidR="00AB3849" w:rsidRPr="00AB3849" w:rsidRDefault="00AB3849" w:rsidP="00CB11F4">
            <w:pPr>
              <w:jc w:val="center"/>
              <w:rPr>
                <w:rFonts w:ascii="Aptos" w:hAnsi="Aptos" w:cs="Calibri"/>
              </w:rPr>
            </w:pPr>
            <w:r w:rsidRPr="00AB3849">
              <w:rPr>
                <w:rFonts w:ascii="Aptos" w:hAnsi="Aptos" w:cs="Calibri"/>
              </w:rPr>
              <w:t>ZAKUP/NAJAM OBJEKTA</w:t>
            </w:r>
          </w:p>
        </w:tc>
        <w:tc>
          <w:tcPr>
            <w:tcW w:w="2400" w:type="dxa"/>
            <w:gridSpan w:val="2"/>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2743BC38" w14:textId="77777777" w:rsidR="00AB3849" w:rsidRPr="00AB3849" w:rsidRDefault="00AB3849" w:rsidP="00CB11F4">
            <w:pPr>
              <w:jc w:val="center"/>
              <w:rPr>
                <w:rFonts w:ascii="Aptos" w:hAnsi="Aptos" w:cs="Calibri"/>
              </w:rPr>
            </w:pPr>
            <w:r w:rsidRPr="00AB3849">
              <w:rPr>
                <w:rFonts w:ascii="Aptos" w:hAnsi="Aptos" w:cs="Calibri"/>
              </w:rPr>
              <w:t>UGOVORENO</w:t>
            </w:r>
          </w:p>
        </w:tc>
        <w:tc>
          <w:tcPr>
            <w:tcW w:w="1900" w:type="dxa"/>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6C986D55" w14:textId="77777777" w:rsidR="00AB3849" w:rsidRPr="00AB3849" w:rsidRDefault="00AB3849" w:rsidP="00CB11F4">
            <w:pPr>
              <w:jc w:val="center"/>
              <w:rPr>
                <w:rFonts w:ascii="Aptos" w:hAnsi="Aptos" w:cs="Calibri"/>
              </w:rPr>
            </w:pPr>
            <w:r w:rsidRPr="00AB3849">
              <w:rPr>
                <w:rFonts w:ascii="Aptos" w:hAnsi="Aptos" w:cs="Calibri"/>
              </w:rPr>
              <w:t>ZA OTPLATU</w:t>
            </w:r>
          </w:p>
        </w:tc>
      </w:tr>
      <w:tr w:rsidR="00AB3849" w:rsidRPr="00AB3849" w14:paraId="596B37C6" w14:textId="77777777" w:rsidTr="00CB11F4">
        <w:trPr>
          <w:trHeight w:val="458"/>
        </w:trPr>
        <w:tc>
          <w:tcPr>
            <w:tcW w:w="498"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3C97EF2" w14:textId="77777777" w:rsidR="00AB3849" w:rsidRPr="00AB3849" w:rsidRDefault="00AB3849" w:rsidP="00CB11F4">
            <w:pPr>
              <w:rPr>
                <w:rFonts w:ascii="Aptos" w:hAnsi="Aptos" w:cs="Calibri"/>
              </w:rPr>
            </w:pPr>
          </w:p>
        </w:tc>
        <w:tc>
          <w:tcPr>
            <w:tcW w:w="4629"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417E853" w14:textId="77777777" w:rsidR="00AB3849" w:rsidRPr="00AB3849" w:rsidRDefault="00AB3849" w:rsidP="00CB11F4">
            <w:pPr>
              <w:rPr>
                <w:rFonts w:ascii="Aptos" w:hAnsi="Aptos" w:cs="Calibri"/>
              </w:rPr>
            </w:pPr>
          </w:p>
        </w:tc>
        <w:tc>
          <w:tcPr>
            <w:tcW w:w="1325" w:type="dxa"/>
            <w:tcBorders>
              <w:top w:val="nil"/>
              <w:left w:val="nil"/>
              <w:bottom w:val="single" w:sz="4" w:space="0" w:color="auto"/>
              <w:right w:val="single" w:sz="4" w:space="0" w:color="auto"/>
            </w:tcBorders>
            <w:shd w:val="clear" w:color="auto" w:fill="DEEAF6" w:themeFill="accent1" w:themeFillTint="33"/>
            <w:noWrap/>
            <w:vAlign w:val="bottom"/>
            <w:hideMark/>
          </w:tcPr>
          <w:p w14:paraId="64388CE5" w14:textId="77777777" w:rsidR="00AB3849" w:rsidRPr="00AB3849" w:rsidRDefault="00AB3849" w:rsidP="00CB11F4">
            <w:pPr>
              <w:jc w:val="center"/>
              <w:rPr>
                <w:rFonts w:ascii="Aptos" w:hAnsi="Aptos" w:cs="Calibri"/>
              </w:rPr>
            </w:pPr>
            <w:r w:rsidRPr="00AB3849">
              <w:rPr>
                <w:rFonts w:ascii="Aptos" w:hAnsi="Aptos" w:cs="Calibri"/>
              </w:rPr>
              <w:t>DTM</w:t>
            </w:r>
          </w:p>
        </w:tc>
        <w:tc>
          <w:tcPr>
            <w:tcW w:w="1075" w:type="dxa"/>
            <w:tcBorders>
              <w:top w:val="nil"/>
              <w:left w:val="nil"/>
              <w:bottom w:val="single" w:sz="4" w:space="0" w:color="auto"/>
              <w:right w:val="single" w:sz="4" w:space="0" w:color="auto"/>
            </w:tcBorders>
            <w:shd w:val="clear" w:color="auto" w:fill="DEEAF6" w:themeFill="accent1" w:themeFillTint="33"/>
            <w:noWrap/>
            <w:vAlign w:val="bottom"/>
            <w:hideMark/>
          </w:tcPr>
          <w:p w14:paraId="688217BD" w14:textId="77777777" w:rsidR="00AB3849" w:rsidRPr="00AB3849" w:rsidRDefault="00AB3849" w:rsidP="00CB11F4">
            <w:pPr>
              <w:jc w:val="center"/>
              <w:rPr>
                <w:rFonts w:ascii="Aptos" w:hAnsi="Aptos" w:cs="Calibri"/>
              </w:rPr>
            </w:pPr>
            <w:r w:rsidRPr="00AB3849">
              <w:rPr>
                <w:rFonts w:ascii="Aptos" w:hAnsi="Aptos" w:cs="Calibri"/>
              </w:rPr>
              <w:t>Trajanje</w:t>
            </w:r>
          </w:p>
        </w:tc>
        <w:tc>
          <w:tcPr>
            <w:tcW w:w="1900" w:type="dxa"/>
            <w:tcBorders>
              <w:top w:val="nil"/>
              <w:left w:val="nil"/>
              <w:bottom w:val="single" w:sz="4" w:space="0" w:color="auto"/>
              <w:right w:val="single" w:sz="4" w:space="0" w:color="auto"/>
            </w:tcBorders>
            <w:shd w:val="clear" w:color="auto" w:fill="DEEAF6" w:themeFill="accent1" w:themeFillTint="33"/>
            <w:noWrap/>
            <w:vAlign w:val="bottom"/>
            <w:hideMark/>
          </w:tcPr>
          <w:p w14:paraId="61D592BD" w14:textId="77777777" w:rsidR="00AB3849" w:rsidRPr="00AB3849" w:rsidRDefault="00AB3849" w:rsidP="00CB11F4">
            <w:pPr>
              <w:jc w:val="center"/>
              <w:rPr>
                <w:rFonts w:ascii="Aptos" w:hAnsi="Aptos" w:cs="Calibri"/>
              </w:rPr>
            </w:pPr>
            <w:r w:rsidRPr="00AB3849">
              <w:rPr>
                <w:rFonts w:ascii="Aptos" w:hAnsi="Aptos" w:cs="Calibri"/>
              </w:rPr>
              <w:t>EUR</w:t>
            </w:r>
          </w:p>
        </w:tc>
      </w:tr>
      <w:tr w:rsidR="00AB3849" w:rsidRPr="00AB3849" w14:paraId="1FAE0B87" w14:textId="77777777" w:rsidTr="00CB11F4">
        <w:trPr>
          <w:trHeight w:val="300"/>
        </w:trPr>
        <w:tc>
          <w:tcPr>
            <w:tcW w:w="498" w:type="dxa"/>
            <w:tcBorders>
              <w:top w:val="nil"/>
              <w:left w:val="single" w:sz="4" w:space="0" w:color="auto"/>
              <w:bottom w:val="single" w:sz="4" w:space="0" w:color="auto"/>
              <w:right w:val="single" w:sz="4" w:space="0" w:color="auto"/>
            </w:tcBorders>
            <w:shd w:val="clear" w:color="auto" w:fill="auto"/>
            <w:noWrap/>
            <w:vAlign w:val="bottom"/>
          </w:tcPr>
          <w:p w14:paraId="01477BFA" w14:textId="77777777" w:rsidR="00AB3849" w:rsidRPr="00AB3849" w:rsidRDefault="00AB3849" w:rsidP="00CB11F4">
            <w:pPr>
              <w:jc w:val="right"/>
              <w:rPr>
                <w:rFonts w:ascii="Aptos" w:hAnsi="Aptos" w:cs="Calibri"/>
              </w:rPr>
            </w:pPr>
            <w:r w:rsidRPr="00AB3849">
              <w:rPr>
                <w:rFonts w:ascii="Aptos" w:hAnsi="Aptos" w:cs="Calibri"/>
              </w:rPr>
              <w:t>1.</w:t>
            </w:r>
          </w:p>
        </w:tc>
        <w:tc>
          <w:tcPr>
            <w:tcW w:w="4629" w:type="dxa"/>
            <w:tcBorders>
              <w:top w:val="nil"/>
              <w:left w:val="nil"/>
              <w:bottom w:val="single" w:sz="4" w:space="0" w:color="auto"/>
              <w:right w:val="single" w:sz="4" w:space="0" w:color="auto"/>
            </w:tcBorders>
            <w:shd w:val="clear" w:color="auto" w:fill="auto"/>
            <w:noWrap/>
            <w:vAlign w:val="bottom"/>
            <w:hideMark/>
          </w:tcPr>
          <w:p w14:paraId="2E6BDF84" w14:textId="77777777" w:rsidR="00AB3849" w:rsidRPr="00AB3849" w:rsidRDefault="00AB3849" w:rsidP="00CB11F4">
            <w:pPr>
              <w:rPr>
                <w:rFonts w:ascii="Aptos" w:hAnsi="Aptos" w:cs="Calibri"/>
              </w:rPr>
            </w:pPr>
            <w:r w:rsidRPr="00AB3849">
              <w:rPr>
                <w:rFonts w:ascii="Aptos" w:hAnsi="Aptos" w:cs="Calibri"/>
              </w:rPr>
              <w:t>MO ŠALATA, Grškovićeva 39</w:t>
            </w:r>
          </w:p>
        </w:tc>
        <w:tc>
          <w:tcPr>
            <w:tcW w:w="1325" w:type="dxa"/>
            <w:tcBorders>
              <w:top w:val="nil"/>
              <w:left w:val="nil"/>
              <w:bottom w:val="single" w:sz="4" w:space="0" w:color="auto"/>
              <w:right w:val="single" w:sz="4" w:space="0" w:color="auto"/>
            </w:tcBorders>
            <w:shd w:val="clear" w:color="auto" w:fill="auto"/>
            <w:noWrap/>
            <w:vAlign w:val="bottom"/>
            <w:hideMark/>
          </w:tcPr>
          <w:p w14:paraId="7B6A9F8C" w14:textId="77777777" w:rsidR="00AB3849" w:rsidRPr="00AB3849" w:rsidRDefault="00AB3849" w:rsidP="00CB11F4">
            <w:pPr>
              <w:jc w:val="center"/>
              <w:rPr>
                <w:rFonts w:ascii="Aptos" w:hAnsi="Aptos" w:cs="Calibri"/>
              </w:rPr>
            </w:pPr>
            <w:r w:rsidRPr="00AB3849">
              <w:rPr>
                <w:rFonts w:ascii="Aptos" w:hAnsi="Aptos" w:cs="Calibri"/>
              </w:rPr>
              <w:t>11.10.2005.</w:t>
            </w:r>
          </w:p>
        </w:tc>
        <w:tc>
          <w:tcPr>
            <w:tcW w:w="1075" w:type="dxa"/>
            <w:tcBorders>
              <w:top w:val="nil"/>
              <w:left w:val="nil"/>
              <w:bottom w:val="single" w:sz="4" w:space="0" w:color="auto"/>
              <w:right w:val="single" w:sz="4" w:space="0" w:color="auto"/>
            </w:tcBorders>
            <w:shd w:val="clear" w:color="auto" w:fill="auto"/>
            <w:noWrap/>
            <w:vAlign w:val="bottom"/>
            <w:hideMark/>
          </w:tcPr>
          <w:p w14:paraId="4477A5F9" w14:textId="77777777" w:rsidR="00AB3849" w:rsidRPr="00AB3849" w:rsidRDefault="00AB3849" w:rsidP="00CB11F4">
            <w:pPr>
              <w:jc w:val="center"/>
              <w:rPr>
                <w:rFonts w:ascii="Aptos" w:hAnsi="Aptos" w:cs="Calibri"/>
              </w:rPr>
            </w:pPr>
          </w:p>
        </w:tc>
        <w:tc>
          <w:tcPr>
            <w:tcW w:w="1900" w:type="dxa"/>
            <w:tcBorders>
              <w:top w:val="nil"/>
              <w:left w:val="nil"/>
              <w:bottom w:val="single" w:sz="4" w:space="0" w:color="auto"/>
              <w:right w:val="single" w:sz="4" w:space="0" w:color="auto"/>
            </w:tcBorders>
            <w:shd w:val="clear" w:color="auto" w:fill="auto"/>
            <w:noWrap/>
            <w:vAlign w:val="bottom"/>
            <w:hideMark/>
          </w:tcPr>
          <w:p w14:paraId="3D27171A" w14:textId="77777777" w:rsidR="00AB3849" w:rsidRPr="00AB3849" w:rsidRDefault="00AB3849" w:rsidP="00CB11F4">
            <w:pPr>
              <w:jc w:val="right"/>
              <w:rPr>
                <w:rFonts w:ascii="Aptos" w:hAnsi="Aptos" w:cs="Calibri"/>
              </w:rPr>
            </w:pPr>
            <w:r w:rsidRPr="00AB3849">
              <w:rPr>
                <w:rFonts w:ascii="Aptos" w:hAnsi="Aptos" w:cs="Calibri"/>
              </w:rPr>
              <w:t>975,96</w:t>
            </w:r>
          </w:p>
        </w:tc>
      </w:tr>
      <w:tr w:rsidR="00AB3849" w:rsidRPr="00AB3849" w14:paraId="446A74D6" w14:textId="77777777" w:rsidTr="00CB11F4">
        <w:trPr>
          <w:trHeight w:val="300"/>
        </w:trPr>
        <w:tc>
          <w:tcPr>
            <w:tcW w:w="498" w:type="dxa"/>
            <w:tcBorders>
              <w:top w:val="nil"/>
              <w:left w:val="single" w:sz="4" w:space="0" w:color="auto"/>
              <w:bottom w:val="single" w:sz="4" w:space="0" w:color="auto"/>
              <w:right w:val="single" w:sz="4" w:space="0" w:color="auto"/>
            </w:tcBorders>
            <w:shd w:val="clear" w:color="auto" w:fill="auto"/>
            <w:noWrap/>
            <w:vAlign w:val="bottom"/>
          </w:tcPr>
          <w:p w14:paraId="72FCEDAA" w14:textId="77777777" w:rsidR="00AB3849" w:rsidRPr="00AB3849" w:rsidRDefault="00AB3849" w:rsidP="00CB11F4">
            <w:pPr>
              <w:jc w:val="right"/>
              <w:rPr>
                <w:rFonts w:ascii="Aptos" w:hAnsi="Aptos" w:cs="Calibri"/>
              </w:rPr>
            </w:pPr>
            <w:r w:rsidRPr="00AB3849">
              <w:rPr>
                <w:rFonts w:ascii="Aptos" w:hAnsi="Aptos" w:cs="Calibri"/>
              </w:rPr>
              <w:t>2.</w:t>
            </w:r>
          </w:p>
        </w:tc>
        <w:tc>
          <w:tcPr>
            <w:tcW w:w="4629" w:type="dxa"/>
            <w:tcBorders>
              <w:top w:val="nil"/>
              <w:left w:val="nil"/>
              <w:bottom w:val="single" w:sz="4" w:space="0" w:color="auto"/>
              <w:right w:val="single" w:sz="4" w:space="0" w:color="auto"/>
            </w:tcBorders>
            <w:shd w:val="clear" w:color="auto" w:fill="auto"/>
            <w:noWrap/>
            <w:vAlign w:val="bottom"/>
            <w:hideMark/>
          </w:tcPr>
          <w:p w14:paraId="6C3698BA" w14:textId="77777777" w:rsidR="00AB3849" w:rsidRPr="00AB3849" w:rsidRDefault="00AB3849" w:rsidP="00CB11F4">
            <w:pPr>
              <w:rPr>
                <w:rFonts w:ascii="Aptos" w:hAnsi="Aptos" w:cs="Calibri"/>
              </w:rPr>
            </w:pPr>
            <w:r w:rsidRPr="00AB3849">
              <w:rPr>
                <w:rFonts w:ascii="Aptos" w:hAnsi="Aptos" w:cs="Calibri"/>
              </w:rPr>
              <w:t>MO LIPNICA, Lipnička cesta 36, Brez.</w:t>
            </w:r>
          </w:p>
        </w:tc>
        <w:tc>
          <w:tcPr>
            <w:tcW w:w="1325" w:type="dxa"/>
            <w:tcBorders>
              <w:top w:val="nil"/>
              <w:left w:val="nil"/>
              <w:bottom w:val="single" w:sz="4" w:space="0" w:color="auto"/>
              <w:right w:val="single" w:sz="4" w:space="0" w:color="auto"/>
            </w:tcBorders>
            <w:shd w:val="clear" w:color="auto" w:fill="auto"/>
            <w:noWrap/>
            <w:vAlign w:val="bottom"/>
            <w:hideMark/>
          </w:tcPr>
          <w:p w14:paraId="058E0F16" w14:textId="77777777" w:rsidR="00AB3849" w:rsidRPr="00AB3849" w:rsidRDefault="00AB3849" w:rsidP="00CB11F4">
            <w:pPr>
              <w:jc w:val="center"/>
              <w:rPr>
                <w:rFonts w:ascii="Aptos" w:hAnsi="Aptos" w:cs="Calibri"/>
              </w:rPr>
            </w:pPr>
            <w:r w:rsidRPr="00AB3849">
              <w:rPr>
                <w:rFonts w:ascii="Aptos" w:hAnsi="Aptos" w:cs="Calibri"/>
              </w:rPr>
              <w:t>26.05.2022.</w:t>
            </w:r>
          </w:p>
        </w:tc>
        <w:tc>
          <w:tcPr>
            <w:tcW w:w="1075" w:type="dxa"/>
            <w:tcBorders>
              <w:top w:val="nil"/>
              <w:left w:val="nil"/>
              <w:bottom w:val="single" w:sz="4" w:space="0" w:color="auto"/>
              <w:right w:val="single" w:sz="4" w:space="0" w:color="auto"/>
            </w:tcBorders>
            <w:shd w:val="clear" w:color="auto" w:fill="auto"/>
            <w:noWrap/>
            <w:vAlign w:val="bottom"/>
            <w:hideMark/>
          </w:tcPr>
          <w:p w14:paraId="35E567AE" w14:textId="77777777" w:rsidR="00AB3849" w:rsidRPr="00AB3849" w:rsidRDefault="00AB3849" w:rsidP="00CB11F4">
            <w:pPr>
              <w:jc w:val="center"/>
              <w:rPr>
                <w:rFonts w:ascii="Aptos" w:hAnsi="Aptos" w:cs="Calibri"/>
              </w:rPr>
            </w:pPr>
            <w:r w:rsidRPr="00AB3849">
              <w:rPr>
                <w:rFonts w:ascii="Aptos" w:hAnsi="Aptos" w:cs="Calibri"/>
              </w:rPr>
              <w:t>2 god</w:t>
            </w:r>
          </w:p>
        </w:tc>
        <w:tc>
          <w:tcPr>
            <w:tcW w:w="1900" w:type="dxa"/>
            <w:tcBorders>
              <w:top w:val="nil"/>
              <w:left w:val="nil"/>
              <w:bottom w:val="single" w:sz="4" w:space="0" w:color="auto"/>
              <w:right w:val="single" w:sz="4" w:space="0" w:color="auto"/>
            </w:tcBorders>
            <w:shd w:val="clear" w:color="auto" w:fill="auto"/>
            <w:noWrap/>
            <w:vAlign w:val="bottom"/>
            <w:hideMark/>
          </w:tcPr>
          <w:p w14:paraId="3CC749E4" w14:textId="77777777" w:rsidR="00AB3849" w:rsidRPr="00AB3849" w:rsidRDefault="00AB3849" w:rsidP="00CB11F4">
            <w:pPr>
              <w:jc w:val="right"/>
              <w:rPr>
                <w:rFonts w:ascii="Aptos" w:hAnsi="Aptos" w:cs="Calibri"/>
              </w:rPr>
            </w:pPr>
            <w:r w:rsidRPr="00AB3849">
              <w:rPr>
                <w:rFonts w:ascii="Aptos" w:hAnsi="Aptos" w:cs="Calibri"/>
              </w:rPr>
              <w:t>1.990,82</w:t>
            </w:r>
          </w:p>
        </w:tc>
      </w:tr>
      <w:tr w:rsidR="00AB3849" w:rsidRPr="00AB3849" w14:paraId="0ED6374E"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11ABF" w14:textId="77777777" w:rsidR="00AB3849" w:rsidRPr="00AB3849" w:rsidRDefault="00AB3849" w:rsidP="00CB11F4">
            <w:pPr>
              <w:jc w:val="right"/>
              <w:rPr>
                <w:rFonts w:ascii="Aptos" w:hAnsi="Aptos" w:cs="Calibri"/>
              </w:rPr>
            </w:pPr>
            <w:r w:rsidRPr="00AB3849">
              <w:rPr>
                <w:rFonts w:ascii="Aptos" w:hAnsi="Aptos" w:cs="Calibri"/>
              </w:rPr>
              <w:t>3.</w:t>
            </w:r>
          </w:p>
        </w:tc>
        <w:tc>
          <w:tcPr>
            <w:tcW w:w="4629" w:type="dxa"/>
            <w:tcBorders>
              <w:top w:val="single" w:sz="4" w:space="0" w:color="auto"/>
              <w:left w:val="nil"/>
              <w:bottom w:val="single" w:sz="4" w:space="0" w:color="auto"/>
              <w:right w:val="single" w:sz="4" w:space="0" w:color="auto"/>
            </w:tcBorders>
            <w:shd w:val="clear" w:color="auto" w:fill="auto"/>
            <w:noWrap/>
            <w:vAlign w:val="bottom"/>
            <w:hideMark/>
          </w:tcPr>
          <w:p w14:paraId="023BE589" w14:textId="77777777" w:rsidR="00AB3849" w:rsidRPr="00AB3849" w:rsidRDefault="00AB3849" w:rsidP="00CB11F4">
            <w:pPr>
              <w:rPr>
                <w:rFonts w:ascii="Aptos" w:hAnsi="Aptos" w:cs="Calibri"/>
              </w:rPr>
            </w:pPr>
            <w:r w:rsidRPr="00AB3849">
              <w:rPr>
                <w:rFonts w:ascii="Aptos" w:hAnsi="Aptos" w:cs="Calibri"/>
              </w:rPr>
              <w:t>MO RESNIČKI GAJ, Čulinečka cesta 230</w:t>
            </w:r>
          </w:p>
        </w:tc>
        <w:tc>
          <w:tcPr>
            <w:tcW w:w="1325" w:type="dxa"/>
            <w:tcBorders>
              <w:top w:val="single" w:sz="4" w:space="0" w:color="auto"/>
              <w:left w:val="nil"/>
              <w:bottom w:val="single" w:sz="4" w:space="0" w:color="auto"/>
              <w:right w:val="single" w:sz="4" w:space="0" w:color="auto"/>
            </w:tcBorders>
            <w:shd w:val="clear" w:color="auto" w:fill="auto"/>
            <w:noWrap/>
            <w:vAlign w:val="bottom"/>
          </w:tcPr>
          <w:p w14:paraId="4EE16B92" w14:textId="77777777" w:rsidR="00AB3849" w:rsidRPr="00AB3849" w:rsidRDefault="00AB3849" w:rsidP="00CB11F4">
            <w:pPr>
              <w:jc w:val="center"/>
              <w:rPr>
                <w:rFonts w:ascii="Aptos" w:hAnsi="Aptos" w:cs="Calibri"/>
              </w:rPr>
            </w:pPr>
            <w:r w:rsidRPr="00AB3849">
              <w:rPr>
                <w:rFonts w:ascii="Aptos" w:hAnsi="Aptos" w:cs="Calibri"/>
              </w:rPr>
              <w:t>01.03.2023.</w:t>
            </w:r>
          </w:p>
        </w:tc>
        <w:tc>
          <w:tcPr>
            <w:tcW w:w="1075" w:type="dxa"/>
            <w:tcBorders>
              <w:top w:val="single" w:sz="4" w:space="0" w:color="auto"/>
              <w:left w:val="nil"/>
              <w:bottom w:val="single" w:sz="4" w:space="0" w:color="auto"/>
              <w:right w:val="single" w:sz="4" w:space="0" w:color="auto"/>
            </w:tcBorders>
            <w:shd w:val="clear" w:color="auto" w:fill="auto"/>
            <w:noWrap/>
            <w:vAlign w:val="bottom"/>
          </w:tcPr>
          <w:p w14:paraId="38E89FBA" w14:textId="77777777" w:rsidR="00AB3849" w:rsidRPr="00AB3849" w:rsidRDefault="00AB3849" w:rsidP="00CB11F4">
            <w:pPr>
              <w:jc w:val="center"/>
              <w:rPr>
                <w:rFonts w:ascii="Aptos" w:hAnsi="Aptos" w:cs="Calibri"/>
              </w:rPr>
            </w:pPr>
            <w:r w:rsidRPr="00AB3849">
              <w:rPr>
                <w:rFonts w:ascii="Aptos" w:hAnsi="Aptos" w:cs="Calibri"/>
              </w:rPr>
              <w:t>1 god</w:t>
            </w:r>
          </w:p>
        </w:tc>
        <w:tc>
          <w:tcPr>
            <w:tcW w:w="1900" w:type="dxa"/>
            <w:tcBorders>
              <w:top w:val="single" w:sz="4" w:space="0" w:color="auto"/>
              <w:left w:val="nil"/>
              <w:bottom w:val="single" w:sz="4" w:space="0" w:color="auto"/>
              <w:right w:val="single" w:sz="4" w:space="0" w:color="auto"/>
            </w:tcBorders>
            <w:shd w:val="clear" w:color="auto" w:fill="auto"/>
            <w:noWrap/>
            <w:vAlign w:val="bottom"/>
          </w:tcPr>
          <w:p w14:paraId="4F446B53" w14:textId="77777777" w:rsidR="00AB3849" w:rsidRPr="00AB3849" w:rsidRDefault="00AB3849" w:rsidP="00CB11F4">
            <w:pPr>
              <w:jc w:val="right"/>
              <w:rPr>
                <w:rFonts w:ascii="Aptos" w:hAnsi="Aptos" w:cs="Calibri"/>
              </w:rPr>
            </w:pPr>
            <w:r w:rsidRPr="00AB3849">
              <w:rPr>
                <w:rFonts w:ascii="Aptos" w:hAnsi="Aptos" w:cs="Calibri"/>
              </w:rPr>
              <w:t>583,98</w:t>
            </w:r>
          </w:p>
        </w:tc>
      </w:tr>
      <w:tr w:rsidR="00AB3849" w:rsidRPr="00AB3849" w14:paraId="287CC68E" w14:textId="77777777" w:rsidTr="00CB11F4">
        <w:trPr>
          <w:trHeight w:val="300"/>
        </w:trPr>
        <w:tc>
          <w:tcPr>
            <w:tcW w:w="498" w:type="dxa"/>
            <w:tcBorders>
              <w:top w:val="nil"/>
              <w:left w:val="single" w:sz="4" w:space="0" w:color="auto"/>
              <w:bottom w:val="single" w:sz="4" w:space="0" w:color="auto"/>
              <w:right w:val="single" w:sz="4" w:space="0" w:color="auto"/>
            </w:tcBorders>
            <w:shd w:val="clear" w:color="auto" w:fill="auto"/>
            <w:noWrap/>
            <w:vAlign w:val="bottom"/>
          </w:tcPr>
          <w:p w14:paraId="4B14713E" w14:textId="77777777" w:rsidR="00AB3849" w:rsidRPr="00AB3849" w:rsidRDefault="00AB3849" w:rsidP="00CB11F4">
            <w:pPr>
              <w:jc w:val="right"/>
              <w:rPr>
                <w:rFonts w:ascii="Aptos" w:hAnsi="Aptos" w:cs="Calibri"/>
              </w:rPr>
            </w:pPr>
            <w:r w:rsidRPr="00AB3849">
              <w:rPr>
                <w:rFonts w:ascii="Aptos" w:hAnsi="Aptos" w:cs="Calibri"/>
              </w:rPr>
              <w:t>4.</w:t>
            </w:r>
          </w:p>
        </w:tc>
        <w:tc>
          <w:tcPr>
            <w:tcW w:w="4629" w:type="dxa"/>
            <w:tcBorders>
              <w:top w:val="nil"/>
              <w:left w:val="nil"/>
              <w:bottom w:val="single" w:sz="4" w:space="0" w:color="auto"/>
              <w:right w:val="single" w:sz="4" w:space="0" w:color="auto"/>
            </w:tcBorders>
            <w:shd w:val="clear" w:color="auto" w:fill="auto"/>
            <w:noWrap/>
            <w:vAlign w:val="bottom"/>
            <w:hideMark/>
          </w:tcPr>
          <w:p w14:paraId="6A49436B" w14:textId="77777777" w:rsidR="00AB3849" w:rsidRPr="00AB3849" w:rsidRDefault="00AB3849" w:rsidP="00CB11F4">
            <w:pPr>
              <w:rPr>
                <w:rFonts w:ascii="Aptos" w:hAnsi="Aptos" w:cs="Calibri"/>
              </w:rPr>
            </w:pPr>
            <w:r w:rsidRPr="00AB3849">
              <w:rPr>
                <w:rFonts w:ascii="Aptos" w:hAnsi="Aptos" w:cs="Calibri"/>
              </w:rPr>
              <w:t>MO MIMARA, Vodnikova 15</w:t>
            </w:r>
          </w:p>
        </w:tc>
        <w:tc>
          <w:tcPr>
            <w:tcW w:w="1325" w:type="dxa"/>
            <w:tcBorders>
              <w:top w:val="nil"/>
              <w:left w:val="nil"/>
              <w:bottom w:val="single" w:sz="4" w:space="0" w:color="auto"/>
              <w:right w:val="single" w:sz="4" w:space="0" w:color="auto"/>
            </w:tcBorders>
            <w:shd w:val="clear" w:color="auto" w:fill="auto"/>
            <w:noWrap/>
            <w:vAlign w:val="bottom"/>
            <w:hideMark/>
          </w:tcPr>
          <w:p w14:paraId="17AC4F4B" w14:textId="77777777" w:rsidR="00AB3849" w:rsidRPr="00AB3849" w:rsidRDefault="00AB3849" w:rsidP="00CB11F4">
            <w:pPr>
              <w:jc w:val="center"/>
              <w:rPr>
                <w:rFonts w:ascii="Aptos" w:hAnsi="Aptos" w:cs="Calibri"/>
              </w:rPr>
            </w:pPr>
            <w:r w:rsidRPr="00AB3849">
              <w:rPr>
                <w:rFonts w:ascii="Aptos" w:hAnsi="Aptos" w:cs="Calibri"/>
              </w:rPr>
              <w:t>31.03.2016.</w:t>
            </w:r>
          </w:p>
        </w:tc>
        <w:tc>
          <w:tcPr>
            <w:tcW w:w="1075" w:type="dxa"/>
            <w:tcBorders>
              <w:top w:val="nil"/>
              <w:left w:val="nil"/>
              <w:bottom w:val="single" w:sz="4" w:space="0" w:color="auto"/>
              <w:right w:val="single" w:sz="4" w:space="0" w:color="auto"/>
            </w:tcBorders>
            <w:shd w:val="clear" w:color="auto" w:fill="auto"/>
            <w:noWrap/>
            <w:vAlign w:val="bottom"/>
            <w:hideMark/>
          </w:tcPr>
          <w:p w14:paraId="486AA78B" w14:textId="77777777" w:rsidR="00AB3849" w:rsidRPr="00AB3849" w:rsidRDefault="00AB3849" w:rsidP="00CB11F4">
            <w:pPr>
              <w:jc w:val="center"/>
              <w:rPr>
                <w:rFonts w:ascii="Aptos" w:hAnsi="Aptos" w:cs="Calibri"/>
              </w:rPr>
            </w:pPr>
            <w:r w:rsidRPr="00AB3849">
              <w:rPr>
                <w:rFonts w:ascii="Aptos" w:hAnsi="Aptos" w:cs="Calibri"/>
              </w:rPr>
              <w:t>10 god</w:t>
            </w:r>
          </w:p>
        </w:tc>
        <w:tc>
          <w:tcPr>
            <w:tcW w:w="1900" w:type="dxa"/>
            <w:tcBorders>
              <w:top w:val="nil"/>
              <w:left w:val="nil"/>
              <w:bottom w:val="single" w:sz="4" w:space="0" w:color="auto"/>
              <w:right w:val="single" w:sz="4" w:space="0" w:color="auto"/>
            </w:tcBorders>
            <w:shd w:val="clear" w:color="auto" w:fill="auto"/>
            <w:noWrap/>
            <w:vAlign w:val="bottom"/>
          </w:tcPr>
          <w:p w14:paraId="3EAA5B49" w14:textId="77777777" w:rsidR="00AB3849" w:rsidRPr="00AB3849" w:rsidRDefault="00AB3849" w:rsidP="00CB11F4">
            <w:pPr>
              <w:jc w:val="right"/>
              <w:rPr>
                <w:rFonts w:ascii="Aptos" w:hAnsi="Aptos" w:cs="Calibri"/>
              </w:rPr>
            </w:pPr>
            <w:r w:rsidRPr="00AB3849">
              <w:rPr>
                <w:rFonts w:ascii="Aptos" w:hAnsi="Aptos" w:cs="Calibri"/>
              </w:rPr>
              <w:t>2.319,82</w:t>
            </w:r>
          </w:p>
        </w:tc>
      </w:tr>
      <w:tr w:rsidR="00AB3849" w:rsidRPr="00AB3849" w14:paraId="20129B77" w14:textId="77777777" w:rsidTr="00CB11F4">
        <w:trPr>
          <w:trHeight w:val="300"/>
        </w:trPr>
        <w:tc>
          <w:tcPr>
            <w:tcW w:w="498" w:type="dxa"/>
            <w:tcBorders>
              <w:top w:val="nil"/>
              <w:left w:val="single" w:sz="4" w:space="0" w:color="auto"/>
              <w:bottom w:val="single" w:sz="4" w:space="0" w:color="auto"/>
              <w:right w:val="single" w:sz="4" w:space="0" w:color="auto"/>
            </w:tcBorders>
            <w:shd w:val="clear" w:color="auto" w:fill="auto"/>
            <w:noWrap/>
            <w:vAlign w:val="bottom"/>
          </w:tcPr>
          <w:p w14:paraId="55D9F08E" w14:textId="77777777" w:rsidR="00AB3849" w:rsidRPr="00AB3849" w:rsidRDefault="00AB3849" w:rsidP="00CB11F4">
            <w:pPr>
              <w:jc w:val="right"/>
              <w:rPr>
                <w:rFonts w:ascii="Aptos" w:hAnsi="Aptos" w:cs="Calibri"/>
              </w:rPr>
            </w:pPr>
            <w:r w:rsidRPr="00AB3849">
              <w:rPr>
                <w:rFonts w:ascii="Aptos" w:hAnsi="Aptos" w:cs="Calibri"/>
              </w:rPr>
              <w:t>5.</w:t>
            </w:r>
          </w:p>
        </w:tc>
        <w:tc>
          <w:tcPr>
            <w:tcW w:w="4629" w:type="dxa"/>
            <w:tcBorders>
              <w:top w:val="nil"/>
              <w:left w:val="nil"/>
              <w:bottom w:val="single" w:sz="4" w:space="0" w:color="auto"/>
              <w:right w:val="single" w:sz="4" w:space="0" w:color="auto"/>
            </w:tcBorders>
            <w:shd w:val="clear" w:color="auto" w:fill="auto"/>
            <w:noWrap/>
            <w:vAlign w:val="bottom"/>
            <w:hideMark/>
          </w:tcPr>
          <w:p w14:paraId="24EE4F8E" w14:textId="77777777" w:rsidR="00AB3849" w:rsidRPr="00AB3849" w:rsidRDefault="00AB3849" w:rsidP="00CB11F4">
            <w:pPr>
              <w:rPr>
                <w:rFonts w:ascii="Aptos" w:hAnsi="Aptos" w:cs="Calibri"/>
              </w:rPr>
            </w:pPr>
            <w:r w:rsidRPr="00AB3849">
              <w:rPr>
                <w:rFonts w:ascii="Aptos" w:hAnsi="Aptos" w:cs="Calibri"/>
              </w:rPr>
              <w:t>MO GORNJI GRAD, Opatička 16</w:t>
            </w:r>
          </w:p>
        </w:tc>
        <w:tc>
          <w:tcPr>
            <w:tcW w:w="1325" w:type="dxa"/>
            <w:tcBorders>
              <w:top w:val="nil"/>
              <w:left w:val="nil"/>
              <w:bottom w:val="single" w:sz="4" w:space="0" w:color="auto"/>
              <w:right w:val="single" w:sz="4" w:space="0" w:color="auto"/>
            </w:tcBorders>
            <w:shd w:val="clear" w:color="auto" w:fill="auto"/>
            <w:noWrap/>
            <w:vAlign w:val="bottom"/>
            <w:hideMark/>
          </w:tcPr>
          <w:p w14:paraId="656EB780" w14:textId="77777777" w:rsidR="00AB3849" w:rsidRPr="00AB3849" w:rsidRDefault="00AB3849" w:rsidP="00CB11F4">
            <w:pPr>
              <w:rPr>
                <w:rFonts w:ascii="Aptos" w:hAnsi="Aptos" w:cs="Calibri"/>
              </w:rPr>
            </w:pPr>
            <w:r w:rsidRPr="00AB3849">
              <w:rPr>
                <w:rFonts w:ascii="Aptos" w:hAnsi="Aptos" w:cs="Calibri"/>
              </w:rPr>
              <w:t>31.03.2015.</w:t>
            </w:r>
          </w:p>
        </w:tc>
        <w:tc>
          <w:tcPr>
            <w:tcW w:w="1075" w:type="dxa"/>
            <w:tcBorders>
              <w:top w:val="nil"/>
              <w:left w:val="nil"/>
              <w:bottom w:val="single" w:sz="4" w:space="0" w:color="auto"/>
              <w:right w:val="single" w:sz="4" w:space="0" w:color="auto"/>
            </w:tcBorders>
            <w:shd w:val="clear" w:color="auto" w:fill="auto"/>
            <w:noWrap/>
            <w:vAlign w:val="bottom"/>
            <w:hideMark/>
          </w:tcPr>
          <w:p w14:paraId="63829D30" w14:textId="77777777" w:rsidR="00AB3849" w:rsidRPr="00AB3849" w:rsidRDefault="00AB3849" w:rsidP="00CB11F4">
            <w:pPr>
              <w:jc w:val="center"/>
              <w:rPr>
                <w:rFonts w:ascii="Aptos" w:hAnsi="Aptos" w:cs="Calibri"/>
              </w:rPr>
            </w:pPr>
            <w:r w:rsidRPr="00AB3849">
              <w:rPr>
                <w:rFonts w:ascii="Aptos" w:hAnsi="Aptos" w:cs="Calibri"/>
              </w:rPr>
              <w:t>10 god</w:t>
            </w:r>
          </w:p>
        </w:tc>
        <w:tc>
          <w:tcPr>
            <w:tcW w:w="1900" w:type="dxa"/>
            <w:tcBorders>
              <w:top w:val="nil"/>
              <w:left w:val="nil"/>
              <w:bottom w:val="single" w:sz="4" w:space="0" w:color="auto"/>
              <w:right w:val="single" w:sz="4" w:space="0" w:color="auto"/>
            </w:tcBorders>
            <w:shd w:val="clear" w:color="auto" w:fill="auto"/>
            <w:noWrap/>
            <w:vAlign w:val="bottom"/>
          </w:tcPr>
          <w:p w14:paraId="24D525A9" w14:textId="77777777" w:rsidR="00AB3849" w:rsidRPr="00AB3849" w:rsidRDefault="00AB3849" w:rsidP="00CB11F4">
            <w:pPr>
              <w:jc w:val="right"/>
              <w:rPr>
                <w:rFonts w:ascii="Aptos" w:hAnsi="Aptos" w:cs="Calibri"/>
              </w:rPr>
            </w:pPr>
            <w:r w:rsidRPr="00AB3849">
              <w:rPr>
                <w:rFonts w:ascii="Aptos" w:hAnsi="Aptos" w:cs="Calibri"/>
              </w:rPr>
              <w:t>8.487,49</w:t>
            </w:r>
          </w:p>
        </w:tc>
      </w:tr>
      <w:tr w:rsidR="00AB3849" w:rsidRPr="00AB3849" w14:paraId="29617664" w14:textId="77777777" w:rsidTr="00CB11F4">
        <w:trPr>
          <w:trHeight w:val="300"/>
        </w:trPr>
        <w:tc>
          <w:tcPr>
            <w:tcW w:w="498" w:type="dxa"/>
            <w:tcBorders>
              <w:top w:val="nil"/>
              <w:left w:val="single" w:sz="4" w:space="0" w:color="auto"/>
              <w:bottom w:val="single" w:sz="4" w:space="0" w:color="auto"/>
              <w:right w:val="single" w:sz="4" w:space="0" w:color="auto"/>
            </w:tcBorders>
            <w:shd w:val="clear" w:color="auto" w:fill="auto"/>
            <w:noWrap/>
            <w:vAlign w:val="bottom"/>
          </w:tcPr>
          <w:p w14:paraId="04E2DA42" w14:textId="77777777" w:rsidR="00AB3849" w:rsidRPr="00AB3849" w:rsidRDefault="00AB3849" w:rsidP="00CB11F4">
            <w:pPr>
              <w:jc w:val="right"/>
              <w:rPr>
                <w:rFonts w:ascii="Aptos" w:hAnsi="Aptos" w:cs="Calibri"/>
              </w:rPr>
            </w:pPr>
            <w:r w:rsidRPr="00AB3849">
              <w:rPr>
                <w:rFonts w:ascii="Aptos" w:hAnsi="Aptos" w:cs="Calibri"/>
              </w:rPr>
              <w:t>6.</w:t>
            </w:r>
          </w:p>
        </w:tc>
        <w:tc>
          <w:tcPr>
            <w:tcW w:w="4629" w:type="dxa"/>
            <w:tcBorders>
              <w:top w:val="nil"/>
              <w:left w:val="nil"/>
              <w:bottom w:val="single" w:sz="4" w:space="0" w:color="auto"/>
              <w:right w:val="single" w:sz="4" w:space="0" w:color="auto"/>
            </w:tcBorders>
            <w:shd w:val="clear" w:color="auto" w:fill="auto"/>
            <w:noWrap/>
            <w:vAlign w:val="bottom"/>
            <w:hideMark/>
          </w:tcPr>
          <w:p w14:paraId="0DDBC808" w14:textId="77777777" w:rsidR="00AB3849" w:rsidRPr="00AB3849" w:rsidRDefault="00AB3849" w:rsidP="00CB11F4">
            <w:pPr>
              <w:rPr>
                <w:rFonts w:ascii="Aptos" w:hAnsi="Aptos" w:cs="Calibri"/>
              </w:rPr>
            </w:pPr>
            <w:r w:rsidRPr="00AB3849">
              <w:rPr>
                <w:rFonts w:ascii="Aptos" w:hAnsi="Aptos" w:cs="Calibri"/>
              </w:rPr>
              <w:t>MO ANDRIJA MEDULIĆ, Medulićeva 30</w:t>
            </w:r>
          </w:p>
        </w:tc>
        <w:tc>
          <w:tcPr>
            <w:tcW w:w="1325" w:type="dxa"/>
            <w:tcBorders>
              <w:top w:val="nil"/>
              <w:left w:val="nil"/>
              <w:bottom w:val="single" w:sz="4" w:space="0" w:color="auto"/>
              <w:right w:val="single" w:sz="4" w:space="0" w:color="auto"/>
            </w:tcBorders>
            <w:shd w:val="clear" w:color="auto" w:fill="auto"/>
            <w:noWrap/>
            <w:vAlign w:val="bottom"/>
            <w:hideMark/>
          </w:tcPr>
          <w:p w14:paraId="43959B45" w14:textId="77777777" w:rsidR="00AB3849" w:rsidRPr="00AB3849" w:rsidRDefault="00AB3849" w:rsidP="00CB11F4">
            <w:pPr>
              <w:jc w:val="center"/>
              <w:rPr>
                <w:rFonts w:ascii="Aptos" w:hAnsi="Aptos" w:cs="Calibri"/>
              </w:rPr>
            </w:pPr>
            <w:r w:rsidRPr="00AB3849">
              <w:rPr>
                <w:rFonts w:ascii="Aptos" w:hAnsi="Aptos" w:cs="Calibri"/>
              </w:rPr>
              <w:t>07.11.2016.</w:t>
            </w:r>
          </w:p>
        </w:tc>
        <w:tc>
          <w:tcPr>
            <w:tcW w:w="1075" w:type="dxa"/>
            <w:tcBorders>
              <w:top w:val="nil"/>
              <w:left w:val="nil"/>
              <w:bottom w:val="single" w:sz="4" w:space="0" w:color="auto"/>
              <w:right w:val="single" w:sz="4" w:space="0" w:color="auto"/>
            </w:tcBorders>
            <w:shd w:val="clear" w:color="auto" w:fill="auto"/>
            <w:noWrap/>
            <w:vAlign w:val="bottom"/>
            <w:hideMark/>
          </w:tcPr>
          <w:p w14:paraId="5D728107" w14:textId="77777777" w:rsidR="00AB3849" w:rsidRPr="00AB3849" w:rsidRDefault="00AB3849" w:rsidP="00CB11F4">
            <w:pPr>
              <w:jc w:val="center"/>
              <w:rPr>
                <w:rFonts w:ascii="Aptos" w:hAnsi="Aptos" w:cs="Calibri"/>
              </w:rPr>
            </w:pPr>
            <w:r w:rsidRPr="00AB3849">
              <w:rPr>
                <w:rFonts w:ascii="Aptos" w:hAnsi="Aptos" w:cs="Calibri"/>
              </w:rPr>
              <w:t>10 god</w:t>
            </w:r>
          </w:p>
        </w:tc>
        <w:tc>
          <w:tcPr>
            <w:tcW w:w="1900" w:type="dxa"/>
            <w:tcBorders>
              <w:top w:val="nil"/>
              <w:left w:val="nil"/>
              <w:bottom w:val="single" w:sz="4" w:space="0" w:color="auto"/>
              <w:right w:val="single" w:sz="4" w:space="0" w:color="auto"/>
            </w:tcBorders>
            <w:shd w:val="clear" w:color="auto" w:fill="auto"/>
            <w:noWrap/>
            <w:vAlign w:val="bottom"/>
          </w:tcPr>
          <w:p w14:paraId="0CCCD704" w14:textId="77777777" w:rsidR="00AB3849" w:rsidRPr="00AB3849" w:rsidRDefault="00AB3849" w:rsidP="00CB11F4">
            <w:pPr>
              <w:jc w:val="right"/>
              <w:rPr>
                <w:rFonts w:ascii="Aptos" w:hAnsi="Aptos" w:cs="Calibri"/>
              </w:rPr>
            </w:pPr>
            <w:r w:rsidRPr="00AB3849">
              <w:rPr>
                <w:rFonts w:ascii="Aptos" w:hAnsi="Aptos" w:cs="Calibri"/>
              </w:rPr>
              <w:t>2.500,42</w:t>
            </w:r>
          </w:p>
        </w:tc>
      </w:tr>
      <w:tr w:rsidR="00AB3849" w:rsidRPr="00AB3849" w14:paraId="4C126C4C" w14:textId="77777777" w:rsidTr="00CB11F4">
        <w:trPr>
          <w:trHeight w:val="300"/>
        </w:trPr>
        <w:tc>
          <w:tcPr>
            <w:tcW w:w="498" w:type="dxa"/>
            <w:tcBorders>
              <w:top w:val="nil"/>
              <w:left w:val="single" w:sz="4" w:space="0" w:color="auto"/>
              <w:bottom w:val="single" w:sz="4" w:space="0" w:color="auto"/>
              <w:right w:val="single" w:sz="4" w:space="0" w:color="auto"/>
            </w:tcBorders>
            <w:shd w:val="clear" w:color="auto" w:fill="auto"/>
            <w:noWrap/>
            <w:vAlign w:val="bottom"/>
          </w:tcPr>
          <w:p w14:paraId="1B07AE2D" w14:textId="77777777" w:rsidR="00AB3849" w:rsidRPr="00AB3849" w:rsidRDefault="00AB3849" w:rsidP="00CB11F4">
            <w:pPr>
              <w:jc w:val="right"/>
              <w:rPr>
                <w:rFonts w:ascii="Aptos" w:hAnsi="Aptos" w:cs="Calibri"/>
              </w:rPr>
            </w:pPr>
            <w:r w:rsidRPr="00AB3849">
              <w:rPr>
                <w:rFonts w:ascii="Aptos" w:hAnsi="Aptos" w:cs="Calibri"/>
              </w:rPr>
              <w:t>7.</w:t>
            </w:r>
          </w:p>
        </w:tc>
        <w:tc>
          <w:tcPr>
            <w:tcW w:w="4629" w:type="dxa"/>
            <w:tcBorders>
              <w:top w:val="nil"/>
              <w:left w:val="nil"/>
              <w:bottom w:val="single" w:sz="4" w:space="0" w:color="auto"/>
              <w:right w:val="single" w:sz="4" w:space="0" w:color="auto"/>
            </w:tcBorders>
            <w:shd w:val="clear" w:color="auto" w:fill="auto"/>
            <w:noWrap/>
            <w:vAlign w:val="bottom"/>
          </w:tcPr>
          <w:p w14:paraId="10B1B1A4" w14:textId="77777777" w:rsidR="00AB3849" w:rsidRPr="00AB3849" w:rsidRDefault="00AB3849" w:rsidP="00CB11F4">
            <w:pPr>
              <w:rPr>
                <w:rFonts w:ascii="Aptos" w:hAnsi="Aptos" w:cs="Calibri"/>
              </w:rPr>
            </w:pPr>
            <w:r w:rsidRPr="00AB3849">
              <w:rPr>
                <w:rFonts w:ascii="Aptos" w:hAnsi="Aptos" w:cs="Calibri"/>
              </w:rPr>
              <w:t>MO MAKSIMIRSKA NASELJA IV., M. naselje 29</w:t>
            </w:r>
          </w:p>
        </w:tc>
        <w:tc>
          <w:tcPr>
            <w:tcW w:w="1325" w:type="dxa"/>
            <w:tcBorders>
              <w:top w:val="nil"/>
              <w:left w:val="nil"/>
              <w:bottom w:val="single" w:sz="4" w:space="0" w:color="auto"/>
              <w:right w:val="single" w:sz="4" w:space="0" w:color="auto"/>
            </w:tcBorders>
            <w:shd w:val="clear" w:color="auto" w:fill="auto"/>
            <w:noWrap/>
            <w:vAlign w:val="bottom"/>
          </w:tcPr>
          <w:p w14:paraId="0BF8AA63" w14:textId="77777777" w:rsidR="00AB3849" w:rsidRPr="00AB3849" w:rsidRDefault="00AB3849" w:rsidP="00CB11F4">
            <w:pPr>
              <w:rPr>
                <w:rFonts w:ascii="Aptos" w:hAnsi="Aptos" w:cs="Calibri"/>
              </w:rPr>
            </w:pPr>
            <w:r w:rsidRPr="00AB3849">
              <w:rPr>
                <w:rFonts w:ascii="Aptos" w:hAnsi="Aptos" w:cs="Calibri"/>
              </w:rPr>
              <w:t>31.10.2018.</w:t>
            </w:r>
          </w:p>
        </w:tc>
        <w:tc>
          <w:tcPr>
            <w:tcW w:w="1075" w:type="dxa"/>
            <w:tcBorders>
              <w:top w:val="nil"/>
              <w:left w:val="nil"/>
              <w:bottom w:val="single" w:sz="4" w:space="0" w:color="auto"/>
              <w:right w:val="single" w:sz="4" w:space="0" w:color="auto"/>
            </w:tcBorders>
            <w:shd w:val="clear" w:color="auto" w:fill="auto"/>
            <w:noWrap/>
            <w:vAlign w:val="bottom"/>
          </w:tcPr>
          <w:p w14:paraId="5DAD4838" w14:textId="77777777" w:rsidR="00AB3849" w:rsidRPr="00AB3849" w:rsidRDefault="00AB3849" w:rsidP="00CB11F4">
            <w:pPr>
              <w:jc w:val="center"/>
              <w:rPr>
                <w:rFonts w:ascii="Aptos" w:hAnsi="Aptos" w:cs="Calibri"/>
              </w:rPr>
            </w:pPr>
            <w:r w:rsidRPr="00AB3849">
              <w:rPr>
                <w:rFonts w:ascii="Aptos" w:hAnsi="Aptos" w:cs="Calibri"/>
              </w:rPr>
              <w:t>5 god</w:t>
            </w:r>
          </w:p>
        </w:tc>
        <w:tc>
          <w:tcPr>
            <w:tcW w:w="1900" w:type="dxa"/>
            <w:tcBorders>
              <w:top w:val="nil"/>
              <w:left w:val="nil"/>
              <w:bottom w:val="single" w:sz="4" w:space="0" w:color="auto"/>
              <w:right w:val="single" w:sz="4" w:space="0" w:color="auto"/>
            </w:tcBorders>
            <w:shd w:val="clear" w:color="auto" w:fill="auto"/>
            <w:noWrap/>
            <w:vAlign w:val="bottom"/>
          </w:tcPr>
          <w:p w14:paraId="5BB86548" w14:textId="77777777" w:rsidR="00AB3849" w:rsidRPr="00AB3849" w:rsidRDefault="00AB3849" w:rsidP="00CB11F4">
            <w:pPr>
              <w:jc w:val="right"/>
              <w:rPr>
                <w:rFonts w:ascii="Aptos" w:hAnsi="Aptos" w:cs="Calibri"/>
              </w:rPr>
            </w:pPr>
            <w:r w:rsidRPr="00AB3849">
              <w:rPr>
                <w:rFonts w:ascii="Aptos" w:hAnsi="Aptos" w:cs="Calibri"/>
              </w:rPr>
              <w:t>51.098,30</w:t>
            </w:r>
          </w:p>
        </w:tc>
      </w:tr>
      <w:tr w:rsidR="00AB3849" w:rsidRPr="00AB3849" w14:paraId="4FA35F13" w14:textId="77777777" w:rsidTr="00CB11F4">
        <w:trPr>
          <w:trHeight w:val="300"/>
        </w:trPr>
        <w:tc>
          <w:tcPr>
            <w:tcW w:w="498" w:type="dxa"/>
            <w:tcBorders>
              <w:top w:val="nil"/>
              <w:left w:val="single" w:sz="4" w:space="0" w:color="auto"/>
              <w:bottom w:val="single" w:sz="4" w:space="0" w:color="auto"/>
              <w:right w:val="single" w:sz="4" w:space="0" w:color="auto"/>
            </w:tcBorders>
            <w:shd w:val="clear" w:color="auto" w:fill="auto"/>
            <w:noWrap/>
            <w:vAlign w:val="bottom"/>
          </w:tcPr>
          <w:p w14:paraId="79D18416" w14:textId="77777777" w:rsidR="00AB3849" w:rsidRPr="00AB3849" w:rsidRDefault="00AB3849" w:rsidP="00CB11F4">
            <w:pPr>
              <w:jc w:val="right"/>
              <w:rPr>
                <w:rFonts w:ascii="Aptos" w:hAnsi="Aptos" w:cs="Calibri"/>
              </w:rPr>
            </w:pPr>
            <w:r w:rsidRPr="00AB3849">
              <w:rPr>
                <w:rFonts w:ascii="Aptos" w:hAnsi="Aptos" w:cs="Calibri"/>
              </w:rPr>
              <w:t>8.</w:t>
            </w:r>
          </w:p>
        </w:tc>
        <w:tc>
          <w:tcPr>
            <w:tcW w:w="4629" w:type="dxa"/>
            <w:tcBorders>
              <w:top w:val="nil"/>
              <w:left w:val="nil"/>
              <w:bottom w:val="single" w:sz="4" w:space="0" w:color="auto"/>
              <w:right w:val="single" w:sz="4" w:space="0" w:color="auto"/>
            </w:tcBorders>
            <w:shd w:val="clear" w:color="auto" w:fill="auto"/>
            <w:noWrap/>
            <w:vAlign w:val="bottom"/>
          </w:tcPr>
          <w:p w14:paraId="75C53015" w14:textId="77777777" w:rsidR="00AB3849" w:rsidRPr="00AB3849" w:rsidRDefault="00AB3849" w:rsidP="00CB11F4">
            <w:pPr>
              <w:rPr>
                <w:rFonts w:ascii="Aptos" w:hAnsi="Aptos" w:cs="Calibri"/>
              </w:rPr>
            </w:pPr>
            <w:r w:rsidRPr="00AB3849">
              <w:rPr>
                <w:rFonts w:ascii="Aptos" w:hAnsi="Aptos" w:cs="Calibri"/>
              </w:rPr>
              <w:t>MO CIGLENICA, SELSKA CESTA 44 i 46</w:t>
            </w:r>
          </w:p>
        </w:tc>
        <w:tc>
          <w:tcPr>
            <w:tcW w:w="1325" w:type="dxa"/>
            <w:tcBorders>
              <w:top w:val="nil"/>
              <w:left w:val="nil"/>
              <w:bottom w:val="single" w:sz="4" w:space="0" w:color="auto"/>
              <w:right w:val="single" w:sz="4" w:space="0" w:color="auto"/>
            </w:tcBorders>
            <w:shd w:val="clear" w:color="auto" w:fill="auto"/>
            <w:noWrap/>
            <w:vAlign w:val="bottom"/>
          </w:tcPr>
          <w:p w14:paraId="28D28BA5" w14:textId="77777777" w:rsidR="00AB3849" w:rsidRPr="00AB3849" w:rsidRDefault="00AB3849" w:rsidP="00CB11F4">
            <w:pPr>
              <w:rPr>
                <w:rFonts w:ascii="Aptos" w:hAnsi="Aptos" w:cs="Calibri"/>
              </w:rPr>
            </w:pPr>
            <w:r w:rsidRPr="00AB3849">
              <w:rPr>
                <w:rFonts w:ascii="Aptos" w:hAnsi="Aptos" w:cs="Calibri"/>
              </w:rPr>
              <w:t>01.12.2023.</w:t>
            </w:r>
          </w:p>
        </w:tc>
        <w:tc>
          <w:tcPr>
            <w:tcW w:w="1075" w:type="dxa"/>
            <w:tcBorders>
              <w:top w:val="nil"/>
              <w:left w:val="nil"/>
              <w:bottom w:val="single" w:sz="4" w:space="0" w:color="auto"/>
              <w:right w:val="single" w:sz="4" w:space="0" w:color="auto"/>
            </w:tcBorders>
            <w:shd w:val="clear" w:color="auto" w:fill="auto"/>
            <w:noWrap/>
            <w:vAlign w:val="bottom"/>
          </w:tcPr>
          <w:p w14:paraId="3043EFB7" w14:textId="77777777" w:rsidR="00AB3849" w:rsidRPr="00AB3849" w:rsidRDefault="00AB3849" w:rsidP="00CB11F4">
            <w:pPr>
              <w:jc w:val="center"/>
              <w:rPr>
                <w:rFonts w:ascii="Aptos" w:hAnsi="Aptos" w:cs="Calibri"/>
              </w:rPr>
            </w:pPr>
            <w:r w:rsidRPr="00AB3849">
              <w:rPr>
                <w:rFonts w:ascii="Aptos" w:hAnsi="Aptos" w:cs="Calibri"/>
              </w:rPr>
              <w:t>1 god</w:t>
            </w:r>
          </w:p>
        </w:tc>
        <w:tc>
          <w:tcPr>
            <w:tcW w:w="1900" w:type="dxa"/>
            <w:tcBorders>
              <w:top w:val="nil"/>
              <w:left w:val="nil"/>
              <w:bottom w:val="single" w:sz="4" w:space="0" w:color="auto"/>
              <w:right w:val="single" w:sz="4" w:space="0" w:color="auto"/>
            </w:tcBorders>
            <w:shd w:val="clear" w:color="auto" w:fill="auto"/>
            <w:noWrap/>
            <w:vAlign w:val="bottom"/>
          </w:tcPr>
          <w:p w14:paraId="395010DA" w14:textId="77777777" w:rsidR="00AB3849" w:rsidRPr="00AB3849" w:rsidRDefault="00AB3849" w:rsidP="00CB11F4">
            <w:pPr>
              <w:jc w:val="right"/>
              <w:rPr>
                <w:rFonts w:ascii="Aptos" w:hAnsi="Aptos" w:cs="Calibri"/>
              </w:rPr>
            </w:pPr>
            <w:r w:rsidRPr="00AB3849">
              <w:rPr>
                <w:rFonts w:ascii="Aptos" w:hAnsi="Aptos" w:cs="Calibri"/>
              </w:rPr>
              <w:t>8.343,83</w:t>
            </w:r>
          </w:p>
        </w:tc>
      </w:tr>
      <w:tr w:rsidR="00AB3849" w:rsidRPr="00AB3849" w14:paraId="6E673AD2" w14:textId="77777777" w:rsidTr="00CB11F4">
        <w:trPr>
          <w:trHeight w:val="300"/>
        </w:trPr>
        <w:tc>
          <w:tcPr>
            <w:tcW w:w="498" w:type="dxa"/>
            <w:tcBorders>
              <w:top w:val="nil"/>
              <w:left w:val="single" w:sz="4" w:space="0" w:color="auto"/>
              <w:bottom w:val="single" w:sz="4" w:space="0" w:color="auto"/>
              <w:right w:val="single" w:sz="4" w:space="0" w:color="auto"/>
            </w:tcBorders>
            <w:shd w:val="clear" w:color="auto" w:fill="auto"/>
            <w:noWrap/>
            <w:vAlign w:val="bottom"/>
          </w:tcPr>
          <w:p w14:paraId="49833A9D" w14:textId="77777777" w:rsidR="00AB3849" w:rsidRPr="00AB3849" w:rsidRDefault="00AB3849" w:rsidP="00CB11F4">
            <w:pPr>
              <w:jc w:val="right"/>
              <w:rPr>
                <w:rFonts w:ascii="Aptos" w:hAnsi="Aptos" w:cs="Calibri"/>
              </w:rPr>
            </w:pPr>
            <w:r w:rsidRPr="00AB3849">
              <w:rPr>
                <w:rFonts w:ascii="Aptos" w:hAnsi="Aptos" w:cs="Calibri"/>
              </w:rPr>
              <w:t>9.</w:t>
            </w:r>
          </w:p>
        </w:tc>
        <w:tc>
          <w:tcPr>
            <w:tcW w:w="4629" w:type="dxa"/>
            <w:tcBorders>
              <w:top w:val="nil"/>
              <w:left w:val="nil"/>
              <w:bottom w:val="single" w:sz="4" w:space="0" w:color="auto"/>
              <w:right w:val="single" w:sz="4" w:space="0" w:color="auto"/>
            </w:tcBorders>
            <w:shd w:val="clear" w:color="auto" w:fill="auto"/>
            <w:noWrap/>
            <w:vAlign w:val="bottom"/>
            <w:hideMark/>
          </w:tcPr>
          <w:p w14:paraId="4A6C634A" w14:textId="77777777" w:rsidR="00AB3849" w:rsidRPr="00AB3849" w:rsidRDefault="00AB3849" w:rsidP="00CB11F4">
            <w:pPr>
              <w:rPr>
                <w:rFonts w:ascii="Aptos" w:hAnsi="Aptos" w:cs="Calibri"/>
              </w:rPr>
            </w:pPr>
            <w:r w:rsidRPr="00AB3849">
              <w:rPr>
                <w:rFonts w:ascii="Aptos" w:hAnsi="Aptos" w:cs="Calibri"/>
              </w:rPr>
              <w:t>UREDSKI PROSTOR, AV. DUBROVNIK 15</w:t>
            </w:r>
          </w:p>
        </w:tc>
        <w:tc>
          <w:tcPr>
            <w:tcW w:w="1325" w:type="dxa"/>
            <w:tcBorders>
              <w:top w:val="nil"/>
              <w:left w:val="nil"/>
              <w:bottom w:val="single" w:sz="4" w:space="0" w:color="auto"/>
              <w:right w:val="single" w:sz="4" w:space="0" w:color="auto"/>
            </w:tcBorders>
            <w:shd w:val="clear" w:color="auto" w:fill="auto"/>
            <w:noWrap/>
            <w:vAlign w:val="bottom"/>
            <w:hideMark/>
          </w:tcPr>
          <w:p w14:paraId="3B29E7F2" w14:textId="77777777" w:rsidR="00AB3849" w:rsidRPr="00AB3849" w:rsidRDefault="00AB3849" w:rsidP="00CB11F4">
            <w:pPr>
              <w:jc w:val="center"/>
              <w:rPr>
                <w:rFonts w:ascii="Aptos" w:hAnsi="Aptos" w:cs="Calibri"/>
              </w:rPr>
            </w:pPr>
            <w:r w:rsidRPr="00AB3849">
              <w:rPr>
                <w:rFonts w:ascii="Aptos" w:hAnsi="Aptos" w:cs="Calibri"/>
              </w:rPr>
              <w:t>12.02.2019.</w:t>
            </w:r>
          </w:p>
        </w:tc>
        <w:tc>
          <w:tcPr>
            <w:tcW w:w="1075" w:type="dxa"/>
            <w:tcBorders>
              <w:top w:val="nil"/>
              <w:left w:val="nil"/>
              <w:bottom w:val="single" w:sz="4" w:space="0" w:color="auto"/>
              <w:right w:val="single" w:sz="4" w:space="0" w:color="auto"/>
            </w:tcBorders>
            <w:shd w:val="clear" w:color="auto" w:fill="auto"/>
            <w:noWrap/>
            <w:vAlign w:val="bottom"/>
            <w:hideMark/>
          </w:tcPr>
          <w:p w14:paraId="51B4157D" w14:textId="77777777" w:rsidR="00AB3849" w:rsidRPr="00AB3849" w:rsidRDefault="00AB3849" w:rsidP="00CB11F4">
            <w:pPr>
              <w:jc w:val="center"/>
              <w:rPr>
                <w:rFonts w:ascii="Aptos" w:hAnsi="Aptos" w:cs="Calibri"/>
              </w:rPr>
            </w:pPr>
            <w:r w:rsidRPr="00AB3849">
              <w:rPr>
                <w:rFonts w:ascii="Aptos" w:hAnsi="Aptos" w:cs="Calibri"/>
              </w:rPr>
              <w:t>5 god</w:t>
            </w:r>
          </w:p>
        </w:tc>
        <w:tc>
          <w:tcPr>
            <w:tcW w:w="1900" w:type="dxa"/>
            <w:tcBorders>
              <w:top w:val="nil"/>
              <w:left w:val="nil"/>
              <w:bottom w:val="single" w:sz="4" w:space="0" w:color="auto"/>
              <w:right w:val="single" w:sz="4" w:space="0" w:color="auto"/>
            </w:tcBorders>
            <w:shd w:val="clear" w:color="000000" w:fill="FFFFFF"/>
            <w:noWrap/>
            <w:vAlign w:val="bottom"/>
          </w:tcPr>
          <w:p w14:paraId="04A94FCE" w14:textId="77777777" w:rsidR="00AB3849" w:rsidRPr="00AB3849" w:rsidRDefault="00AB3849" w:rsidP="00CB11F4">
            <w:pPr>
              <w:jc w:val="right"/>
              <w:rPr>
                <w:rFonts w:ascii="Aptos" w:hAnsi="Aptos" w:cs="Calibri"/>
              </w:rPr>
            </w:pPr>
            <w:r w:rsidRPr="00AB3849">
              <w:rPr>
                <w:rFonts w:ascii="Aptos" w:hAnsi="Aptos" w:cs="Calibri"/>
              </w:rPr>
              <w:t>27.597,98</w:t>
            </w:r>
          </w:p>
        </w:tc>
      </w:tr>
      <w:tr w:rsidR="00AB3849" w:rsidRPr="00AB3849" w14:paraId="5CB2662C" w14:textId="77777777" w:rsidTr="00CB11F4">
        <w:trPr>
          <w:trHeight w:val="300"/>
        </w:trPr>
        <w:tc>
          <w:tcPr>
            <w:tcW w:w="498" w:type="dxa"/>
            <w:tcBorders>
              <w:top w:val="nil"/>
              <w:left w:val="single" w:sz="4" w:space="0" w:color="auto"/>
              <w:bottom w:val="single" w:sz="4" w:space="0" w:color="auto"/>
              <w:right w:val="single" w:sz="4" w:space="0" w:color="auto"/>
            </w:tcBorders>
            <w:shd w:val="clear" w:color="auto" w:fill="auto"/>
            <w:noWrap/>
            <w:vAlign w:val="bottom"/>
          </w:tcPr>
          <w:p w14:paraId="094871D8" w14:textId="77777777" w:rsidR="00AB3849" w:rsidRPr="00AB3849" w:rsidRDefault="00AB3849" w:rsidP="00CB11F4">
            <w:pPr>
              <w:jc w:val="right"/>
              <w:rPr>
                <w:rFonts w:ascii="Aptos" w:hAnsi="Aptos" w:cs="Calibri"/>
              </w:rPr>
            </w:pPr>
            <w:r w:rsidRPr="00AB3849">
              <w:rPr>
                <w:rFonts w:ascii="Aptos" w:hAnsi="Aptos" w:cs="Calibri"/>
              </w:rPr>
              <w:t>10.</w:t>
            </w:r>
          </w:p>
        </w:tc>
        <w:tc>
          <w:tcPr>
            <w:tcW w:w="4629" w:type="dxa"/>
            <w:tcBorders>
              <w:top w:val="nil"/>
              <w:left w:val="nil"/>
              <w:bottom w:val="single" w:sz="4" w:space="0" w:color="auto"/>
              <w:right w:val="single" w:sz="4" w:space="0" w:color="auto"/>
            </w:tcBorders>
            <w:shd w:val="clear" w:color="auto" w:fill="auto"/>
            <w:noWrap/>
            <w:vAlign w:val="bottom"/>
            <w:hideMark/>
          </w:tcPr>
          <w:p w14:paraId="3B442025" w14:textId="77777777" w:rsidR="00AB3849" w:rsidRPr="00AB3849" w:rsidRDefault="00AB3849" w:rsidP="00CB11F4">
            <w:pPr>
              <w:rPr>
                <w:rFonts w:ascii="Aptos" w:hAnsi="Aptos" w:cs="Calibri"/>
              </w:rPr>
            </w:pPr>
            <w:r w:rsidRPr="00AB3849">
              <w:rPr>
                <w:rFonts w:ascii="Aptos" w:hAnsi="Aptos" w:cs="Calibri"/>
              </w:rPr>
              <w:t>ZAGREBAČKI VELESAJAM - ZG.INOVAC.CENTAR</w:t>
            </w:r>
          </w:p>
        </w:tc>
        <w:tc>
          <w:tcPr>
            <w:tcW w:w="1325" w:type="dxa"/>
            <w:tcBorders>
              <w:top w:val="nil"/>
              <w:left w:val="nil"/>
              <w:bottom w:val="single" w:sz="4" w:space="0" w:color="auto"/>
              <w:right w:val="single" w:sz="4" w:space="0" w:color="auto"/>
            </w:tcBorders>
            <w:shd w:val="clear" w:color="auto" w:fill="auto"/>
            <w:noWrap/>
            <w:vAlign w:val="bottom"/>
            <w:hideMark/>
          </w:tcPr>
          <w:p w14:paraId="3F91F984" w14:textId="77777777" w:rsidR="00AB3849" w:rsidRPr="00AB3849" w:rsidRDefault="00AB3849" w:rsidP="00CB11F4">
            <w:pPr>
              <w:jc w:val="center"/>
              <w:rPr>
                <w:rFonts w:ascii="Aptos" w:hAnsi="Aptos" w:cs="Calibri"/>
              </w:rPr>
            </w:pPr>
            <w:r w:rsidRPr="00AB3849">
              <w:rPr>
                <w:rFonts w:ascii="Aptos" w:hAnsi="Aptos" w:cs="Calibri"/>
              </w:rPr>
              <w:t>24.10.2016.</w:t>
            </w:r>
          </w:p>
        </w:tc>
        <w:tc>
          <w:tcPr>
            <w:tcW w:w="1075" w:type="dxa"/>
            <w:tcBorders>
              <w:top w:val="nil"/>
              <w:left w:val="nil"/>
              <w:bottom w:val="single" w:sz="4" w:space="0" w:color="auto"/>
              <w:right w:val="single" w:sz="4" w:space="0" w:color="auto"/>
            </w:tcBorders>
            <w:shd w:val="clear" w:color="auto" w:fill="auto"/>
            <w:noWrap/>
            <w:vAlign w:val="bottom"/>
            <w:hideMark/>
          </w:tcPr>
          <w:p w14:paraId="5E1E2121" w14:textId="77777777" w:rsidR="00AB3849" w:rsidRPr="00AB3849" w:rsidRDefault="00AB3849" w:rsidP="00CB11F4">
            <w:pPr>
              <w:jc w:val="center"/>
              <w:rPr>
                <w:rFonts w:ascii="Aptos" w:hAnsi="Aptos" w:cs="Calibri"/>
              </w:rPr>
            </w:pPr>
            <w:r w:rsidRPr="00AB3849">
              <w:rPr>
                <w:rFonts w:ascii="Aptos" w:hAnsi="Aptos" w:cs="Calibri"/>
              </w:rPr>
              <w:t>16 god</w:t>
            </w:r>
          </w:p>
        </w:tc>
        <w:tc>
          <w:tcPr>
            <w:tcW w:w="1900" w:type="dxa"/>
            <w:tcBorders>
              <w:top w:val="nil"/>
              <w:left w:val="nil"/>
              <w:bottom w:val="single" w:sz="4" w:space="0" w:color="auto"/>
              <w:right w:val="single" w:sz="4" w:space="0" w:color="auto"/>
            </w:tcBorders>
            <w:shd w:val="clear" w:color="000000" w:fill="FFFFFF"/>
            <w:noWrap/>
            <w:vAlign w:val="bottom"/>
          </w:tcPr>
          <w:p w14:paraId="44E9E992" w14:textId="77777777" w:rsidR="00AB3849" w:rsidRPr="00AB3849" w:rsidRDefault="00AB3849" w:rsidP="00CB11F4">
            <w:pPr>
              <w:jc w:val="right"/>
              <w:rPr>
                <w:rFonts w:ascii="Aptos" w:hAnsi="Aptos" w:cs="Calibri"/>
              </w:rPr>
            </w:pPr>
            <w:r w:rsidRPr="00AB3849">
              <w:rPr>
                <w:rFonts w:ascii="Aptos" w:hAnsi="Aptos" w:cs="Calibri"/>
              </w:rPr>
              <w:t>4.080.977,24</w:t>
            </w:r>
          </w:p>
        </w:tc>
      </w:tr>
      <w:tr w:rsidR="00AB3849" w:rsidRPr="00AB3849" w14:paraId="25D94232"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06818C" w14:textId="77777777" w:rsidR="00AB3849" w:rsidRPr="00AB3849" w:rsidRDefault="00AB3849" w:rsidP="00CB11F4">
            <w:pPr>
              <w:jc w:val="right"/>
              <w:rPr>
                <w:rFonts w:ascii="Aptos" w:hAnsi="Aptos" w:cs="Calibri"/>
              </w:rPr>
            </w:pPr>
            <w:r w:rsidRPr="00AB3849">
              <w:rPr>
                <w:rFonts w:ascii="Aptos" w:hAnsi="Aptos" w:cs="Calibri"/>
              </w:rPr>
              <w:t>11.</w:t>
            </w:r>
          </w:p>
        </w:tc>
        <w:tc>
          <w:tcPr>
            <w:tcW w:w="4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4B059" w14:textId="77777777" w:rsidR="00AB3849" w:rsidRPr="00AB3849" w:rsidRDefault="00AB3849" w:rsidP="00CB11F4">
            <w:pPr>
              <w:rPr>
                <w:rFonts w:ascii="Aptos" w:hAnsi="Aptos" w:cs="Calibri"/>
              </w:rPr>
            </w:pPr>
            <w:r w:rsidRPr="00AB3849">
              <w:rPr>
                <w:rFonts w:ascii="Aptos" w:hAnsi="Aptos" w:cs="Calibri"/>
              </w:rPr>
              <w:t xml:space="preserve">SŠ JELKOVEC, </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E3407" w14:textId="77777777" w:rsidR="00AB3849" w:rsidRPr="00AB3849" w:rsidRDefault="00AB3849" w:rsidP="00CB11F4">
            <w:pPr>
              <w:jc w:val="center"/>
              <w:rPr>
                <w:rFonts w:ascii="Aptos" w:hAnsi="Aptos" w:cs="Calibri"/>
              </w:rPr>
            </w:pPr>
            <w:r w:rsidRPr="00AB3849">
              <w:rPr>
                <w:rFonts w:ascii="Aptos" w:hAnsi="Aptos" w:cs="Calibri"/>
              </w:rPr>
              <w:t>2009.</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EC763" w14:textId="77777777" w:rsidR="00AB3849" w:rsidRPr="00AB3849" w:rsidRDefault="00AB3849" w:rsidP="00CB11F4">
            <w:pPr>
              <w:jc w:val="center"/>
              <w:rPr>
                <w:rFonts w:ascii="Aptos" w:hAnsi="Aptos" w:cs="Calibri"/>
              </w:rPr>
            </w:pPr>
            <w:r w:rsidRPr="00AB3849">
              <w:rPr>
                <w:rFonts w:ascii="Aptos" w:hAnsi="Aptos" w:cs="Calibri"/>
              </w:rPr>
              <w:t>12 god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63E872" w14:textId="77777777" w:rsidR="00AB3849" w:rsidRPr="00AB3849" w:rsidRDefault="00AB3849" w:rsidP="00CB11F4">
            <w:pPr>
              <w:jc w:val="right"/>
              <w:rPr>
                <w:rFonts w:ascii="Aptos" w:hAnsi="Aptos" w:cs="Calibri"/>
              </w:rPr>
            </w:pPr>
            <w:r w:rsidRPr="00AB3849">
              <w:rPr>
                <w:rFonts w:ascii="Aptos" w:hAnsi="Aptos" w:cs="Calibri"/>
              </w:rPr>
              <w:t>11.053.308,00</w:t>
            </w:r>
          </w:p>
        </w:tc>
      </w:tr>
      <w:tr w:rsidR="00AB3849" w:rsidRPr="00AB3849" w14:paraId="0D88D426"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D3768" w14:textId="77777777" w:rsidR="00AB3849" w:rsidRPr="00AB3849" w:rsidRDefault="00AB3849" w:rsidP="00CB11F4">
            <w:pPr>
              <w:jc w:val="right"/>
              <w:rPr>
                <w:rFonts w:ascii="Aptos" w:hAnsi="Aptos" w:cs="Calibri"/>
              </w:rPr>
            </w:pPr>
            <w:r w:rsidRPr="00AB3849">
              <w:rPr>
                <w:rFonts w:ascii="Aptos" w:hAnsi="Aptos" w:cs="Calibri"/>
              </w:rPr>
              <w:lastRenderedPageBreak/>
              <w:t>12.</w:t>
            </w:r>
          </w:p>
        </w:tc>
        <w:tc>
          <w:tcPr>
            <w:tcW w:w="46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D34FF2" w14:textId="77777777" w:rsidR="00AB3849" w:rsidRPr="00AB3849" w:rsidRDefault="00AB3849" w:rsidP="00CB11F4">
            <w:pPr>
              <w:rPr>
                <w:rFonts w:ascii="Aptos" w:hAnsi="Aptos" w:cs="Calibri"/>
              </w:rPr>
            </w:pPr>
            <w:r w:rsidRPr="00AB3849">
              <w:rPr>
                <w:rFonts w:ascii="Aptos" w:hAnsi="Aptos" w:cs="Calibri"/>
              </w:rPr>
              <w:t>SŠ JELKOVEC BAZEN</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ED579" w14:textId="77777777" w:rsidR="00AB3849" w:rsidRPr="00AB3849" w:rsidRDefault="00AB3849" w:rsidP="00CB11F4">
            <w:pPr>
              <w:jc w:val="center"/>
              <w:rPr>
                <w:rFonts w:ascii="Aptos" w:hAnsi="Aptos" w:cs="Calibri"/>
              </w:rPr>
            </w:pPr>
            <w:r w:rsidRPr="00AB3849">
              <w:rPr>
                <w:rFonts w:ascii="Aptos" w:hAnsi="Aptos" w:cs="Calibri"/>
              </w:rPr>
              <w:t>2009.</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065A3" w14:textId="77777777" w:rsidR="00AB3849" w:rsidRPr="00AB3849" w:rsidRDefault="00AB3849" w:rsidP="00CB11F4">
            <w:pPr>
              <w:jc w:val="center"/>
              <w:rPr>
                <w:rFonts w:ascii="Aptos" w:hAnsi="Aptos" w:cs="Calibri"/>
              </w:rPr>
            </w:pPr>
            <w:r w:rsidRPr="00AB3849">
              <w:rPr>
                <w:rFonts w:ascii="Aptos" w:hAnsi="Aptos" w:cs="Calibri"/>
              </w:rPr>
              <w:t>12 god.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880085" w14:textId="77777777" w:rsidR="00AB3849" w:rsidRPr="00AB3849" w:rsidRDefault="00AB3849" w:rsidP="00CB11F4">
            <w:pPr>
              <w:jc w:val="right"/>
              <w:rPr>
                <w:rFonts w:ascii="Aptos" w:hAnsi="Aptos" w:cs="Calibri"/>
              </w:rPr>
            </w:pPr>
            <w:r w:rsidRPr="00AB3849">
              <w:rPr>
                <w:rFonts w:ascii="Aptos" w:hAnsi="Aptos" w:cs="Calibri"/>
              </w:rPr>
              <w:t>7.655.711,56</w:t>
            </w:r>
          </w:p>
        </w:tc>
      </w:tr>
      <w:tr w:rsidR="00AB3849" w:rsidRPr="00AB3849" w14:paraId="6A8F2CDD"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3F6383" w14:textId="77777777" w:rsidR="00AB3849" w:rsidRPr="00AB3849" w:rsidRDefault="00AB3849" w:rsidP="00CB11F4">
            <w:pPr>
              <w:jc w:val="right"/>
              <w:rPr>
                <w:rFonts w:ascii="Aptos" w:hAnsi="Aptos" w:cs="Calibri"/>
              </w:rPr>
            </w:pPr>
            <w:r w:rsidRPr="00AB3849">
              <w:rPr>
                <w:rFonts w:ascii="Aptos" w:hAnsi="Aptos" w:cs="Calibri"/>
              </w:rPr>
              <w:t>13.</w:t>
            </w:r>
          </w:p>
        </w:tc>
        <w:tc>
          <w:tcPr>
            <w:tcW w:w="4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96AC8" w14:textId="77777777" w:rsidR="00AB3849" w:rsidRPr="00AB3849" w:rsidRDefault="00AB3849" w:rsidP="00CB11F4">
            <w:pPr>
              <w:rPr>
                <w:rFonts w:ascii="Aptos" w:hAnsi="Aptos" w:cs="Calibri"/>
              </w:rPr>
            </w:pPr>
            <w:r w:rsidRPr="00AB3849">
              <w:rPr>
                <w:rFonts w:ascii="Aptos" w:hAnsi="Aptos" w:cs="Calibri"/>
              </w:rPr>
              <w:t>OŠ IVER, DVORANA I BAZEN</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284D3" w14:textId="77777777" w:rsidR="00AB3849" w:rsidRPr="00AB3849" w:rsidRDefault="00AB3849" w:rsidP="00CB11F4">
            <w:pPr>
              <w:jc w:val="center"/>
              <w:rPr>
                <w:rFonts w:ascii="Aptos" w:hAnsi="Aptos" w:cs="Calibri"/>
              </w:rPr>
            </w:pPr>
            <w:r w:rsidRPr="00AB3849">
              <w:rPr>
                <w:rFonts w:ascii="Aptos" w:hAnsi="Aptos" w:cs="Calibri"/>
              </w:rPr>
              <w:t>2010.</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E6A65" w14:textId="77777777" w:rsidR="00AB3849" w:rsidRPr="00AB3849" w:rsidRDefault="00AB3849" w:rsidP="00CB11F4">
            <w:pPr>
              <w:jc w:val="center"/>
              <w:rPr>
                <w:rFonts w:ascii="Aptos" w:hAnsi="Aptos" w:cs="Calibri"/>
              </w:rPr>
            </w:pPr>
            <w:r w:rsidRPr="00AB3849">
              <w:rPr>
                <w:rFonts w:ascii="Aptos" w:hAnsi="Aptos" w:cs="Calibri"/>
              </w:rPr>
              <w:t> </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B147311" w14:textId="77777777" w:rsidR="00AB3849" w:rsidRPr="00AB3849" w:rsidRDefault="00AB3849" w:rsidP="00CB11F4">
            <w:pPr>
              <w:jc w:val="right"/>
              <w:rPr>
                <w:rFonts w:ascii="Aptos" w:hAnsi="Aptos" w:cs="Calibri"/>
              </w:rPr>
            </w:pPr>
            <w:r w:rsidRPr="00AB3849">
              <w:rPr>
                <w:rFonts w:ascii="Aptos" w:hAnsi="Aptos" w:cs="Calibri"/>
              </w:rPr>
              <w:t>57.831,73</w:t>
            </w:r>
          </w:p>
        </w:tc>
      </w:tr>
      <w:tr w:rsidR="00AB3849" w:rsidRPr="00AB3849" w14:paraId="08BE49A7"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90463" w14:textId="77777777" w:rsidR="00AB3849" w:rsidRPr="00AB3849" w:rsidRDefault="00AB3849" w:rsidP="00CB11F4">
            <w:pPr>
              <w:jc w:val="right"/>
              <w:rPr>
                <w:rFonts w:ascii="Aptos" w:hAnsi="Aptos" w:cs="Calibri"/>
              </w:rPr>
            </w:pPr>
            <w:r w:rsidRPr="00AB3849">
              <w:rPr>
                <w:rFonts w:ascii="Aptos" w:hAnsi="Aptos" w:cs="Calibri"/>
              </w:rPr>
              <w:t>14.</w:t>
            </w:r>
          </w:p>
        </w:tc>
        <w:tc>
          <w:tcPr>
            <w:tcW w:w="4629" w:type="dxa"/>
            <w:tcBorders>
              <w:top w:val="single" w:sz="4" w:space="0" w:color="auto"/>
              <w:left w:val="nil"/>
              <w:bottom w:val="single" w:sz="4" w:space="0" w:color="auto"/>
              <w:right w:val="single" w:sz="4" w:space="0" w:color="auto"/>
            </w:tcBorders>
            <w:shd w:val="clear" w:color="auto" w:fill="auto"/>
            <w:noWrap/>
            <w:vAlign w:val="bottom"/>
            <w:hideMark/>
          </w:tcPr>
          <w:p w14:paraId="01EA053D" w14:textId="77777777" w:rsidR="00AB3849" w:rsidRPr="00AB3849" w:rsidRDefault="00AB3849" w:rsidP="00CB11F4">
            <w:pPr>
              <w:rPr>
                <w:rFonts w:ascii="Aptos" w:hAnsi="Aptos" w:cs="Calibri"/>
              </w:rPr>
            </w:pPr>
            <w:r w:rsidRPr="00AB3849">
              <w:rPr>
                <w:rFonts w:ascii="Aptos" w:hAnsi="Aptos" w:cs="Calibri"/>
              </w:rPr>
              <w:t>OŠ HRVATSKI LESKOVAC - ZGH</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14:paraId="09D79C47" w14:textId="77777777" w:rsidR="00AB3849" w:rsidRPr="00AB3849" w:rsidRDefault="00AB3849" w:rsidP="00CB11F4">
            <w:pPr>
              <w:jc w:val="center"/>
              <w:rPr>
                <w:rFonts w:ascii="Aptos" w:hAnsi="Aptos" w:cs="Calibri"/>
              </w:rPr>
            </w:pPr>
            <w:r w:rsidRPr="00AB3849">
              <w:rPr>
                <w:rFonts w:ascii="Aptos" w:hAnsi="Aptos" w:cs="Calibri"/>
              </w:rPr>
              <w:t>2018.</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14:paraId="2F92FC3B" w14:textId="77777777" w:rsidR="00AB3849" w:rsidRPr="00AB3849" w:rsidRDefault="00AB3849" w:rsidP="00CB11F4">
            <w:pPr>
              <w:jc w:val="center"/>
              <w:rPr>
                <w:rFonts w:ascii="Aptos" w:hAnsi="Aptos" w:cs="Calibri"/>
              </w:rPr>
            </w:pPr>
            <w:r w:rsidRPr="00AB3849">
              <w:rPr>
                <w:rFonts w:ascii="Aptos" w:hAnsi="Aptos" w:cs="Calibri"/>
              </w:rPr>
              <w:t>13 god</w:t>
            </w:r>
          </w:p>
        </w:tc>
        <w:tc>
          <w:tcPr>
            <w:tcW w:w="1900" w:type="dxa"/>
            <w:tcBorders>
              <w:top w:val="single" w:sz="4" w:space="0" w:color="auto"/>
              <w:left w:val="nil"/>
              <w:bottom w:val="single" w:sz="4" w:space="0" w:color="auto"/>
              <w:right w:val="single" w:sz="4" w:space="0" w:color="auto"/>
            </w:tcBorders>
            <w:shd w:val="clear" w:color="auto" w:fill="auto"/>
            <w:noWrap/>
            <w:vAlign w:val="bottom"/>
          </w:tcPr>
          <w:p w14:paraId="34E322E4" w14:textId="77777777" w:rsidR="00AB3849" w:rsidRPr="00AB3849" w:rsidRDefault="00AB3849" w:rsidP="00CB11F4">
            <w:pPr>
              <w:jc w:val="right"/>
              <w:rPr>
                <w:rFonts w:ascii="Aptos" w:hAnsi="Aptos" w:cs="Calibri"/>
              </w:rPr>
            </w:pPr>
            <w:r w:rsidRPr="00AB3849">
              <w:rPr>
                <w:rFonts w:ascii="Aptos" w:hAnsi="Aptos" w:cs="Calibri"/>
              </w:rPr>
              <w:t>7.516.812,40</w:t>
            </w:r>
          </w:p>
        </w:tc>
      </w:tr>
      <w:tr w:rsidR="00AB3849" w:rsidRPr="00AB3849" w14:paraId="12CC76AD" w14:textId="77777777" w:rsidTr="00CB11F4">
        <w:trPr>
          <w:trHeight w:val="300"/>
        </w:trPr>
        <w:tc>
          <w:tcPr>
            <w:tcW w:w="498" w:type="dxa"/>
            <w:tcBorders>
              <w:top w:val="nil"/>
              <w:left w:val="single" w:sz="4" w:space="0" w:color="auto"/>
              <w:bottom w:val="single" w:sz="4" w:space="0" w:color="auto"/>
              <w:right w:val="single" w:sz="4" w:space="0" w:color="auto"/>
            </w:tcBorders>
            <w:shd w:val="clear" w:color="auto" w:fill="auto"/>
            <w:noWrap/>
            <w:vAlign w:val="bottom"/>
          </w:tcPr>
          <w:p w14:paraId="071C4C13" w14:textId="77777777" w:rsidR="00AB3849" w:rsidRPr="00AB3849" w:rsidRDefault="00AB3849" w:rsidP="00CB11F4">
            <w:pPr>
              <w:jc w:val="right"/>
              <w:rPr>
                <w:rFonts w:ascii="Aptos" w:hAnsi="Aptos" w:cs="Calibri"/>
              </w:rPr>
            </w:pPr>
            <w:r w:rsidRPr="00AB3849">
              <w:rPr>
                <w:rFonts w:ascii="Aptos" w:hAnsi="Aptos" w:cs="Calibri"/>
              </w:rPr>
              <w:t>15.</w:t>
            </w:r>
          </w:p>
        </w:tc>
        <w:tc>
          <w:tcPr>
            <w:tcW w:w="4629" w:type="dxa"/>
            <w:tcBorders>
              <w:top w:val="nil"/>
              <w:left w:val="nil"/>
              <w:bottom w:val="single" w:sz="4" w:space="0" w:color="auto"/>
              <w:right w:val="single" w:sz="4" w:space="0" w:color="auto"/>
            </w:tcBorders>
            <w:shd w:val="clear" w:color="auto" w:fill="auto"/>
            <w:noWrap/>
            <w:vAlign w:val="bottom"/>
            <w:hideMark/>
          </w:tcPr>
          <w:p w14:paraId="639F19CD" w14:textId="77777777" w:rsidR="00AB3849" w:rsidRPr="00AB3849" w:rsidRDefault="00AB3849" w:rsidP="00CB11F4">
            <w:pPr>
              <w:rPr>
                <w:rFonts w:ascii="Aptos" w:hAnsi="Aptos" w:cs="Calibri"/>
              </w:rPr>
            </w:pPr>
            <w:r w:rsidRPr="00AB3849">
              <w:rPr>
                <w:rFonts w:ascii="Aptos" w:hAnsi="Aptos" w:cs="Calibri"/>
              </w:rPr>
              <w:t>POSL.PROST.ZA OŠ JELKOVEC</w:t>
            </w:r>
          </w:p>
        </w:tc>
        <w:tc>
          <w:tcPr>
            <w:tcW w:w="1325" w:type="dxa"/>
            <w:tcBorders>
              <w:top w:val="nil"/>
              <w:left w:val="nil"/>
              <w:bottom w:val="single" w:sz="4" w:space="0" w:color="auto"/>
              <w:right w:val="single" w:sz="4" w:space="0" w:color="auto"/>
            </w:tcBorders>
            <w:shd w:val="clear" w:color="auto" w:fill="auto"/>
            <w:noWrap/>
            <w:vAlign w:val="bottom"/>
            <w:hideMark/>
          </w:tcPr>
          <w:p w14:paraId="69ADCC10" w14:textId="77777777" w:rsidR="00AB3849" w:rsidRPr="00AB3849" w:rsidRDefault="00AB3849" w:rsidP="00CB11F4">
            <w:pPr>
              <w:jc w:val="center"/>
              <w:rPr>
                <w:rFonts w:ascii="Aptos" w:hAnsi="Aptos" w:cs="Calibri"/>
              </w:rPr>
            </w:pPr>
            <w:r w:rsidRPr="00AB3849">
              <w:rPr>
                <w:rFonts w:ascii="Aptos" w:hAnsi="Aptos" w:cs="Calibri"/>
              </w:rPr>
              <w:t>2016.</w:t>
            </w:r>
          </w:p>
        </w:tc>
        <w:tc>
          <w:tcPr>
            <w:tcW w:w="1075" w:type="dxa"/>
            <w:tcBorders>
              <w:top w:val="nil"/>
              <w:left w:val="nil"/>
              <w:bottom w:val="single" w:sz="4" w:space="0" w:color="auto"/>
              <w:right w:val="single" w:sz="4" w:space="0" w:color="auto"/>
            </w:tcBorders>
            <w:shd w:val="clear" w:color="auto" w:fill="auto"/>
            <w:noWrap/>
            <w:vAlign w:val="bottom"/>
            <w:hideMark/>
          </w:tcPr>
          <w:p w14:paraId="4B7A6A43" w14:textId="77777777" w:rsidR="00AB3849" w:rsidRPr="00AB3849" w:rsidRDefault="00AB3849" w:rsidP="00CB11F4">
            <w:pPr>
              <w:jc w:val="center"/>
              <w:rPr>
                <w:rFonts w:ascii="Aptos" w:hAnsi="Aptos" w:cs="Calibri"/>
              </w:rPr>
            </w:pPr>
            <w:r w:rsidRPr="00AB3849">
              <w:rPr>
                <w:rFonts w:ascii="Aptos" w:hAnsi="Aptos" w:cs="Calibri"/>
              </w:rPr>
              <w:t xml:space="preserve">7,5 g. </w:t>
            </w:r>
          </w:p>
        </w:tc>
        <w:tc>
          <w:tcPr>
            <w:tcW w:w="1900" w:type="dxa"/>
            <w:tcBorders>
              <w:top w:val="nil"/>
              <w:left w:val="nil"/>
              <w:bottom w:val="single" w:sz="4" w:space="0" w:color="auto"/>
              <w:right w:val="single" w:sz="4" w:space="0" w:color="auto"/>
            </w:tcBorders>
            <w:shd w:val="clear" w:color="auto" w:fill="auto"/>
            <w:noWrap/>
            <w:vAlign w:val="bottom"/>
          </w:tcPr>
          <w:p w14:paraId="324B6E1F" w14:textId="77777777" w:rsidR="00AB3849" w:rsidRPr="00AB3849" w:rsidRDefault="00AB3849" w:rsidP="00CB11F4">
            <w:pPr>
              <w:jc w:val="right"/>
              <w:rPr>
                <w:rFonts w:ascii="Aptos" w:hAnsi="Aptos" w:cs="Calibri"/>
              </w:rPr>
            </w:pPr>
            <w:r w:rsidRPr="00AB3849">
              <w:rPr>
                <w:rFonts w:ascii="Aptos" w:hAnsi="Aptos" w:cs="Calibri"/>
              </w:rPr>
              <w:t>10.819,28</w:t>
            </w:r>
          </w:p>
        </w:tc>
      </w:tr>
      <w:tr w:rsidR="00AB3849" w:rsidRPr="00AB3849" w14:paraId="366EA4CA" w14:textId="77777777" w:rsidTr="00CB11F4">
        <w:trPr>
          <w:trHeight w:val="300"/>
        </w:trPr>
        <w:tc>
          <w:tcPr>
            <w:tcW w:w="498" w:type="dxa"/>
            <w:tcBorders>
              <w:top w:val="nil"/>
              <w:left w:val="single" w:sz="4" w:space="0" w:color="auto"/>
              <w:bottom w:val="single" w:sz="4" w:space="0" w:color="auto"/>
              <w:right w:val="single" w:sz="4" w:space="0" w:color="auto"/>
            </w:tcBorders>
            <w:shd w:val="clear" w:color="auto" w:fill="auto"/>
            <w:noWrap/>
            <w:vAlign w:val="bottom"/>
          </w:tcPr>
          <w:p w14:paraId="48F19567" w14:textId="77777777" w:rsidR="00AB3849" w:rsidRPr="00AB3849" w:rsidRDefault="00AB3849" w:rsidP="00CB11F4">
            <w:pPr>
              <w:jc w:val="right"/>
              <w:rPr>
                <w:rFonts w:ascii="Aptos" w:hAnsi="Aptos" w:cs="Calibri"/>
              </w:rPr>
            </w:pPr>
            <w:r w:rsidRPr="00AB3849">
              <w:rPr>
                <w:rFonts w:ascii="Aptos" w:hAnsi="Aptos" w:cs="Calibri"/>
              </w:rPr>
              <w:t>16.</w:t>
            </w:r>
          </w:p>
        </w:tc>
        <w:tc>
          <w:tcPr>
            <w:tcW w:w="4629" w:type="dxa"/>
            <w:tcBorders>
              <w:top w:val="nil"/>
              <w:left w:val="nil"/>
              <w:bottom w:val="single" w:sz="4" w:space="0" w:color="auto"/>
              <w:right w:val="single" w:sz="4" w:space="0" w:color="auto"/>
            </w:tcBorders>
            <w:shd w:val="clear" w:color="auto" w:fill="auto"/>
            <w:noWrap/>
            <w:vAlign w:val="bottom"/>
            <w:hideMark/>
          </w:tcPr>
          <w:p w14:paraId="76FD5FFD" w14:textId="77777777" w:rsidR="00AB3849" w:rsidRPr="00AB3849" w:rsidRDefault="00AB3849" w:rsidP="00CB11F4">
            <w:pPr>
              <w:rPr>
                <w:rFonts w:ascii="Aptos" w:hAnsi="Aptos" w:cs="Calibri"/>
              </w:rPr>
            </w:pPr>
            <w:r w:rsidRPr="00AB3849">
              <w:rPr>
                <w:rFonts w:ascii="Aptos" w:hAnsi="Aptos" w:cs="Calibri"/>
              </w:rPr>
              <w:t>GLAZBENA ŠKOLA Z.GRGOŠEVIĆA</w:t>
            </w:r>
          </w:p>
        </w:tc>
        <w:tc>
          <w:tcPr>
            <w:tcW w:w="1325" w:type="dxa"/>
            <w:tcBorders>
              <w:top w:val="nil"/>
              <w:left w:val="nil"/>
              <w:bottom w:val="single" w:sz="4" w:space="0" w:color="auto"/>
              <w:right w:val="single" w:sz="4" w:space="0" w:color="auto"/>
            </w:tcBorders>
            <w:shd w:val="clear" w:color="auto" w:fill="auto"/>
            <w:noWrap/>
            <w:vAlign w:val="bottom"/>
            <w:hideMark/>
          </w:tcPr>
          <w:p w14:paraId="7158695D" w14:textId="77777777" w:rsidR="00AB3849" w:rsidRPr="00AB3849" w:rsidRDefault="00AB3849" w:rsidP="00CB11F4">
            <w:pPr>
              <w:jc w:val="center"/>
              <w:rPr>
                <w:rFonts w:ascii="Aptos" w:hAnsi="Aptos" w:cs="Calibri"/>
              </w:rPr>
            </w:pPr>
            <w:r w:rsidRPr="00AB3849">
              <w:rPr>
                <w:rFonts w:ascii="Aptos" w:hAnsi="Aptos" w:cs="Calibri"/>
              </w:rPr>
              <w:t>2013.</w:t>
            </w:r>
          </w:p>
        </w:tc>
        <w:tc>
          <w:tcPr>
            <w:tcW w:w="1075" w:type="dxa"/>
            <w:tcBorders>
              <w:top w:val="nil"/>
              <w:left w:val="nil"/>
              <w:bottom w:val="single" w:sz="4" w:space="0" w:color="auto"/>
              <w:right w:val="single" w:sz="4" w:space="0" w:color="auto"/>
            </w:tcBorders>
            <w:shd w:val="clear" w:color="auto" w:fill="auto"/>
            <w:noWrap/>
            <w:vAlign w:val="bottom"/>
            <w:hideMark/>
          </w:tcPr>
          <w:p w14:paraId="67CF09BF" w14:textId="77777777" w:rsidR="00AB3849" w:rsidRPr="00AB3849" w:rsidRDefault="00AB3849" w:rsidP="00CB11F4">
            <w:pPr>
              <w:jc w:val="center"/>
              <w:rPr>
                <w:rFonts w:ascii="Aptos" w:hAnsi="Aptos" w:cs="Calibri"/>
              </w:rPr>
            </w:pPr>
            <w:r w:rsidRPr="00AB3849">
              <w:rPr>
                <w:rFonts w:ascii="Aptos" w:hAnsi="Aptos" w:cs="Calibri"/>
              </w:rPr>
              <w:t>15 god</w:t>
            </w:r>
          </w:p>
        </w:tc>
        <w:tc>
          <w:tcPr>
            <w:tcW w:w="1900" w:type="dxa"/>
            <w:tcBorders>
              <w:top w:val="nil"/>
              <w:left w:val="nil"/>
              <w:bottom w:val="single" w:sz="4" w:space="0" w:color="auto"/>
              <w:right w:val="single" w:sz="4" w:space="0" w:color="auto"/>
            </w:tcBorders>
            <w:shd w:val="clear" w:color="auto" w:fill="auto"/>
            <w:noWrap/>
            <w:vAlign w:val="bottom"/>
          </w:tcPr>
          <w:p w14:paraId="0CB5D30F" w14:textId="77777777" w:rsidR="00AB3849" w:rsidRPr="00AB3849" w:rsidRDefault="00AB3849" w:rsidP="00CB11F4">
            <w:pPr>
              <w:jc w:val="right"/>
              <w:rPr>
                <w:rFonts w:ascii="Aptos" w:hAnsi="Aptos" w:cs="Calibri"/>
              </w:rPr>
            </w:pPr>
            <w:r w:rsidRPr="00AB3849">
              <w:rPr>
                <w:rFonts w:ascii="Aptos" w:hAnsi="Aptos" w:cs="Calibri"/>
              </w:rPr>
              <w:t>253.044,86</w:t>
            </w:r>
          </w:p>
        </w:tc>
      </w:tr>
      <w:tr w:rsidR="00AB3849" w:rsidRPr="00AB3849" w14:paraId="649276C9" w14:textId="77777777" w:rsidTr="00CB11F4">
        <w:trPr>
          <w:trHeight w:val="300"/>
        </w:trPr>
        <w:tc>
          <w:tcPr>
            <w:tcW w:w="498" w:type="dxa"/>
            <w:tcBorders>
              <w:top w:val="nil"/>
              <w:left w:val="single" w:sz="4" w:space="0" w:color="auto"/>
              <w:bottom w:val="single" w:sz="4" w:space="0" w:color="auto"/>
              <w:right w:val="single" w:sz="4" w:space="0" w:color="auto"/>
            </w:tcBorders>
            <w:shd w:val="clear" w:color="auto" w:fill="auto"/>
            <w:noWrap/>
            <w:vAlign w:val="bottom"/>
          </w:tcPr>
          <w:p w14:paraId="4DB4B804" w14:textId="77777777" w:rsidR="00AB3849" w:rsidRPr="00AB3849" w:rsidRDefault="00AB3849" w:rsidP="00CB11F4">
            <w:pPr>
              <w:jc w:val="right"/>
              <w:rPr>
                <w:rFonts w:ascii="Aptos" w:hAnsi="Aptos" w:cs="Calibri"/>
              </w:rPr>
            </w:pPr>
            <w:r w:rsidRPr="00AB3849">
              <w:rPr>
                <w:rFonts w:ascii="Aptos" w:hAnsi="Aptos" w:cs="Calibri"/>
              </w:rPr>
              <w:t>17.</w:t>
            </w:r>
          </w:p>
        </w:tc>
        <w:tc>
          <w:tcPr>
            <w:tcW w:w="4629" w:type="dxa"/>
            <w:tcBorders>
              <w:top w:val="nil"/>
              <w:left w:val="nil"/>
              <w:bottom w:val="single" w:sz="4" w:space="0" w:color="auto"/>
              <w:right w:val="single" w:sz="4" w:space="0" w:color="auto"/>
            </w:tcBorders>
            <w:shd w:val="clear" w:color="auto" w:fill="auto"/>
            <w:noWrap/>
            <w:vAlign w:val="bottom"/>
            <w:hideMark/>
          </w:tcPr>
          <w:p w14:paraId="29045B1B" w14:textId="77777777" w:rsidR="00AB3849" w:rsidRPr="00AB3849" w:rsidRDefault="00AB3849" w:rsidP="00CB11F4">
            <w:pPr>
              <w:rPr>
                <w:rFonts w:ascii="Aptos" w:hAnsi="Aptos" w:cs="Calibri"/>
              </w:rPr>
            </w:pPr>
            <w:r w:rsidRPr="00AB3849">
              <w:rPr>
                <w:rFonts w:ascii="Aptos" w:hAnsi="Aptos" w:cs="Calibri"/>
              </w:rPr>
              <w:t>CENTAR GOLJAK - ING-PAL</w:t>
            </w:r>
          </w:p>
        </w:tc>
        <w:tc>
          <w:tcPr>
            <w:tcW w:w="1325" w:type="dxa"/>
            <w:tcBorders>
              <w:top w:val="nil"/>
              <w:left w:val="nil"/>
              <w:bottom w:val="single" w:sz="4" w:space="0" w:color="auto"/>
              <w:right w:val="single" w:sz="4" w:space="0" w:color="auto"/>
            </w:tcBorders>
            <w:shd w:val="clear" w:color="auto" w:fill="auto"/>
            <w:noWrap/>
            <w:vAlign w:val="bottom"/>
            <w:hideMark/>
          </w:tcPr>
          <w:p w14:paraId="2727D2A2" w14:textId="77777777" w:rsidR="00AB3849" w:rsidRPr="00AB3849" w:rsidRDefault="00AB3849" w:rsidP="00CB11F4">
            <w:pPr>
              <w:jc w:val="center"/>
              <w:rPr>
                <w:rFonts w:ascii="Aptos" w:hAnsi="Aptos" w:cs="Calibri"/>
              </w:rPr>
            </w:pPr>
            <w:r w:rsidRPr="00AB3849">
              <w:rPr>
                <w:rFonts w:ascii="Aptos" w:hAnsi="Aptos" w:cs="Calibri"/>
              </w:rPr>
              <w:t>2016.</w:t>
            </w:r>
          </w:p>
        </w:tc>
        <w:tc>
          <w:tcPr>
            <w:tcW w:w="1075" w:type="dxa"/>
            <w:tcBorders>
              <w:top w:val="nil"/>
              <w:left w:val="nil"/>
              <w:bottom w:val="single" w:sz="4" w:space="0" w:color="auto"/>
              <w:right w:val="single" w:sz="4" w:space="0" w:color="auto"/>
            </w:tcBorders>
            <w:shd w:val="clear" w:color="auto" w:fill="auto"/>
            <w:noWrap/>
            <w:vAlign w:val="bottom"/>
            <w:hideMark/>
          </w:tcPr>
          <w:p w14:paraId="3DC850B1" w14:textId="77777777" w:rsidR="00AB3849" w:rsidRPr="00AB3849" w:rsidRDefault="00AB3849" w:rsidP="00CB11F4">
            <w:pPr>
              <w:jc w:val="center"/>
              <w:rPr>
                <w:rFonts w:ascii="Aptos" w:hAnsi="Aptos" w:cs="Calibri"/>
              </w:rPr>
            </w:pPr>
            <w:r w:rsidRPr="00AB3849">
              <w:rPr>
                <w:rFonts w:ascii="Aptos" w:hAnsi="Aptos" w:cs="Calibri"/>
              </w:rPr>
              <w:t>10 god</w:t>
            </w:r>
          </w:p>
        </w:tc>
        <w:tc>
          <w:tcPr>
            <w:tcW w:w="1900" w:type="dxa"/>
            <w:tcBorders>
              <w:top w:val="nil"/>
              <w:left w:val="nil"/>
              <w:bottom w:val="single" w:sz="4" w:space="0" w:color="auto"/>
              <w:right w:val="single" w:sz="4" w:space="0" w:color="auto"/>
            </w:tcBorders>
            <w:shd w:val="clear" w:color="auto" w:fill="auto"/>
            <w:noWrap/>
            <w:vAlign w:val="bottom"/>
          </w:tcPr>
          <w:p w14:paraId="48CC66D9" w14:textId="77777777" w:rsidR="00AB3849" w:rsidRPr="00AB3849" w:rsidRDefault="00AB3849" w:rsidP="00CB11F4">
            <w:pPr>
              <w:jc w:val="right"/>
              <w:rPr>
                <w:rFonts w:ascii="Aptos" w:hAnsi="Aptos" w:cs="Calibri"/>
              </w:rPr>
            </w:pPr>
            <w:r w:rsidRPr="00AB3849">
              <w:rPr>
                <w:rFonts w:ascii="Aptos" w:hAnsi="Aptos" w:cs="Calibri"/>
              </w:rPr>
              <w:t>492.733,42</w:t>
            </w:r>
          </w:p>
        </w:tc>
      </w:tr>
      <w:tr w:rsidR="00AB3849" w:rsidRPr="00AB3849" w14:paraId="51FF23C9"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3E2B2" w14:textId="77777777" w:rsidR="00AB3849" w:rsidRPr="00AB3849" w:rsidRDefault="00AB3849" w:rsidP="00CB11F4">
            <w:pPr>
              <w:jc w:val="right"/>
              <w:rPr>
                <w:rFonts w:ascii="Aptos" w:hAnsi="Aptos" w:cs="Calibri"/>
              </w:rPr>
            </w:pPr>
            <w:r w:rsidRPr="00AB3849">
              <w:rPr>
                <w:rFonts w:ascii="Aptos" w:hAnsi="Aptos" w:cs="Calibri"/>
              </w:rPr>
              <w:t>18.</w:t>
            </w:r>
          </w:p>
        </w:tc>
        <w:tc>
          <w:tcPr>
            <w:tcW w:w="4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CB328" w14:textId="77777777" w:rsidR="00AB3849" w:rsidRPr="00AB3849" w:rsidRDefault="00AB3849" w:rsidP="00CB11F4">
            <w:pPr>
              <w:rPr>
                <w:rFonts w:ascii="Aptos" w:hAnsi="Aptos" w:cs="Calibri"/>
              </w:rPr>
            </w:pPr>
            <w:r w:rsidRPr="00AB3849">
              <w:rPr>
                <w:rFonts w:ascii="Aptos" w:hAnsi="Aptos" w:cs="Calibri"/>
              </w:rPr>
              <w:t>DV MARKUŠEVEC</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20656" w14:textId="77777777" w:rsidR="00AB3849" w:rsidRPr="00AB3849" w:rsidRDefault="00AB3849" w:rsidP="00CB11F4">
            <w:pPr>
              <w:jc w:val="center"/>
              <w:rPr>
                <w:rFonts w:ascii="Aptos" w:hAnsi="Aptos" w:cs="Calibri"/>
              </w:rPr>
            </w:pPr>
            <w:r w:rsidRPr="00AB3849">
              <w:rPr>
                <w:rFonts w:ascii="Aptos" w:hAnsi="Aptos" w:cs="Calibri"/>
              </w:rPr>
              <w:t>2012.</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9CE03" w14:textId="77777777" w:rsidR="00AB3849" w:rsidRPr="00AB3849" w:rsidRDefault="00AB3849" w:rsidP="00CB11F4">
            <w:pPr>
              <w:jc w:val="center"/>
              <w:rPr>
                <w:rFonts w:ascii="Aptos" w:hAnsi="Aptos" w:cs="Calibri"/>
              </w:rPr>
            </w:pPr>
            <w:r w:rsidRPr="00AB3849">
              <w:rPr>
                <w:rFonts w:ascii="Aptos" w:hAnsi="Aptos" w:cs="Calibri"/>
              </w:rPr>
              <w:t>15 god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1087B" w14:textId="77777777" w:rsidR="00AB3849" w:rsidRPr="00AB3849" w:rsidRDefault="00AB3849" w:rsidP="00CB11F4">
            <w:pPr>
              <w:jc w:val="right"/>
              <w:rPr>
                <w:rFonts w:ascii="Aptos" w:hAnsi="Aptos" w:cs="Calibri"/>
              </w:rPr>
            </w:pPr>
            <w:r w:rsidRPr="00AB3849">
              <w:rPr>
                <w:rFonts w:ascii="Aptos" w:hAnsi="Aptos" w:cs="Calibri"/>
              </w:rPr>
              <w:t>1.602.756,22</w:t>
            </w:r>
          </w:p>
        </w:tc>
      </w:tr>
      <w:tr w:rsidR="00AB3849" w:rsidRPr="00AB3849" w14:paraId="47020B13"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CAC56" w14:textId="77777777" w:rsidR="00AB3849" w:rsidRPr="00AB3849" w:rsidRDefault="00AB3849" w:rsidP="00CB11F4">
            <w:pPr>
              <w:jc w:val="right"/>
              <w:rPr>
                <w:rFonts w:ascii="Aptos" w:hAnsi="Aptos" w:cs="Calibri"/>
              </w:rPr>
            </w:pPr>
            <w:r w:rsidRPr="00AB3849">
              <w:rPr>
                <w:rFonts w:ascii="Aptos" w:hAnsi="Aptos" w:cs="Calibri"/>
              </w:rPr>
              <w:t>19.</w:t>
            </w:r>
          </w:p>
        </w:tc>
        <w:tc>
          <w:tcPr>
            <w:tcW w:w="4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C42AC" w14:textId="77777777" w:rsidR="00AB3849" w:rsidRPr="00AB3849" w:rsidRDefault="00AB3849" w:rsidP="00CB11F4">
            <w:pPr>
              <w:rPr>
                <w:rFonts w:ascii="Aptos" w:hAnsi="Aptos" w:cs="Calibri"/>
              </w:rPr>
            </w:pPr>
            <w:r w:rsidRPr="00AB3849">
              <w:rPr>
                <w:rFonts w:ascii="Aptos" w:hAnsi="Aptos" w:cs="Calibri"/>
              </w:rPr>
              <w:t>DV TRATINČICA</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69BBF" w14:textId="77777777" w:rsidR="00AB3849" w:rsidRPr="00AB3849" w:rsidRDefault="00AB3849" w:rsidP="00CB11F4">
            <w:pPr>
              <w:jc w:val="center"/>
              <w:rPr>
                <w:rFonts w:ascii="Aptos" w:hAnsi="Aptos" w:cs="Calibri"/>
              </w:rPr>
            </w:pPr>
            <w:r w:rsidRPr="00AB3849">
              <w:rPr>
                <w:rFonts w:ascii="Aptos" w:hAnsi="Aptos" w:cs="Calibri"/>
              </w:rPr>
              <w:t>2016.</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1D15E" w14:textId="77777777" w:rsidR="00AB3849" w:rsidRPr="00AB3849" w:rsidRDefault="00AB3849" w:rsidP="00CB11F4">
            <w:pPr>
              <w:jc w:val="center"/>
              <w:rPr>
                <w:rFonts w:ascii="Aptos" w:hAnsi="Aptos" w:cs="Calibri"/>
              </w:rPr>
            </w:pPr>
            <w:r w:rsidRPr="00AB3849">
              <w:rPr>
                <w:rFonts w:ascii="Aptos" w:hAnsi="Aptos" w:cs="Calibri"/>
              </w:rPr>
              <w:t>10 god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69DAF8" w14:textId="77777777" w:rsidR="00AB3849" w:rsidRPr="00AB3849" w:rsidRDefault="00AB3849" w:rsidP="00CB11F4">
            <w:pPr>
              <w:jc w:val="right"/>
              <w:rPr>
                <w:rFonts w:ascii="Aptos" w:hAnsi="Aptos" w:cs="Calibri"/>
              </w:rPr>
            </w:pPr>
            <w:r w:rsidRPr="00AB3849">
              <w:rPr>
                <w:rFonts w:ascii="Aptos" w:hAnsi="Aptos" w:cs="Calibri"/>
              </w:rPr>
              <w:t>695.909,88</w:t>
            </w:r>
          </w:p>
        </w:tc>
      </w:tr>
      <w:tr w:rsidR="00AB3849" w:rsidRPr="00AB3849" w14:paraId="5DAA243C"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FAD79" w14:textId="77777777" w:rsidR="00AB3849" w:rsidRPr="00AB3849" w:rsidRDefault="00AB3849" w:rsidP="00CB11F4">
            <w:pPr>
              <w:jc w:val="right"/>
              <w:rPr>
                <w:rFonts w:ascii="Aptos" w:hAnsi="Aptos" w:cs="Calibri"/>
              </w:rPr>
            </w:pPr>
            <w:r w:rsidRPr="00AB3849">
              <w:rPr>
                <w:rFonts w:ascii="Aptos" w:hAnsi="Aptos" w:cs="Calibri"/>
              </w:rPr>
              <w:t>20.</w:t>
            </w:r>
          </w:p>
        </w:tc>
        <w:tc>
          <w:tcPr>
            <w:tcW w:w="4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EBF11" w14:textId="77777777" w:rsidR="00AB3849" w:rsidRPr="00AB3849" w:rsidRDefault="00AB3849" w:rsidP="00CB11F4">
            <w:pPr>
              <w:rPr>
                <w:rFonts w:ascii="Aptos" w:hAnsi="Aptos" w:cs="Calibri"/>
              </w:rPr>
            </w:pPr>
            <w:r w:rsidRPr="00AB3849">
              <w:rPr>
                <w:rFonts w:ascii="Aptos" w:hAnsi="Aptos" w:cs="Calibri"/>
              </w:rPr>
              <w:t>DV V.NAZOR</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4CD49" w14:textId="77777777" w:rsidR="00AB3849" w:rsidRPr="00AB3849" w:rsidRDefault="00AB3849" w:rsidP="00CB11F4">
            <w:pPr>
              <w:jc w:val="center"/>
              <w:rPr>
                <w:rFonts w:ascii="Aptos" w:hAnsi="Aptos" w:cs="Calibri"/>
              </w:rPr>
            </w:pPr>
            <w:r w:rsidRPr="00AB3849">
              <w:rPr>
                <w:rFonts w:ascii="Aptos" w:hAnsi="Aptos" w:cs="Calibri"/>
              </w:rPr>
              <w:t>2018.</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448C1" w14:textId="77777777" w:rsidR="00AB3849" w:rsidRPr="00AB3849" w:rsidRDefault="00AB3849" w:rsidP="00CB11F4">
            <w:pPr>
              <w:jc w:val="center"/>
              <w:rPr>
                <w:rFonts w:ascii="Aptos" w:hAnsi="Aptos" w:cs="Calibri"/>
              </w:rPr>
            </w:pPr>
            <w:r w:rsidRPr="00AB3849">
              <w:rPr>
                <w:rFonts w:ascii="Aptos" w:hAnsi="Aptos" w:cs="Calibri"/>
              </w:rPr>
              <w:t>10 god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7E8C8" w14:textId="77777777" w:rsidR="00AB3849" w:rsidRPr="00AB3849" w:rsidRDefault="00AB3849" w:rsidP="00CB11F4">
            <w:pPr>
              <w:jc w:val="right"/>
              <w:rPr>
                <w:rFonts w:ascii="Aptos" w:hAnsi="Aptos" w:cs="Calibri"/>
              </w:rPr>
            </w:pPr>
            <w:r w:rsidRPr="00AB3849">
              <w:rPr>
                <w:rFonts w:ascii="Aptos" w:hAnsi="Aptos" w:cs="Calibri"/>
              </w:rPr>
              <w:t>445.976,25</w:t>
            </w:r>
          </w:p>
        </w:tc>
      </w:tr>
      <w:tr w:rsidR="00AB3849" w:rsidRPr="00AB3849" w14:paraId="7F7B62B9"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CFAFF" w14:textId="77777777" w:rsidR="00AB3849" w:rsidRPr="00AB3849" w:rsidRDefault="00AB3849" w:rsidP="00CB11F4">
            <w:pPr>
              <w:jc w:val="right"/>
              <w:rPr>
                <w:rFonts w:ascii="Aptos" w:hAnsi="Aptos" w:cs="Calibri"/>
              </w:rPr>
            </w:pPr>
            <w:r w:rsidRPr="00AB3849">
              <w:rPr>
                <w:rFonts w:ascii="Aptos" w:hAnsi="Aptos" w:cs="Calibri"/>
              </w:rPr>
              <w:t>21.</w:t>
            </w:r>
          </w:p>
        </w:tc>
        <w:tc>
          <w:tcPr>
            <w:tcW w:w="4629" w:type="dxa"/>
            <w:tcBorders>
              <w:top w:val="single" w:sz="4" w:space="0" w:color="auto"/>
              <w:left w:val="nil"/>
              <w:bottom w:val="single" w:sz="4" w:space="0" w:color="auto"/>
              <w:right w:val="single" w:sz="4" w:space="0" w:color="auto"/>
            </w:tcBorders>
            <w:shd w:val="clear" w:color="auto" w:fill="auto"/>
            <w:noWrap/>
            <w:vAlign w:val="bottom"/>
            <w:hideMark/>
          </w:tcPr>
          <w:p w14:paraId="3575E360" w14:textId="77777777" w:rsidR="00AB3849" w:rsidRPr="00AB3849" w:rsidRDefault="00AB3849" w:rsidP="00CB11F4">
            <w:pPr>
              <w:rPr>
                <w:rFonts w:ascii="Aptos" w:hAnsi="Aptos" w:cs="Calibri"/>
              </w:rPr>
            </w:pPr>
            <w:r w:rsidRPr="00AB3849">
              <w:rPr>
                <w:rFonts w:ascii="Aptos" w:hAnsi="Aptos" w:cs="Calibri"/>
              </w:rPr>
              <w:t>DV T. MARINIĆ</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14:paraId="06A0B272" w14:textId="77777777" w:rsidR="00AB3849" w:rsidRPr="00AB3849" w:rsidRDefault="00AB3849" w:rsidP="00CB11F4">
            <w:pPr>
              <w:jc w:val="center"/>
              <w:rPr>
                <w:rFonts w:ascii="Aptos" w:hAnsi="Aptos" w:cs="Calibri"/>
              </w:rPr>
            </w:pPr>
            <w:r w:rsidRPr="00AB3849">
              <w:rPr>
                <w:rFonts w:ascii="Aptos" w:hAnsi="Aptos" w:cs="Calibri"/>
              </w:rPr>
              <w:t>2006.</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14:paraId="5DEA6759" w14:textId="77777777" w:rsidR="00AB3849" w:rsidRPr="00AB3849" w:rsidRDefault="00AB3849" w:rsidP="00CB11F4">
            <w:pPr>
              <w:jc w:val="center"/>
              <w:rPr>
                <w:rFonts w:ascii="Aptos" w:hAnsi="Aptos" w:cs="Calibri"/>
              </w:rPr>
            </w:pPr>
            <w:r w:rsidRPr="00AB3849">
              <w:rPr>
                <w:rFonts w:ascii="Aptos" w:hAnsi="Aptos" w:cs="Calibri"/>
              </w:rPr>
              <w:t>10 god</w:t>
            </w:r>
          </w:p>
        </w:tc>
        <w:tc>
          <w:tcPr>
            <w:tcW w:w="1900" w:type="dxa"/>
            <w:tcBorders>
              <w:top w:val="single" w:sz="4" w:space="0" w:color="auto"/>
              <w:left w:val="nil"/>
              <w:bottom w:val="single" w:sz="4" w:space="0" w:color="auto"/>
              <w:right w:val="single" w:sz="4" w:space="0" w:color="auto"/>
            </w:tcBorders>
            <w:shd w:val="clear" w:color="auto" w:fill="auto"/>
            <w:noWrap/>
            <w:vAlign w:val="bottom"/>
          </w:tcPr>
          <w:p w14:paraId="048BBA6C" w14:textId="77777777" w:rsidR="00AB3849" w:rsidRPr="00AB3849" w:rsidRDefault="00AB3849" w:rsidP="00CB11F4">
            <w:pPr>
              <w:jc w:val="right"/>
              <w:rPr>
                <w:rFonts w:ascii="Aptos" w:hAnsi="Aptos" w:cs="Calibri"/>
              </w:rPr>
            </w:pPr>
            <w:r w:rsidRPr="00AB3849">
              <w:rPr>
                <w:rFonts w:ascii="Aptos" w:hAnsi="Aptos" w:cs="Calibri"/>
              </w:rPr>
              <w:t>238.370,09</w:t>
            </w:r>
          </w:p>
        </w:tc>
      </w:tr>
      <w:tr w:rsidR="00AB3849" w:rsidRPr="00AB3849" w14:paraId="4210D7B0"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75AD4" w14:textId="77777777" w:rsidR="00AB3849" w:rsidRPr="00AB3849" w:rsidRDefault="00AB3849" w:rsidP="00CB11F4">
            <w:pPr>
              <w:jc w:val="right"/>
              <w:rPr>
                <w:rFonts w:ascii="Aptos" w:hAnsi="Aptos" w:cs="Calibri"/>
              </w:rPr>
            </w:pPr>
            <w:r w:rsidRPr="00AB3849">
              <w:rPr>
                <w:rFonts w:ascii="Aptos" w:hAnsi="Aptos" w:cs="Calibri"/>
              </w:rPr>
              <w:t>22.</w:t>
            </w:r>
          </w:p>
        </w:tc>
        <w:tc>
          <w:tcPr>
            <w:tcW w:w="4629" w:type="dxa"/>
            <w:tcBorders>
              <w:top w:val="single" w:sz="4" w:space="0" w:color="auto"/>
              <w:left w:val="nil"/>
              <w:bottom w:val="single" w:sz="4" w:space="0" w:color="auto"/>
              <w:right w:val="single" w:sz="4" w:space="0" w:color="auto"/>
            </w:tcBorders>
            <w:shd w:val="clear" w:color="auto" w:fill="auto"/>
            <w:noWrap/>
            <w:vAlign w:val="bottom"/>
          </w:tcPr>
          <w:p w14:paraId="52B4482A" w14:textId="77777777" w:rsidR="00AB3849" w:rsidRPr="00AB3849" w:rsidRDefault="00AB3849" w:rsidP="00CB11F4">
            <w:pPr>
              <w:rPr>
                <w:rFonts w:ascii="Aptos" w:hAnsi="Aptos" w:cs="Calibri"/>
              </w:rPr>
            </w:pPr>
            <w:r w:rsidRPr="00AB3849">
              <w:rPr>
                <w:rFonts w:ascii="Aptos" w:hAnsi="Aptos" w:cs="Calibri"/>
              </w:rPr>
              <w:t>CENTAR GOLJAK - BRIMUS d.o.o.</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14:paraId="6941423B" w14:textId="77777777" w:rsidR="00AB3849" w:rsidRPr="00AB3849" w:rsidRDefault="00AB3849" w:rsidP="00CB11F4">
            <w:pPr>
              <w:jc w:val="center"/>
              <w:rPr>
                <w:rFonts w:ascii="Aptos" w:hAnsi="Aptos" w:cs="Calibri"/>
              </w:rPr>
            </w:pPr>
            <w:r w:rsidRPr="00AB3849">
              <w:rPr>
                <w:rFonts w:ascii="Aptos" w:hAnsi="Aptos" w:cs="Calibri"/>
              </w:rPr>
              <w:t>2019.</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14:paraId="0796BC83" w14:textId="77777777" w:rsidR="00AB3849" w:rsidRPr="00AB3849" w:rsidRDefault="00AB3849" w:rsidP="00CB11F4">
            <w:pPr>
              <w:jc w:val="center"/>
              <w:rPr>
                <w:rFonts w:ascii="Aptos" w:hAnsi="Aptos" w:cs="Calibri"/>
              </w:rPr>
            </w:pPr>
            <w:r w:rsidRPr="00AB3849">
              <w:rPr>
                <w:rFonts w:ascii="Aptos" w:hAnsi="Aptos" w:cs="Calibri"/>
              </w:rPr>
              <w:t>10 god</w:t>
            </w:r>
          </w:p>
        </w:tc>
        <w:tc>
          <w:tcPr>
            <w:tcW w:w="1900" w:type="dxa"/>
            <w:tcBorders>
              <w:top w:val="single" w:sz="4" w:space="0" w:color="auto"/>
              <w:left w:val="nil"/>
              <w:bottom w:val="single" w:sz="4" w:space="0" w:color="auto"/>
              <w:right w:val="single" w:sz="4" w:space="0" w:color="auto"/>
            </w:tcBorders>
            <w:shd w:val="clear" w:color="000000" w:fill="FFFFFF"/>
            <w:noWrap/>
            <w:vAlign w:val="bottom"/>
          </w:tcPr>
          <w:p w14:paraId="3CCA905B" w14:textId="77777777" w:rsidR="00AB3849" w:rsidRPr="00AB3849" w:rsidRDefault="00AB3849" w:rsidP="00CB11F4">
            <w:pPr>
              <w:jc w:val="right"/>
              <w:rPr>
                <w:rFonts w:ascii="Aptos" w:hAnsi="Aptos" w:cs="Calibri"/>
              </w:rPr>
            </w:pPr>
            <w:r w:rsidRPr="00AB3849">
              <w:rPr>
                <w:rFonts w:ascii="Aptos" w:hAnsi="Aptos" w:cs="Calibri"/>
              </w:rPr>
              <w:t>650.364,25</w:t>
            </w:r>
          </w:p>
        </w:tc>
      </w:tr>
      <w:tr w:rsidR="00AB3849" w:rsidRPr="00AB3849" w14:paraId="3ED3CD29"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2F529B" w14:textId="77777777" w:rsidR="00AB3849" w:rsidRPr="00AB3849" w:rsidRDefault="00AB3849" w:rsidP="00CB11F4">
            <w:pPr>
              <w:jc w:val="right"/>
              <w:rPr>
                <w:rFonts w:ascii="Aptos" w:hAnsi="Aptos" w:cs="Calibri"/>
              </w:rPr>
            </w:pPr>
            <w:r w:rsidRPr="00AB3849">
              <w:rPr>
                <w:rFonts w:ascii="Aptos" w:hAnsi="Aptos" w:cs="Calibri"/>
              </w:rPr>
              <w:t>23.</w:t>
            </w:r>
          </w:p>
        </w:tc>
        <w:tc>
          <w:tcPr>
            <w:tcW w:w="4629" w:type="dxa"/>
            <w:tcBorders>
              <w:top w:val="single" w:sz="4" w:space="0" w:color="auto"/>
              <w:left w:val="nil"/>
              <w:bottom w:val="single" w:sz="4" w:space="0" w:color="auto"/>
              <w:right w:val="single" w:sz="4" w:space="0" w:color="auto"/>
            </w:tcBorders>
            <w:shd w:val="clear" w:color="auto" w:fill="auto"/>
            <w:noWrap/>
            <w:vAlign w:val="bottom"/>
          </w:tcPr>
          <w:p w14:paraId="0180CBB8" w14:textId="77777777" w:rsidR="00AB3849" w:rsidRPr="00AB3849" w:rsidRDefault="00AB3849" w:rsidP="00CB11F4">
            <w:pPr>
              <w:rPr>
                <w:rFonts w:ascii="Aptos" w:hAnsi="Aptos" w:cs="Calibri"/>
              </w:rPr>
            </w:pPr>
            <w:r w:rsidRPr="00AB3849">
              <w:rPr>
                <w:rFonts w:ascii="Aptos" w:hAnsi="Aptos" w:cs="Calibri"/>
              </w:rPr>
              <w:t>BAZENI SVETICE</w:t>
            </w:r>
          </w:p>
        </w:tc>
        <w:tc>
          <w:tcPr>
            <w:tcW w:w="1325" w:type="dxa"/>
            <w:tcBorders>
              <w:top w:val="single" w:sz="4" w:space="0" w:color="auto"/>
              <w:left w:val="nil"/>
              <w:bottom w:val="single" w:sz="4" w:space="0" w:color="auto"/>
              <w:right w:val="single" w:sz="4" w:space="0" w:color="auto"/>
            </w:tcBorders>
            <w:shd w:val="clear" w:color="auto" w:fill="auto"/>
            <w:noWrap/>
            <w:vAlign w:val="bottom"/>
          </w:tcPr>
          <w:p w14:paraId="4514094A" w14:textId="77777777" w:rsidR="00AB3849" w:rsidRPr="00AB3849" w:rsidRDefault="00AB3849" w:rsidP="00CB11F4">
            <w:pPr>
              <w:jc w:val="center"/>
              <w:rPr>
                <w:rFonts w:ascii="Aptos" w:hAnsi="Aptos" w:cs="Calibri"/>
              </w:rPr>
            </w:pPr>
            <w:r w:rsidRPr="00AB3849">
              <w:rPr>
                <w:rFonts w:ascii="Aptos" w:hAnsi="Aptos" w:cs="Calibri"/>
              </w:rPr>
              <w:t>2016</w:t>
            </w:r>
          </w:p>
        </w:tc>
        <w:tc>
          <w:tcPr>
            <w:tcW w:w="1075" w:type="dxa"/>
            <w:tcBorders>
              <w:top w:val="single" w:sz="4" w:space="0" w:color="auto"/>
              <w:left w:val="nil"/>
              <w:bottom w:val="single" w:sz="4" w:space="0" w:color="auto"/>
              <w:right w:val="single" w:sz="4" w:space="0" w:color="auto"/>
            </w:tcBorders>
            <w:shd w:val="clear" w:color="auto" w:fill="auto"/>
            <w:noWrap/>
            <w:vAlign w:val="bottom"/>
          </w:tcPr>
          <w:p w14:paraId="2CB5459C" w14:textId="77777777" w:rsidR="00AB3849" w:rsidRPr="00AB3849" w:rsidRDefault="00AB3849" w:rsidP="00CB11F4">
            <w:pPr>
              <w:jc w:val="center"/>
              <w:rPr>
                <w:rFonts w:ascii="Aptos" w:hAnsi="Aptos" w:cs="Calibri"/>
              </w:rPr>
            </w:pPr>
            <w:r w:rsidRPr="00AB3849">
              <w:rPr>
                <w:rFonts w:ascii="Aptos" w:hAnsi="Aptos" w:cs="Calibri"/>
              </w:rPr>
              <w:t>7,7 god</w:t>
            </w:r>
          </w:p>
        </w:tc>
        <w:tc>
          <w:tcPr>
            <w:tcW w:w="1900" w:type="dxa"/>
            <w:tcBorders>
              <w:top w:val="single" w:sz="4" w:space="0" w:color="auto"/>
              <w:left w:val="nil"/>
              <w:bottom w:val="single" w:sz="4" w:space="0" w:color="auto"/>
              <w:right w:val="single" w:sz="4" w:space="0" w:color="auto"/>
            </w:tcBorders>
            <w:shd w:val="clear" w:color="000000" w:fill="FFFFFF"/>
            <w:noWrap/>
            <w:vAlign w:val="bottom"/>
          </w:tcPr>
          <w:p w14:paraId="413C3BED" w14:textId="77777777" w:rsidR="00AB3849" w:rsidRPr="00AB3849" w:rsidRDefault="00AB3849" w:rsidP="00CB11F4">
            <w:pPr>
              <w:jc w:val="right"/>
              <w:rPr>
                <w:rFonts w:ascii="Aptos" w:hAnsi="Aptos" w:cs="Calibri"/>
              </w:rPr>
            </w:pPr>
            <w:r w:rsidRPr="00AB3849">
              <w:rPr>
                <w:rFonts w:ascii="Aptos" w:hAnsi="Aptos" w:cs="Calibri"/>
              </w:rPr>
              <w:t>541.064,39</w:t>
            </w:r>
          </w:p>
        </w:tc>
      </w:tr>
      <w:tr w:rsidR="00AB3849" w:rsidRPr="00AB3849" w14:paraId="0EF34C26" w14:textId="77777777" w:rsidTr="00CB11F4">
        <w:trPr>
          <w:trHeight w:val="300"/>
        </w:trPr>
        <w:tc>
          <w:tcPr>
            <w:tcW w:w="498" w:type="dxa"/>
            <w:tcBorders>
              <w:top w:val="nil"/>
              <w:left w:val="single" w:sz="4" w:space="0" w:color="auto"/>
              <w:bottom w:val="single" w:sz="4" w:space="0" w:color="auto"/>
              <w:right w:val="single" w:sz="4" w:space="0" w:color="auto"/>
            </w:tcBorders>
            <w:shd w:val="clear" w:color="auto" w:fill="auto"/>
            <w:noWrap/>
            <w:vAlign w:val="bottom"/>
          </w:tcPr>
          <w:p w14:paraId="5E728478" w14:textId="77777777" w:rsidR="00AB3849" w:rsidRPr="00AB3849" w:rsidRDefault="00AB3849" w:rsidP="00CB11F4">
            <w:pPr>
              <w:jc w:val="center"/>
              <w:rPr>
                <w:rFonts w:ascii="Aptos" w:hAnsi="Aptos" w:cs="Calibri"/>
              </w:rPr>
            </w:pPr>
            <w:r w:rsidRPr="00AB3849">
              <w:rPr>
                <w:rFonts w:ascii="Aptos" w:hAnsi="Aptos" w:cs="Calibri"/>
              </w:rPr>
              <w:t>24.</w:t>
            </w:r>
          </w:p>
        </w:tc>
        <w:tc>
          <w:tcPr>
            <w:tcW w:w="4629" w:type="dxa"/>
            <w:tcBorders>
              <w:top w:val="nil"/>
              <w:left w:val="nil"/>
              <w:bottom w:val="single" w:sz="4" w:space="0" w:color="auto"/>
              <w:right w:val="single" w:sz="4" w:space="0" w:color="auto"/>
            </w:tcBorders>
            <w:shd w:val="clear" w:color="auto" w:fill="auto"/>
            <w:noWrap/>
            <w:vAlign w:val="bottom"/>
          </w:tcPr>
          <w:p w14:paraId="6A50E2FB" w14:textId="77777777" w:rsidR="00AB3849" w:rsidRPr="00AB3849" w:rsidRDefault="00AB3849" w:rsidP="00CB11F4">
            <w:pPr>
              <w:rPr>
                <w:rFonts w:ascii="Aptos" w:hAnsi="Aptos" w:cs="Calibri"/>
              </w:rPr>
            </w:pPr>
            <w:r w:rsidRPr="00AB3849">
              <w:rPr>
                <w:rFonts w:ascii="Aptos" w:hAnsi="Aptos" w:cs="Calibri"/>
              </w:rPr>
              <w:t>DV DUGA</w:t>
            </w:r>
          </w:p>
        </w:tc>
        <w:tc>
          <w:tcPr>
            <w:tcW w:w="1325" w:type="dxa"/>
            <w:tcBorders>
              <w:top w:val="nil"/>
              <w:left w:val="nil"/>
              <w:bottom w:val="single" w:sz="4" w:space="0" w:color="auto"/>
              <w:right w:val="single" w:sz="4" w:space="0" w:color="auto"/>
            </w:tcBorders>
            <w:shd w:val="clear" w:color="auto" w:fill="auto"/>
            <w:noWrap/>
            <w:vAlign w:val="bottom"/>
          </w:tcPr>
          <w:p w14:paraId="3C20ACE6" w14:textId="77777777" w:rsidR="00AB3849" w:rsidRPr="00AB3849" w:rsidRDefault="00AB3849" w:rsidP="00CB11F4">
            <w:pPr>
              <w:jc w:val="center"/>
              <w:rPr>
                <w:rFonts w:ascii="Aptos" w:hAnsi="Aptos" w:cs="Calibri"/>
              </w:rPr>
            </w:pPr>
            <w:r w:rsidRPr="00AB3849">
              <w:rPr>
                <w:rFonts w:ascii="Aptos" w:hAnsi="Aptos" w:cs="Calibri"/>
              </w:rPr>
              <w:t>2020.</w:t>
            </w:r>
          </w:p>
        </w:tc>
        <w:tc>
          <w:tcPr>
            <w:tcW w:w="1075" w:type="dxa"/>
            <w:tcBorders>
              <w:top w:val="nil"/>
              <w:left w:val="nil"/>
              <w:bottom w:val="single" w:sz="4" w:space="0" w:color="auto"/>
              <w:right w:val="single" w:sz="4" w:space="0" w:color="auto"/>
            </w:tcBorders>
            <w:shd w:val="clear" w:color="auto" w:fill="auto"/>
            <w:noWrap/>
            <w:vAlign w:val="bottom"/>
          </w:tcPr>
          <w:p w14:paraId="4C95B4BE" w14:textId="77777777" w:rsidR="00AB3849" w:rsidRPr="00AB3849" w:rsidRDefault="00AB3849" w:rsidP="00CB11F4">
            <w:pPr>
              <w:jc w:val="center"/>
              <w:rPr>
                <w:rFonts w:ascii="Aptos" w:hAnsi="Aptos" w:cs="Calibri"/>
              </w:rPr>
            </w:pPr>
            <w:r w:rsidRPr="00AB3849">
              <w:rPr>
                <w:rFonts w:ascii="Aptos" w:hAnsi="Aptos" w:cs="Calibri"/>
              </w:rPr>
              <w:t>10 god</w:t>
            </w:r>
          </w:p>
        </w:tc>
        <w:tc>
          <w:tcPr>
            <w:tcW w:w="1900" w:type="dxa"/>
            <w:tcBorders>
              <w:top w:val="nil"/>
              <w:left w:val="nil"/>
              <w:bottom w:val="single" w:sz="4" w:space="0" w:color="auto"/>
              <w:right w:val="single" w:sz="4" w:space="0" w:color="auto"/>
            </w:tcBorders>
            <w:shd w:val="clear" w:color="000000" w:fill="FFFFFF"/>
            <w:noWrap/>
            <w:vAlign w:val="bottom"/>
          </w:tcPr>
          <w:p w14:paraId="2643B7EA" w14:textId="77777777" w:rsidR="00AB3849" w:rsidRPr="00AB3849" w:rsidRDefault="00AB3849" w:rsidP="00CB11F4">
            <w:pPr>
              <w:jc w:val="right"/>
              <w:rPr>
                <w:rFonts w:ascii="Aptos" w:hAnsi="Aptos" w:cs="Calibri"/>
              </w:rPr>
            </w:pPr>
            <w:r w:rsidRPr="00AB3849">
              <w:rPr>
                <w:rFonts w:ascii="Aptos" w:hAnsi="Aptos" w:cs="Calibri"/>
              </w:rPr>
              <w:t>862.935,25</w:t>
            </w:r>
          </w:p>
        </w:tc>
      </w:tr>
      <w:tr w:rsidR="00AB3849" w:rsidRPr="00AB3849" w14:paraId="5147D575" w14:textId="77777777" w:rsidTr="00CB11F4">
        <w:trPr>
          <w:trHeight w:val="300"/>
        </w:trPr>
        <w:tc>
          <w:tcPr>
            <w:tcW w:w="498" w:type="dxa"/>
            <w:tcBorders>
              <w:top w:val="nil"/>
              <w:left w:val="single" w:sz="4" w:space="0" w:color="auto"/>
              <w:bottom w:val="single" w:sz="4" w:space="0" w:color="auto"/>
              <w:right w:val="single" w:sz="4" w:space="0" w:color="auto"/>
            </w:tcBorders>
            <w:shd w:val="clear" w:color="auto" w:fill="auto"/>
            <w:noWrap/>
            <w:vAlign w:val="bottom"/>
          </w:tcPr>
          <w:p w14:paraId="26BD13DD" w14:textId="77777777" w:rsidR="00AB3849" w:rsidRPr="00AB3849" w:rsidRDefault="00AB3849" w:rsidP="00CB11F4">
            <w:pPr>
              <w:jc w:val="right"/>
              <w:rPr>
                <w:rFonts w:ascii="Aptos" w:hAnsi="Aptos" w:cs="Calibri"/>
              </w:rPr>
            </w:pPr>
            <w:r w:rsidRPr="00AB3849">
              <w:rPr>
                <w:rFonts w:ascii="Aptos" w:hAnsi="Aptos" w:cs="Calibri"/>
              </w:rPr>
              <w:t>25.</w:t>
            </w:r>
          </w:p>
        </w:tc>
        <w:tc>
          <w:tcPr>
            <w:tcW w:w="4629" w:type="dxa"/>
            <w:tcBorders>
              <w:top w:val="nil"/>
              <w:left w:val="nil"/>
              <w:bottom w:val="single" w:sz="4" w:space="0" w:color="auto"/>
              <w:right w:val="single" w:sz="4" w:space="0" w:color="auto"/>
            </w:tcBorders>
            <w:shd w:val="clear" w:color="auto" w:fill="auto"/>
            <w:noWrap/>
            <w:vAlign w:val="bottom"/>
          </w:tcPr>
          <w:p w14:paraId="3EAFD8C1" w14:textId="77777777" w:rsidR="00AB3849" w:rsidRPr="00AB3849" w:rsidRDefault="00AB3849" w:rsidP="00CB11F4">
            <w:pPr>
              <w:rPr>
                <w:rFonts w:ascii="Aptos" w:hAnsi="Aptos" w:cs="Calibri"/>
              </w:rPr>
            </w:pPr>
            <w:r w:rsidRPr="00AB3849">
              <w:rPr>
                <w:rFonts w:ascii="Aptos" w:hAnsi="Aptos" w:cs="Calibri"/>
              </w:rPr>
              <w:t>URED SPORT.ZAJEDNICE I SPORT.SAVEZA GRADA</w:t>
            </w:r>
          </w:p>
        </w:tc>
        <w:tc>
          <w:tcPr>
            <w:tcW w:w="1325" w:type="dxa"/>
            <w:tcBorders>
              <w:top w:val="nil"/>
              <w:left w:val="nil"/>
              <w:bottom w:val="single" w:sz="4" w:space="0" w:color="auto"/>
              <w:right w:val="single" w:sz="4" w:space="0" w:color="auto"/>
            </w:tcBorders>
            <w:shd w:val="clear" w:color="auto" w:fill="auto"/>
            <w:noWrap/>
            <w:vAlign w:val="bottom"/>
          </w:tcPr>
          <w:p w14:paraId="7B1B4B49" w14:textId="77777777" w:rsidR="00AB3849" w:rsidRPr="00AB3849" w:rsidRDefault="00AB3849" w:rsidP="00CB11F4">
            <w:pPr>
              <w:jc w:val="center"/>
              <w:rPr>
                <w:rFonts w:ascii="Aptos" w:hAnsi="Aptos" w:cs="Calibri"/>
              </w:rPr>
            </w:pPr>
            <w:r w:rsidRPr="00AB3849">
              <w:rPr>
                <w:rFonts w:ascii="Aptos" w:hAnsi="Aptos" w:cs="Calibri"/>
              </w:rPr>
              <w:t>21.02.2014.</w:t>
            </w:r>
          </w:p>
        </w:tc>
        <w:tc>
          <w:tcPr>
            <w:tcW w:w="1075" w:type="dxa"/>
            <w:tcBorders>
              <w:top w:val="nil"/>
              <w:left w:val="nil"/>
              <w:bottom w:val="single" w:sz="4" w:space="0" w:color="auto"/>
              <w:right w:val="single" w:sz="4" w:space="0" w:color="auto"/>
            </w:tcBorders>
            <w:shd w:val="clear" w:color="auto" w:fill="auto"/>
            <w:noWrap/>
            <w:vAlign w:val="bottom"/>
          </w:tcPr>
          <w:p w14:paraId="6124344A" w14:textId="77777777" w:rsidR="00AB3849" w:rsidRPr="00AB3849" w:rsidRDefault="00AB3849" w:rsidP="00CB11F4">
            <w:pPr>
              <w:jc w:val="center"/>
              <w:rPr>
                <w:rFonts w:ascii="Aptos" w:hAnsi="Aptos" w:cs="Calibri"/>
              </w:rPr>
            </w:pPr>
            <w:r w:rsidRPr="00AB3849">
              <w:rPr>
                <w:rFonts w:ascii="Aptos" w:hAnsi="Aptos" w:cs="Calibri"/>
              </w:rPr>
              <w:t>10 god</w:t>
            </w:r>
          </w:p>
        </w:tc>
        <w:tc>
          <w:tcPr>
            <w:tcW w:w="1900" w:type="dxa"/>
            <w:tcBorders>
              <w:top w:val="nil"/>
              <w:left w:val="nil"/>
              <w:bottom w:val="single" w:sz="4" w:space="0" w:color="auto"/>
              <w:right w:val="single" w:sz="4" w:space="0" w:color="auto"/>
            </w:tcBorders>
            <w:shd w:val="clear" w:color="000000" w:fill="FFFFFF"/>
            <w:noWrap/>
            <w:vAlign w:val="bottom"/>
          </w:tcPr>
          <w:p w14:paraId="44F6F5FD" w14:textId="77777777" w:rsidR="00AB3849" w:rsidRPr="00AB3849" w:rsidRDefault="00AB3849" w:rsidP="00CB11F4">
            <w:pPr>
              <w:jc w:val="right"/>
              <w:rPr>
                <w:rFonts w:ascii="Aptos" w:hAnsi="Aptos" w:cs="Calibri"/>
              </w:rPr>
            </w:pPr>
            <w:r w:rsidRPr="00AB3849">
              <w:rPr>
                <w:rFonts w:ascii="Aptos" w:hAnsi="Aptos" w:cs="Calibri"/>
              </w:rPr>
              <w:t>242.580,68</w:t>
            </w:r>
          </w:p>
        </w:tc>
      </w:tr>
      <w:tr w:rsidR="00AB3849" w:rsidRPr="00AB3849" w14:paraId="5A84A170"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4CE95" w14:textId="77777777" w:rsidR="00AB3849" w:rsidRPr="00AB3849" w:rsidRDefault="00AB3849" w:rsidP="00CB11F4">
            <w:pPr>
              <w:jc w:val="right"/>
              <w:rPr>
                <w:rFonts w:ascii="Aptos" w:hAnsi="Aptos" w:cs="Calibri"/>
              </w:rPr>
            </w:pPr>
            <w:r w:rsidRPr="00AB3849">
              <w:rPr>
                <w:rFonts w:ascii="Aptos" w:hAnsi="Aptos" w:cs="Calibri"/>
              </w:rPr>
              <w:t>26.</w:t>
            </w:r>
          </w:p>
        </w:tc>
        <w:tc>
          <w:tcPr>
            <w:tcW w:w="4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6053E" w14:textId="77777777" w:rsidR="00AB3849" w:rsidRPr="00AB3849" w:rsidRDefault="00AB3849" w:rsidP="00CB11F4">
            <w:pPr>
              <w:rPr>
                <w:rFonts w:ascii="Aptos" w:hAnsi="Aptos" w:cs="Calibri"/>
              </w:rPr>
            </w:pPr>
            <w:r w:rsidRPr="00AB3849">
              <w:rPr>
                <w:rFonts w:ascii="Aptos" w:hAnsi="Aptos" w:cs="Calibri"/>
              </w:rPr>
              <w:t>ZG. ARENA</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3F092" w14:textId="77777777" w:rsidR="00AB3849" w:rsidRPr="00AB3849" w:rsidRDefault="00AB3849" w:rsidP="00CB11F4">
            <w:pPr>
              <w:jc w:val="center"/>
              <w:rPr>
                <w:rFonts w:ascii="Aptos" w:hAnsi="Aptos" w:cs="Calibri"/>
              </w:rPr>
            </w:pPr>
            <w:r w:rsidRPr="00AB3849">
              <w:rPr>
                <w:rFonts w:ascii="Aptos" w:hAnsi="Aptos" w:cs="Calibri"/>
              </w:rPr>
              <w:t>2008.</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0CABD" w14:textId="77777777" w:rsidR="00AB3849" w:rsidRPr="00AB3849" w:rsidRDefault="00AB3849" w:rsidP="00CB11F4">
            <w:pPr>
              <w:jc w:val="center"/>
              <w:rPr>
                <w:rFonts w:ascii="Aptos" w:hAnsi="Aptos" w:cs="Calibri"/>
              </w:rPr>
            </w:pPr>
            <w:r w:rsidRPr="00AB3849">
              <w:rPr>
                <w:rFonts w:ascii="Aptos" w:hAnsi="Aptos" w:cs="Calibri"/>
              </w:rPr>
              <w:t>28 god</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CDE62E4" w14:textId="77777777" w:rsidR="00AB3849" w:rsidRPr="00AB3849" w:rsidRDefault="00AB3849" w:rsidP="00CB11F4">
            <w:pPr>
              <w:jc w:val="right"/>
              <w:rPr>
                <w:rFonts w:ascii="Aptos" w:hAnsi="Aptos" w:cs="Calibri"/>
              </w:rPr>
            </w:pPr>
            <w:r w:rsidRPr="00AB3849">
              <w:rPr>
                <w:rFonts w:ascii="Aptos" w:hAnsi="Aptos" w:cs="Calibri"/>
              </w:rPr>
              <w:t>98.675.418,08</w:t>
            </w:r>
          </w:p>
        </w:tc>
      </w:tr>
      <w:tr w:rsidR="00AB3849" w:rsidRPr="00AB3849" w14:paraId="2ED1866C"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23302" w14:textId="77777777" w:rsidR="00AB3849" w:rsidRPr="00AB3849" w:rsidRDefault="00AB3849" w:rsidP="00CB11F4">
            <w:pPr>
              <w:jc w:val="right"/>
              <w:rPr>
                <w:rFonts w:ascii="Aptos" w:hAnsi="Aptos" w:cs="Calibri"/>
              </w:rPr>
            </w:pPr>
            <w:r w:rsidRPr="00AB3849">
              <w:rPr>
                <w:rFonts w:ascii="Aptos" w:hAnsi="Aptos" w:cs="Calibri"/>
              </w:rPr>
              <w:t>27.</w:t>
            </w:r>
          </w:p>
        </w:tc>
        <w:tc>
          <w:tcPr>
            <w:tcW w:w="4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BAE16" w14:textId="77777777" w:rsidR="00AB3849" w:rsidRPr="00AB3849" w:rsidRDefault="00AB3849" w:rsidP="00CB11F4">
            <w:pPr>
              <w:rPr>
                <w:rFonts w:ascii="Aptos" w:hAnsi="Aptos" w:cs="Calibri"/>
              </w:rPr>
            </w:pPr>
            <w:r w:rsidRPr="00AB3849">
              <w:rPr>
                <w:rFonts w:ascii="Aptos" w:hAnsi="Aptos" w:cs="Calibri"/>
              </w:rPr>
              <w:t>ZG. VELESAJAM-PAVILJON 40</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28470" w14:textId="77777777" w:rsidR="00AB3849" w:rsidRPr="00AB3849" w:rsidRDefault="00AB3849" w:rsidP="00CB11F4">
            <w:pPr>
              <w:jc w:val="center"/>
              <w:rPr>
                <w:rFonts w:ascii="Aptos" w:hAnsi="Aptos" w:cs="Calibri"/>
              </w:rPr>
            </w:pPr>
            <w:r w:rsidRPr="00AB3849">
              <w:rPr>
                <w:rFonts w:ascii="Aptos" w:hAnsi="Aptos" w:cs="Calibri"/>
              </w:rPr>
              <w:t>01.08.2022.</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FC609" w14:textId="77777777" w:rsidR="00AB3849" w:rsidRPr="00AB3849" w:rsidRDefault="00AB3849" w:rsidP="00CB11F4">
            <w:pPr>
              <w:jc w:val="center"/>
              <w:rPr>
                <w:rFonts w:ascii="Aptos" w:hAnsi="Aptos" w:cs="Calibri"/>
              </w:rPr>
            </w:pPr>
            <w:r w:rsidRPr="00AB3849">
              <w:rPr>
                <w:rFonts w:ascii="Aptos" w:hAnsi="Aptos" w:cs="Calibri"/>
              </w:rPr>
              <w:t>5 god</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ACF8CC" w14:textId="77777777" w:rsidR="00AB3849" w:rsidRPr="00AB3849" w:rsidRDefault="00AB3849" w:rsidP="00CB11F4">
            <w:pPr>
              <w:jc w:val="right"/>
              <w:rPr>
                <w:rFonts w:ascii="Aptos" w:hAnsi="Aptos" w:cs="Calibri"/>
              </w:rPr>
            </w:pPr>
            <w:r w:rsidRPr="00AB3849">
              <w:rPr>
                <w:rFonts w:ascii="Aptos" w:hAnsi="Aptos" w:cs="Calibri"/>
              </w:rPr>
              <w:t>439.645,08</w:t>
            </w:r>
          </w:p>
        </w:tc>
      </w:tr>
      <w:tr w:rsidR="00AB3849" w:rsidRPr="00AB3849" w14:paraId="086A2B8A"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EAEAF" w14:textId="77777777" w:rsidR="00AB3849" w:rsidRPr="00AB3849" w:rsidRDefault="00AB3849" w:rsidP="00CB11F4">
            <w:pPr>
              <w:jc w:val="center"/>
              <w:rPr>
                <w:rFonts w:ascii="Aptos" w:hAnsi="Aptos" w:cs="Calibri"/>
              </w:rPr>
            </w:pPr>
            <w:r w:rsidRPr="00AB3849">
              <w:rPr>
                <w:rFonts w:ascii="Aptos" w:hAnsi="Aptos" w:cs="Calibri"/>
              </w:rPr>
              <w:t>28.</w:t>
            </w:r>
          </w:p>
        </w:tc>
        <w:tc>
          <w:tcPr>
            <w:tcW w:w="4629" w:type="dxa"/>
            <w:tcBorders>
              <w:top w:val="single" w:sz="4" w:space="0" w:color="auto"/>
              <w:left w:val="nil"/>
              <w:bottom w:val="single" w:sz="4" w:space="0" w:color="auto"/>
              <w:right w:val="single" w:sz="4" w:space="0" w:color="auto"/>
            </w:tcBorders>
            <w:shd w:val="clear" w:color="auto" w:fill="auto"/>
            <w:noWrap/>
            <w:vAlign w:val="bottom"/>
            <w:hideMark/>
          </w:tcPr>
          <w:p w14:paraId="2F20340F" w14:textId="77777777" w:rsidR="00AB3849" w:rsidRPr="00AB3849" w:rsidRDefault="00AB3849" w:rsidP="00CB11F4">
            <w:pPr>
              <w:rPr>
                <w:rFonts w:ascii="Aptos" w:hAnsi="Aptos" w:cs="Calibri"/>
              </w:rPr>
            </w:pPr>
            <w:r w:rsidRPr="00AB3849">
              <w:rPr>
                <w:rFonts w:ascii="Aptos" w:hAnsi="Aptos" w:cs="Calibri"/>
              </w:rPr>
              <w:t>ZG. VELESAJAM-PAVILJON 1</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14:paraId="0179FE0B" w14:textId="77777777" w:rsidR="00AB3849" w:rsidRPr="00AB3849" w:rsidRDefault="00AB3849" w:rsidP="00CB11F4">
            <w:pPr>
              <w:jc w:val="center"/>
              <w:rPr>
                <w:rFonts w:ascii="Aptos" w:hAnsi="Aptos" w:cs="Calibri"/>
              </w:rPr>
            </w:pPr>
            <w:r w:rsidRPr="00AB3849">
              <w:rPr>
                <w:rFonts w:ascii="Aptos" w:hAnsi="Aptos" w:cs="Calibri"/>
              </w:rPr>
              <w:t>14.11.2017.</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14:paraId="40139043" w14:textId="77777777" w:rsidR="00AB3849" w:rsidRPr="00AB3849" w:rsidRDefault="00AB3849" w:rsidP="00CB11F4">
            <w:pPr>
              <w:jc w:val="center"/>
              <w:rPr>
                <w:rFonts w:ascii="Aptos" w:hAnsi="Aptos" w:cs="Calibri"/>
              </w:rPr>
            </w:pPr>
            <w:r w:rsidRPr="00AB3849">
              <w:rPr>
                <w:rFonts w:ascii="Aptos" w:hAnsi="Aptos" w:cs="Calibri"/>
              </w:rPr>
              <w:t>10 god</w:t>
            </w:r>
          </w:p>
        </w:tc>
        <w:tc>
          <w:tcPr>
            <w:tcW w:w="1900" w:type="dxa"/>
            <w:tcBorders>
              <w:top w:val="single" w:sz="4" w:space="0" w:color="auto"/>
              <w:left w:val="nil"/>
              <w:bottom w:val="single" w:sz="4" w:space="0" w:color="auto"/>
              <w:right w:val="single" w:sz="4" w:space="0" w:color="auto"/>
            </w:tcBorders>
            <w:shd w:val="clear" w:color="000000" w:fill="FFFFFF"/>
            <w:noWrap/>
            <w:vAlign w:val="bottom"/>
          </w:tcPr>
          <w:p w14:paraId="499230E2" w14:textId="77777777" w:rsidR="00AB3849" w:rsidRPr="00AB3849" w:rsidRDefault="00AB3849" w:rsidP="00CB11F4">
            <w:pPr>
              <w:jc w:val="right"/>
              <w:rPr>
                <w:rFonts w:ascii="Aptos" w:hAnsi="Aptos" w:cs="Calibri"/>
              </w:rPr>
            </w:pPr>
            <w:r w:rsidRPr="00AB3849">
              <w:rPr>
                <w:rFonts w:ascii="Aptos" w:hAnsi="Aptos" w:cs="Calibri"/>
              </w:rPr>
              <w:t>341.307,27</w:t>
            </w:r>
          </w:p>
        </w:tc>
      </w:tr>
      <w:tr w:rsidR="00AB3849" w:rsidRPr="00AB3849" w14:paraId="1050804B" w14:textId="77777777" w:rsidTr="00BE64D8">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151403" w14:textId="77777777" w:rsidR="00AB3849" w:rsidRPr="00AB3849" w:rsidRDefault="00AB3849" w:rsidP="00CB11F4">
            <w:pPr>
              <w:jc w:val="center"/>
              <w:rPr>
                <w:rFonts w:ascii="Aptos" w:hAnsi="Aptos" w:cs="Calibri"/>
              </w:rPr>
            </w:pPr>
            <w:r w:rsidRPr="00AB3849">
              <w:rPr>
                <w:rFonts w:ascii="Aptos" w:hAnsi="Aptos" w:cs="Calibri"/>
              </w:rPr>
              <w:t>29.</w:t>
            </w:r>
          </w:p>
        </w:tc>
        <w:tc>
          <w:tcPr>
            <w:tcW w:w="4629" w:type="dxa"/>
            <w:tcBorders>
              <w:top w:val="single" w:sz="4" w:space="0" w:color="auto"/>
              <w:left w:val="nil"/>
              <w:bottom w:val="single" w:sz="4" w:space="0" w:color="auto"/>
              <w:right w:val="single" w:sz="4" w:space="0" w:color="auto"/>
            </w:tcBorders>
            <w:shd w:val="clear" w:color="auto" w:fill="auto"/>
            <w:noWrap/>
            <w:vAlign w:val="bottom"/>
            <w:hideMark/>
          </w:tcPr>
          <w:p w14:paraId="7FADB0D8" w14:textId="77777777" w:rsidR="00AB3849" w:rsidRPr="00AB3849" w:rsidRDefault="00AB3849" w:rsidP="00CB11F4">
            <w:pPr>
              <w:rPr>
                <w:rFonts w:ascii="Aptos" w:hAnsi="Aptos" w:cs="Calibri"/>
              </w:rPr>
            </w:pPr>
            <w:r w:rsidRPr="00AB3849">
              <w:rPr>
                <w:rFonts w:ascii="Aptos" w:hAnsi="Aptos" w:cs="Calibri"/>
              </w:rPr>
              <w:t>ZG. VELESAJAM-PAVILJON 18</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14:paraId="4566551D" w14:textId="77777777" w:rsidR="00AB3849" w:rsidRPr="00AB3849" w:rsidRDefault="00AB3849" w:rsidP="00CB11F4">
            <w:pPr>
              <w:jc w:val="center"/>
              <w:rPr>
                <w:rFonts w:ascii="Aptos" w:hAnsi="Aptos" w:cs="Calibri"/>
              </w:rPr>
            </w:pPr>
            <w:r w:rsidRPr="00AB3849">
              <w:rPr>
                <w:rFonts w:ascii="Aptos" w:hAnsi="Aptos" w:cs="Calibri"/>
              </w:rPr>
              <w:t>17.07.17.</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14:paraId="01DC231D" w14:textId="77777777" w:rsidR="00AB3849" w:rsidRPr="00AB3849" w:rsidRDefault="00AB3849" w:rsidP="00CB11F4">
            <w:pPr>
              <w:jc w:val="center"/>
              <w:rPr>
                <w:rFonts w:ascii="Aptos" w:hAnsi="Aptos" w:cs="Calibri"/>
              </w:rPr>
            </w:pPr>
            <w:r w:rsidRPr="00AB3849">
              <w:rPr>
                <w:rFonts w:ascii="Aptos" w:hAnsi="Aptos" w:cs="Calibri"/>
              </w:rPr>
              <w:t>10 god</w:t>
            </w:r>
          </w:p>
        </w:tc>
        <w:tc>
          <w:tcPr>
            <w:tcW w:w="1900" w:type="dxa"/>
            <w:tcBorders>
              <w:top w:val="single" w:sz="4" w:space="0" w:color="auto"/>
              <w:left w:val="nil"/>
              <w:bottom w:val="single" w:sz="4" w:space="0" w:color="auto"/>
              <w:right w:val="single" w:sz="4" w:space="0" w:color="auto"/>
            </w:tcBorders>
            <w:shd w:val="clear" w:color="000000" w:fill="FFFFFF"/>
            <w:noWrap/>
            <w:vAlign w:val="bottom"/>
          </w:tcPr>
          <w:p w14:paraId="753BC063" w14:textId="77777777" w:rsidR="00AB3849" w:rsidRPr="00AB3849" w:rsidRDefault="00AB3849" w:rsidP="00CB11F4">
            <w:pPr>
              <w:jc w:val="right"/>
              <w:rPr>
                <w:rFonts w:ascii="Aptos" w:hAnsi="Aptos" w:cs="Calibri"/>
              </w:rPr>
            </w:pPr>
            <w:r w:rsidRPr="00AB3849">
              <w:rPr>
                <w:rFonts w:ascii="Aptos" w:hAnsi="Aptos" w:cs="Calibri"/>
              </w:rPr>
              <w:t>1.104.122,66</w:t>
            </w:r>
          </w:p>
        </w:tc>
      </w:tr>
      <w:tr w:rsidR="00AB3849" w:rsidRPr="00AB3849" w14:paraId="7502B19E"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67E0E" w14:textId="77777777" w:rsidR="00AB3849" w:rsidRPr="00AB3849" w:rsidRDefault="00AB3849" w:rsidP="00CB11F4">
            <w:pPr>
              <w:jc w:val="right"/>
              <w:rPr>
                <w:rFonts w:ascii="Aptos" w:hAnsi="Aptos" w:cs="Calibri"/>
              </w:rPr>
            </w:pPr>
            <w:r w:rsidRPr="00AB3849">
              <w:rPr>
                <w:rFonts w:ascii="Aptos" w:hAnsi="Aptos" w:cs="Calibri"/>
              </w:rPr>
              <w:t>30.</w:t>
            </w:r>
          </w:p>
        </w:tc>
        <w:tc>
          <w:tcPr>
            <w:tcW w:w="4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EE3DC" w14:textId="77777777" w:rsidR="00AB3849" w:rsidRPr="00AB3849" w:rsidRDefault="00AB3849" w:rsidP="00CB11F4">
            <w:pPr>
              <w:rPr>
                <w:rFonts w:ascii="Aptos" w:hAnsi="Aptos" w:cs="Calibri"/>
              </w:rPr>
            </w:pPr>
            <w:r w:rsidRPr="00AB3849">
              <w:rPr>
                <w:rFonts w:ascii="Aptos" w:hAnsi="Aptos" w:cs="Calibri"/>
              </w:rPr>
              <w:t>NOG. IGRALIŠTE SC LUČKO</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843AA" w14:textId="77777777" w:rsidR="00AB3849" w:rsidRPr="00AB3849" w:rsidRDefault="00AB3849" w:rsidP="00CB11F4">
            <w:pPr>
              <w:jc w:val="center"/>
              <w:rPr>
                <w:rFonts w:ascii="Aptos" w:hAnsi="Aptos" w:cs="Calibri"/>
              </w:rPr>
            </w:pPr>
            <w:r w:rsidRPr="00AB3849">
              <w:rPr>
                <w:rFonts w:ascii="Aptos" w:hAnsi="Aptos" w:cs="Calibri"/>
              </w:rPr>
              <w:t>22.02.2018.</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8BB4F" w14:textId="77777777" w:rsidR="00AB3849" w:rsidRPr="00AB3849" w:rsidRDefault="00AB3849" w:rsidP="00CB11F4">
            <w:pPr>
              <w:jc w:val="center"/>
              <w:rPr>
                <w:rFonts w:ascii="Aptos" w:hAnsi="Aptos" w:cs="Calibri"/>
              </w:rPr>
            </w:pPr>
            <w:r w:rsidRPr="00AB3849">
              <w:rPr>
                <w:rFonts w:ascii="Aptos" w:hAnsi="Aptos" w:cs="Calibri"/>
              </w:rPr>
              <w:t>10 god</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B6846B" w14:textId="77777777" w:rsidR="00AB3849" w:rsidRPr="00AB3849" w:rsidRDefault="00AB3849" w:rsidP="00CB11F4">
            <w:pPr>
              <w:jc w:val="right"/>
              <w:rPr>
                <w:rFonts w:ascii="Aptos" w:hAnsi="Aptos" w:cs="Calibri"/>
              </w:rPr>
            </w:pPr>
            <w:r w:rsidRPr="00AB3849">
              <w:rPr>
                <w:rFonts w:ascii="Aptos" w:hAnsi="Aptos" w:cs="Calibri"/>
              </w:rPr>
              <w:t>642.876,01</w:t>
            </w:r>
          </w:p>
        </w:tc>
      </w:tr>
      <w:tr w:rsidR="00AB3849" w:rsidRPr="00AB3849" w14:paraId="026199A2"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4F5CF" w14:textId="77777777" w:rsidR="00AB3849" w:rsidRPr="00AB3849" w:rsidRDefault="00AB3849" w:rsidP="00CB11F4">
            <w:pPr>
              <w:jc w:val="right"/>
              <w:rPr>
                <w:rFonts w:ascii="Aptos" w:hAnsi="Aptos" w:cs="Calibri"/>
              </w:rPr>
            </w:pPr>
            <w:r w:rsidRPr="00AB3849">
              <w:rPr>
                <w:rFonts w:ascii="Aptos" w:hAnsi="Aptos" w:cs="Calibri"/>
              </w:rPr>
              <w:t>31.</w:t>
            </w:r>
          </w:p>
        </w:tc>
        <w:tc>
          <w:tcPr>
            <w:tcW w:w="4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6CB82" w14:textId="77777777" w:rsidR="00AB3849" w:rsidRPr="00AB3849" w:rsidRDefault="00AB3849" w:rsidP="00CB11F4">
            <w:pPr>
              <w:rPr>
                <w:rFonts w:ascii="Aptos" w:hAnsi="Aptos" w:cs="Calibri"/>
              </w:rPr>
            </w:pPr>
            <w:r w:rsidRPr="00AB3849">
              <w:rPr>
                <w:rFonts w:ascii="Aptos" w:hAnsi="Aptos" w:cs="Calibri"/>
              </w:rPr>
              <w:t>SC LUČKO DVORANA ZA GIMNASTIKU</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A14BD" w14:textId="77777777" w:rsidR="00AB3849" w:rsidRPr="00AB3849" w:rsidRDefault="00AB3849" w:rsidP="00CB11F4">
            <w:pPr>
              <w:jc w:val="center"/>
              <w:rPr>
                <w:rFonts w:ascii="Aptos" w:hAnsi="Aptos" w:cs="Calibri"/>
              </w:rPr>
            </w:pPr>
            <w:r w:rsidRPr="00AB3849">
              <w:rPr>
                <w:rFonts w:ascii="Aptos" w:hAnsi="Aptos" w:cs="Calibri"/>
              </w:rPr>
              <w:t>08.05.2018.</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A80B0" w14:textId="77777777" w:rsidR="00AB3849" w:rsidRPr="00AB3849" w:rsidRDefault="00AB3849" w:rsidP="00CB11F4">
            <w:pPr>
              <w:jc w:val="center"/>
              <w:rPr>
                <w:rFonts w:ascii="Aptos" w:hAnsi="Aptos" w:cs="Calibri"/>
              </w:rPr>
            </w:pPr>
            <w:r w:rsidRPr="00AB3849">
              <w:rPr>
                <w:rFonts w:ascii="Aptos" w:hAnsi="Aptos" w:cs="Calibri"/>
              </w:rPr>
              <w:t>10 god</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DD7944F" w14:textId="77777777" w:rsidR="00AB3849" w:rsidRPr="00AB3849" w:rsidRDefault="00AB3849" w:rsidP="00CB11F4">
            <w:pPr>
              <w:jc w:val="right"/>
              <w:rPr>
                <w:rFonts w:ascii="Aptos" w:hAnsi="Aptos" w:cs="Calibri"/>
              </w:rPr>
            </w:pPr>
            <w:r w:rsidRPr="00AB3849">
              <w:rPr>
                <w:rFonts w:ascii="Aptos" w:hAnsi="Aptos" w:cs="Calibri"/>
              </w:rPr>
              <w:t>723.654,51</w:t>
            </w:r>
          </w:p>
        </w:tc>
      </w:tr>
      <w:tr w:rsidR="00AB3849" w:rsidRPr="00AB3849" w14:paraId="1C2DD43A"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4F8F53" w14:textId="77777777" w:rsidR="00AB3849" w:rsidRPr="00AB3849" w:rsidRDefault="00AB3849" w:rsidP="00CB11F4">
            <w:pPr>
              <w:jc w:val="right"/>
              <w:rPr>
                <w:rFonts w:ascii="Aptos" w:hAnsi="Aptos" w:cs="Calibri"/>
              </w:rPr>
            </w:pPr>
            <w:r w:rsidRPr="00AB3849">
              <w:rPr>
                <w:rFonts w:ascii="Aptos" w:hAnsi="Aptos" w:cs="Calibri"/>
              </w:rPr>
              <w:t>32.</w:t>
            </w:r>
          </w:p>
        </w:tc>
        <w:tc>
          <w:tcPr>
            <w:tcW w:w="46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A5B32" w14:textId="77777777" w:rsidR="00AB3849" w:rsidRPr="00AB3849" w:rsidRDefault="00AB3849" w:rsidP="00CB11F4">
            <w:pPr>
              <w:rPr>
                <w:rFonts w:ascii="Aptos" w:hAnsi="Aptos" w:cs="Calibri"/>
              </w:rPr>
            </w:pPr>
            <w:r w:rsidRPr="00AB3849">
              <w:rPr>
                <w:rFonts w:ascii="Aptos" w:hAnsi="Aptos" w:cs="Calibri"/>
              </w:rPr>
              <w:t>INDEKSACIJA ARENE</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930E8" w14:textId="77777777" w:rsidR="00AB3849" w:rsidRPr="00AB3849" w:rsidRDefault="00AB3849" w:rsidP="00CB11F4">
            <w:pPr>
              <w:jc w:val="center"/>
              <w:rPr>
                <w:rFonts w:ascii="Aptos" w:hAnsi="Aptos" w:cs="Calibri"/>
              </w:rPr>
            </w:pPr>
            <w:r w:rsidRPr="00AB3849">
              <w:rPr>
                <w:rFonts w:ascii="Aptos" w:hAnsi="Aptos" w:cs="Calibri"/>
              </w:rPr>
              <w:t>2018.</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60068" w14:textId="77777777" w:rsidR="00AB3849" w:rsidRPr="00AB3849" w:rsidRDefault="00AB3849" w:rsidP="00CB11F4">
            <w:pPr>
              <w:jc w:val="center"/>
              <w:rPr>
                <w:rFonts w:ascii="Aptos" w:hAnsi="Aptos" w:cs="Calibri"/>
              </w:rPr>
            </w:pP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A849B" w14:textId="77777777" w:rsidR="00AB3849" w:rsidRPr="00AB3849" w:rsidRDefault="00AB3849" w:rsidP="00CB11F4">
            <w:pPr>
              <w:jc w:val="right"/>
              <w:rPr>
                <w:rFonts w:ascii="Aptos" w:hAnsi="Aptos" w:cs="Calibri"/>
              </w:rPr>
            </w:pPr>
            <w:r w:rsidRPr="00AB3849">
              <w:rPr>
                <w:rFonts w:ascii="Aptos" w:hAnsi="Aptos" w:cs="Calibri"/>
              </w:rPr>
              <w:t>293.942,82</w:t>
            </w:r>
          </w:p>
        </w:tc>
      </w:tr>
      <w:tr w:rsidR="00AB3849" w:rsidRPr="00AB3849" w14:paraId="278848A9"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3651A" w14:textId="77777777" w:rsidR="00AB3849" w:rsidRPr="00AB3849" w:rsidRDefault="00AB3849" w:rsidP="00CB11F4">
            <w:pPr>
              <w:jc w:val="right"/>
              <w:rPr>
                <w:rFonts w:ascii="Aptos" w:hAnsi="Aptos" w:cs="Calibri"/>
              </w:rPr>
            </w:pPr>
            <w:r w:rsidRPr="00AB3849">
              <w:rPr>
                <w:rFonts w:ascii="Aptos" w:hAnsi="Aptos" w:cs="Calibri"/>
              </w:rPr>
              <w:t>33.</w:t>
            </w:r>
          </w:p>
        </w:tc>
        <w:tc>
          <w:tcPr>
            <w:tcW w:w="46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BA5A7B" w14:textId="77777777" w:rsidR="00AB3849" w:rsidRPr="00AB3849" w:rsidRDefault="00AB3849" w:rsidP="00CB11F4">
            <w:pPr>
              <w:rPr>
                <w:rFonts w:ascii="Aptos" w:hAnsi="Aptos" w:cs="Calibri"/>
              </w:rPr>
            </w:pPr>
            <w:r w:rsidRPr="00AB3849">
              <w:rPr>
                <w:rFonts w:ascii="Aptos" w:hAnsi="Aptos" w:cs="Calibri"/>
              </w:rPr>
              <w:t>XII. GIMNAZIJA – ZGH PREDUGOVOR</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2DF7D3" w14:textId="77777777" w:rsidR="00AB3849" w:rsidRPr="00AB3849" w:rsidRDefault="00AB3849" w:rsidP="00CB11F4">
            <w:pPr>
              <w:jc w:val="center"/>
              <w:rPr>
                <w:rFonts w:ascii="Aptos" w:hAnsi="Aptos" w:cs="Calibri"/>
              </w:rPr>
            </w:pPr>
            <w:r w:rsidRPr="00AB3849">
              <w:rPr>
                <w:rFonts w:ascii="Aptos" w:hAnsi="Aptos" w:cs="Calibri"/>
              </w:rPr>
              <w:t>2020.</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93D01" w14:textId="77777777" w:rsidR="00AB3849" w:rsidRPr="00AB3849" w:rsidRDefault="00AB3849" w:rsidP="00CB11F4">
            <w:pPr>
              <w:jc w:val="center"/>
              <w:rPr>
                <w:rFonts w:ascii="Aptos" w:hAnsi="Aptos" w:cs="Calibri"/>
              </w:rPr>
            </w:pPr>
            <w:r w:rsidRPr="00AB3849">
              <w:rPr>
                <w:rFonts w:ascii="Aptos" w:hAnsi="Aptos" w:cs="Calibri"/>
              </w:rPr>
              <w:t>10 god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64A2B" w14:textId="77777777" w:rsidR="00AB3849" w:rsidRPr="00AB3849" w:rsidRDefault="00AB3849" w:rsidP="00CB11F4">
            <w:pPr>
              <w:jc w:val="right"/>
              <w:rPr>
                <w:rFonts w:ascii="Aptos" w:hAnsi="Aptos" w:cs="Calibri"/>
              </w:rPr>
            </w:pPr>
            <w:r w:rsidRPr="00AB3849">
              <w:rPr>
                <w:rFonts w:ascii="Aptos" w:hAnsi="Aptos" w:cs="Calibri"/>
              </w:rPr>
              <w:t>29.759.628,31</w:t>
            </w:r>
          </w:p>
        </w:tc>
      </w:tr>
      <w:tr w:rsidR="00AB3849" w:rsidRPr="00AB3849" w14:paraId="6CBDE1D8"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584ABF" w14:textId="77777777" w:rsidR="00AB3849" w:rsidRPr="00AB3849" w:rsidRDefault="00AB3849" w:rsidP="00CB11F4">
            <w:pPr>
              <w:jc w:val="right"/>
              <w:rPr>
                <w:rFonts w:ascii="Aptos" w:hAnsi="Aptos" w:cs="Calibri"/>
              </w:rPr>
            </w:pPr>
            <w:r w:rsidRPr="00AB3849">
              <w:rPr>
                <w:rFonts w:ascii="Aptos" w:hAnsi="Aptos" w:cs="Calibri"/>
              </w:rPr>
              <w:t>34.</w:t>
            </w:r>
          </w:p>
        </w:tc>
        <w:tc>
          <w:tcPr>
            <w:tcW w:w="46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84294" w14:textId="77777777" w:rsidR="00AB3849" w:rsidRPr="00AB3849" w:rsidRDefault="00AB3849" w:rsidP="00CB11F4">
            <w:pPr>
              <w:rPr>
                <w:rFonts w:ascii="Aptos" w:hAnsi="Aptos" w:cs="Calibri"/>
              </w:rPr>
            </w:pPr>
            <w:r w:rsidRPr="00AB3849">
              <w:rPr>
                <w:rFonts w:ascii="Aptos" w:hAnsi="Aptos" w:cs="Calibri"/>
              </w:rPr>
              <w:t xml:space="preserve">ŠKOLA PRIMIJENJENE UMJETNOSTI I DIZAJNA, ZAGREBAČKI VELESAJAM </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EDC4B" w14:textId="77777777" w:rsidR="00AB3849" w:rsidRPr="00AB3849" w:rsidRDefault="00AB3849" w:rsidP="00CB11F4">
            <w:pPr>
              <w:jc w:val="center"/>
              <w:rPr>
                <w:rFonts w:ascii="Aptos" w:hAnsi="Aptos" w:cs="Calibri"/>
              </w:rPr>
            </w:pPr>
            <w:r w:rsidRPr="00AB3849">
              <w:rPr>
                <w:rFonts w:ascii="Aptos" w:hAnsi="Aptos" w:cs="Calibri"/>
              </w:rPr>
              <w:t>2023.</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35E964" w14:textId="77777777" w:rsidR="00AB3849" w:rsidRPr="00AB3849" w:rsidRDefault="00AB3849" w:rsidP="00CB11F4">
            <w:pPr>
              <w:jc w:val="center"/>
              <w:rPr>
                <w:rFonts w:ascii="Aptos" w:hAnsi="Aptos" w:cs="Calibri"/>
              </w:rPr>
            </w:pPr>
            <w:r w:rsidRPr="00AB3849">
              <w:rPr>
                <w:rFonts w:ascii="Aptos" w:hAnsi="Aptos" w:cs="Calibri"/>
              </w:rPr>
              <w:t>3 god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74F67" w14:textId="77777777" w:rsidR="00AB3849" w:rsidRPr="00AB3849" w:rsidRDefault="00AB3849" w:rsidP="00CB11F4">
            <w:pPr>
              <w:jc w:val="right"/>
              <w:rPr>
                <w:rFonts w:ascii="Aptos" w:hAnsi="Aptos" w:cs="Calibri"/>
              </w:rPr>
            </w:pPr>
            <w:r w:rsidRPr="00AB3849">
              <w:rPr>
                <w:rFonts w:ascii="Aptos" w:hAnsi="Aptos" w:cs="Calibri"/>
              </w:rPr>
              <w:t>707.310,62</w:t>
            </w:r>
          </w:p>
        </w:tc>
      </w:tr>
      <w:tr w:rsidR="00AB3849" w:rsidRPr="00AB3849" w14:paraId="56DE1FEE"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DFF3C" w14:textId="77777777" w:rsidR="00AB3849" w:rsidRPr="00AB3849" w:rsidRDefault="00AB3849" w:rsidP="00CB11F4">
            <w:pPr>
              <w:jc w:val="right"/>
              <w:rPr>
                <w:rFonts w:ascii="Aptos" w:hAnsi="Aptos" w:cs="Calibri"/>
              </w:rPr>
            </w:pPr>
            <w:r w:rsidRPr="00AB3849">
              <w:rPr>
                <w:rFonts w:ascii="Aptos" w:hAnsi="Aptos" w:cs="Calibri"/>
              </w:rPr>
              <w:t>35.</w:t>
            </w:r>
          </w:p>
        </w:tc>
        <w:tc>
          <w:tcPr>
            <w:tcW w:w="46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858846" w14:textId="77777777" w:rsidR="00AB3849" w:rsidRPr="00AB3849" w:rsidRDefault="00AB3849" w:rsidP="00CB11F4">
            <w:pPr>
              <w:rPr>
                <w:rFonts w:ascii="Aptos" w:hAnsi="Aptos" w:cs="Calibri"/>
              </w:rPr>
            </w:pPr>
            <w:r w:rsidRPr="00AB3849">
              <w:rPr>
                <w:rFonts w:ascii="Aptos" w:hAnsi="Aptos" w:cs="Calibri"/>
              </w:rPr>
              <w:t>DV MARKUŠEVEC, SAVA SPORT</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9B95A" w14:textId="77777777" w:rsidR="00AB3849" w:rsidRPr="00AB3849" w:rsidRDefault="00AB3849" w:rsidP="00CB11F4">
            <w:pPr>
              <w:jc w:val="center"/>
              <w:rPr>
                <w:rFonts w:ascii="Aptos" w:hAnsi="Aptos" w:cs="Calibri"/>
              </w:rPr>
            </w:pPr>
            <w:r w:rsidRPr="00AB3849">
              <w:rPr>
                <w:rFonts w:ascii="Aptos" w:hAnsi="Aptos" w:cs="Calibri"/>
              </w:rPr>
              <w:t>2023.</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875F4" w14:textId="77777777" w:rsidR="00AB3849" w:rsidRPr="00AB3849" w:rsidRDefault="00AB3849" w:rsidP="00CB11F4">
            <w:pPr>
              <w:jc w:val="center"/>
              <w:rPr>
                <w:rFonts w:ascii="Aptos" w:hAnsi="Aptos" w:cs="Calibri"/>
              </w:rPr>
            </w:pPr>
            <w:r w:rsidRPr="00AB3849">
              <w:rPr>
                <w:rFonts w:ascii="Aptos" w:hAnsi="Aptos" w:cs="Calibri"/>
              </w:rPr>
              <w:t>10 god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1FDB0" w14:textId="77777777" w:rsidR="00AB3849" w:rsidRPr="00AB3849" w:rsidRDefault="00AB3849" w:rsidP="00CB11F4">
            <w:pPr>
              <w:jc w:val="right"/>
              <w:rPr>
                <w:rFonts w:ascii="Aptos" w:hAnsi="Aptos" w:cs="Calibri"/>
              </w:rPr>
            </w:pPr>
            <w:r w:rsidRPr="00AB3849">
              <w:rPr>
                <w:rFonts w:ascii="Aptos" w:hAnsi="Aptos" w:cs="Calibri"/>
              </w:rPr>
              <w:t>2.697.603,20</w:t>
            </w:r>
          </w:p>
        </w:tc>
      </w:tr>
      <w:tr w:rsidR="00AB3849" w:rsidRPr="00AB3849" w14:paraId="05CDD3ED"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BC2E2" w14:textId="77777777" w:rsidR="00AB3849" w:rsidRPr="00AB3849" w:rsidRDefault="00AB3849" w:rsidP="00CB11F4">
            <w:pPr>
              <w:jc w:val="right"/>
              <w:rPr>
                <w:rFonts w:ascii="Aptos" w:hAnsi="Aptos" w:cs="Calibri"/>
              </w:rPr>
            </w:pPr>
            <w:r w:rsidRPr="00AB3849">
              <w:rPr>
                <w:rFonts w:ascii="Aptos" w:hAnsi="Aptos" w:cs="Calibri"/>
              </w:rPr>
              <w:t>36.</w:t>
            </w:r>
          </w:p>
        </w:tc>
        <w:tc>
          <w:tcPr>
            <w:tcW w:w="4629" w:type="dxa"/>
            <w:tcBorders>
              <w:top w:val="single" w:sz="4" w:space="0" w:color="auto"/>
              <w:left w:val="nil"/>
              <w:bottom w:val="single" w:sz="4" w:space="0" w:color="auto"/>
              <w:right w:val="single" w:sz="4" w:space="0" w:color="auto"/>
            </w:tcBorders>
            <w:shd w:val="clear" w:color="auto" w:fill="auto"/>
            <w:noWrap/>
            <w:vAlign w:val="bottom"/>
          </w:tcPr>
          <w:p w14:paraId="00F00E47" w14:textId="77777777" w:rsidR="00AB3849" w:rsidRPr="00AB3849" w:rsidRDefault="00AB3849" w:rsidP="00CB11F4">
            <w:pPr>
              <w:rPr>
                <w:rFonts w:ascii="Aptos" w:hAnsi="Aptos" w:cs="Calibri"/>
              </w:rPr>
            </w:pPr>
            <w:r w:rsidRPr="00AB3849">
              <w:rPr>
                <w:rFonts w:ascii="Aptos" w:hAnsi="Aptos" w:cs="Calibri"/>
              </w:rPr>
              <w:t>HRVATSKO ŠUMARSKO DRUŠTVO,PERKOVČEVA 3</w:t>
            </w:r>
          </w:p>
        </w:tc>
        <w:tc>
          <w:tcPr>
            <w:tcW w:w="1325" w:type="dxa"/>
            <w:tcBorders>
              <w:top w:val="single" w:sz="4" w:space="0" w:color="auto"/>
              <w:left w:val="nil"/>
              <w:bottom w:val="single" w:sz="4" w:space="0" w:color="auto"/>
              <w:right w:val="single" w:sz="4" w:space="0" w:color="auto"/>
            </w:tcBorders>
            <w:shd w:val="clear" w:color="auto" w:fill="auto"/>
            <w:noWrap/>
            <w:vAlign w:val="bottom"/>
          </w:tcPr>
          <w:p w14:paraId="146079C9" w14:textId="77777777" w:rsidR="00AB3849" w:rsidRPr="00AB3849" w:rsidRDefault="00AB3849" w:rsidP="00CB11F4">
            <w:pPr>
              <w:jc w:val="center"/>
              <w:rPr>
                <w:rFonts w:ascii="Aptos" w:hAnsi="Aptos" w:cs="Calibri"/>
              </w:rPr>
            </w:pPr>
            <w:r w:rsidRPr="00AB3849">
              <w:rPr>
                <w:rFonts w:ascii="Aptos" w:hAnsi="Aptos" w:cs="Calibri"/>
              </w:rPr>
              <w:t>2020.</w:t>
            </w:r>
          </w:p>
        </w:tc>
        <w:tc>
          <w:tcPr>
            <w:tcW w:w="1075" w:type="dxa"/>
            <w:tcBorders>
              <w:top w:val="single" w:sz="4" w:space="0" w:color="auto"/>
              <w:left w:val="nil"/>
              <w:bottom w:val="single" w:sz="4" w:space="0" w:color="auto"/>
              <w:right w:val="single" w:sz="4" w:space="0" w:color="auto"/>
            </w:tcBorders>
            <w:shd w:val="clear" w:color="auto" w:fill="auto"/>
            <w:noWrap/>
            <w:vAlign w:val="bottom"/>
          </w:tcPr>
          <w:p w14:paraId="542CCC24" w14:textId="77777777" w:rsidR="00AB3849" w:rsidRPr="00AB3849" w:rsidRDefault="00AB3849" w:rsidP="00CB11F4">
            <w:pPr>
              <w:jc w:val="center"/>
              <w:rPr>
                <w:rFonts w:ascii="Aptos" w:hAnsi="Aptos" w:cs="Calibri"/>
              </w:rPr>
            </w:pPr>
            <w:r w:rsidRPr="00AB3849">
              <w:rPr>
                <w:rFonts w:ascii="Aptos" w:hAnsi="Aptos" w:cs="Calibri"/>
              </w:rPr>
              <w:t>10 god</w:t>
            </w:r>
          </w:p>
        </w:tc>
        <w:tc>
          <w:tcPr>
            <w:tcW w:w="1900" w:type="dxa"/>
            <w:tcBorders>
              <w:top w:val="single" w:sz="4" w:space="0" w:color="auto"/>
              <w:left w:val="nil"/>
              <w:bottom w:val="single" w:sz="4" w:space="0" w:color="auto"/>
              <w:right w:val="single" w:sz="4" w:space="0" w:color="auto"/>
            </w:tcBorders>
            <w:shd w:val="clear" w:color="auto" w:fill="auto"/>
            <w:noWrap/>
            <w:vAlign w:val="bottom"/>
          </w:tcPr>
          <w:p w14:paraId="55A0684A" w14:textId="77777777" w:rsidR="00AB3849" w:rsidRPr="00AB3849" w:rsidRDefault="00AB3849" w:rsidP="00CB11F4">
            <w:pPr>
              <w:jc w:val="right"/>
              <w:rPr>
                <w:rFonts w:ascii="Aptos" w:hAnsi="Aptos" w:cs="Calibri"/>
              </w:rPr>
            </w:pPr>
            <w:r w:rsidRPr="00AB3849">
              <w:rPr>
                <w:rFonts w:ascii="Aptos" w:hAnsi="Aptos" w:cs="Calibri"/>
              </w:rPr>
              <w:t>1.149.711,32</w:t>
            </w:r>
          </w:p>
        </w:tc>
      </w:tr>
      <w:tr w:rsidR="00AB3849" w:rsidRPr="00AB3849" w14:paraId="4D89DA61" w14:textId="77777777" w:rsidTr="00CB11F4">
        <w:trPr>
          <w:trHeight w:val="300"/>
        </w:trPr>
        <w:tc>
          <w:tcPr>
            <w:tcW w:w="498" w:type="dxa"/>
            <w:tcBorders>
              <w:top w:val="nil"/>
              <w:left w:val="single" w:sz="4" w:space="0" w:color="auto"/>
              <w:bottom w:val="single" w:sz="4" w:space="0" w:color="auto"/>
              <w:right w:val="single" w:sz="4" w:space="0" w:color="auto"/>
            </w:tcBorders>
            <w:shd w:val="clear" w:color="auto" w:fill="auto"/>
            <w:noWrap/>
            <w:vAlign w:val="bottom"/>
          </w:tcPr>
          <w:p w14:paraId="4447D3EF" w14:textId="77777777" w:rsidR="00AB3849" w:rsidRPr="00AB3849" w:rsidRDefault="00AB3849" w:rsidP="00CB11F4">
            <w:pPr>
              <w:jc w:val="right"/>
              <w:rPr>
                <w:rFonts w:ascii="Aptos" w:hAnsi="Aptos" w:cs="Calibri"/>
              </w:rPr>
            </w:pPr>
            <w:r w:rsidRPr="00AB3849">
              <w:rPr>
                <w:rFonts w:ascii="Aptos" w:hAnsi="Aptos" w:cs="Calibri"/>
              </w:rPr>
              <w:t>37.</w:t>
            </w:r>
          </w:p>
        </w:tc>
        <w:tc>
          <w:tcPr>
            <w:tcW w:w="4629" w:type="dxa"/>
            <w:tcBorders>
              <w:top w:val="nil"/>
              <w:left w:val="nil"/>
              <w:bottom w:val="single" w:sz="4" w:space="0" w:color="auto"/>
              <w:right w:val="single" w:sz="4" w:space="0" w:color="auto"/>
            </w:tcBorders>
            <w:shd w:val="clear" w:color="auto" w:fill="auto"/>
            <w:noWrap/>
            <w:vAlign w:val="bottom"/>
          </w:tcPr>
          <w:p w14:paraId="129A5171" w14:textId="77777777" w:rsidR="00AB3849" w:rsidRPr="00AB3849" w:rsidRDefault="00AB3849" w:rsidP="00CB11F4">
            <w:pPr>
              <w:rPr>
                <w:rFonts w:ascii="Aptos" w:hAnsi="Aptos" w:cs="Calibri"/>
              </w:rPr>
            </w:pPr>
            <w:r w:rsidRPr="00AB3849">
              <w:rPr>
                <w:rFonts w:ascii="Aptos" w:hAnsi="Aptos" w:cs="Calibri"/>
              </w:rPr>
              <w:t>KB SV.DUH</w:t>
            </w:r>
          </w:p>
        </w:tc>
        <w:tc>
          <w:tcPr>
            <w:tcW w:w="1325" w:type="dxa"/>
            <w:tcBorders>
              <w:top w:val="nil"/>
              <w:left w:val="nil"/>
              <w:bottom w:val="single" w:sz="4" w:space="0" w:color="auto"/>
              <w:right w:val="single" w:sz="4" w:space="0" w:color="auto"/>
            </w:tcBorders>
            <w:shd w:val="clear" w:color="auto" w:fill="auto"/>
            <w:noWrap/>
            <w:vAlign w:val="bottom"/>
          </w:tcPr>
          <w:p w14:paraId="453318D1" w14:textId="77777777" w:rsidR="00AB3849" w:rsidRPr="00AB3849" w:rsidRDefault="00AB3849" w:rsidP="00CB11F4">
            <w:pPr>
              <w:jc w:val="center"/>
              <w:rPr>
                <w:rFonts w:ascii="Aptos" w:hAnsi="Aptos" w:cs="Calibri"/>
              </w:rPr>
            </w:pPr>
            <w:r w:rsidRPr="00AB3849">
              <w:rPr>
                <w:rFonts w:ascii="Aptos" w:hAnsi="Aptos" w:cs="Calibri"/>
              </w:rPr>
              <w:t>2021.</w:t>
            </w:r>
          </w:p>
        </w:tc>
        <w:tc>
          <w:tcPr>
            <w:tcW w:w="1075" w:type="dxa"/>
            <w:tcBorders>
              <w:top w:val="nil"/>
              <w:left w:val="nil"/>
              <w:bottom w:val="single" w:sz="4" w:space="0" w:color="auto"/>
              <w:right w:val="single" w:sz="4" w:space="0" w:color="auto"/>
            </w:tcBorders>
            <w:shd w:val="clear" w:color="auto" w:fill="auto"/>
            <w:noWrap/>
            <w:vAlign w:val="bottom"/>
          </w:tcPr>
          <w:p w14:paraId="544BEFAD" w14:textId="77777777" w:rsidR="00AB3849" w:rsidRPr="00AB3849" w:rsidRDefault="00AB3849" w:rsidP="00CB11F4">
            <w:pPr>
              <w:jc w:val="center"/>
              <w:rPr>
                <w:rFonts w:ascii="Aptos" w:hAnsi="Aptos" w:cs="Calibri"/>
              </w:rPr>
            </w:pPr>
            <w:r w:rsidRPr="00AB3849">
              <w:rPr>
                <w:rFonts w:ascii="Aptos" w:hAnsi="Aptos" w:cs="Calibri"/>
              </w:rPr>
              <w:t>15 god</w:t>
            </w:r>
          </w:p>
        </w:tc>
        <w:tc>
          <w:tcPr>
            <w:tcW w:w="1900" w:type="dxa"/>
            <w:tcBorders>
              <w:top w:val="nil"/>
              <w:left w:val="nil"/>
              <w:bottom w:val="single" w:sz="4" w:space="0" w:color="auto"/>
              <w:right w:val="single" w:sz="4" w:space="0" w:color="auto"/>
            </w:tcBorders>
            <w:shd w:val="clear" w:color="auto" w:fill="auto"/>
            <w:noWrap/>
            <w:vAlign w:val="bottom"/>
          </w:tcPr>
          <w:p w14:paraId="0036B351" w14:textId="77777777" w:rsidR="00AB3849" w:rsidRPr="00AB3849" w:rsidRDefault="00AB3849" w:rsidP="00CB11F4">
            <w:pPr>
              <w:jc w:val="right"/>
              <w:rPr>
                <w:rFonts w:ascii="Aptos" w:hAnsi="Aptos" w:cs="Calibri"/>
              </w:rPr>
            </w:pPr>
            <w:r w:rsidRPr="00AB3849">
              <w:rPr>
                <w:rFonts w:ascii="Aptos" w:hAnsi="Aptos" w:cs="Calibri"/>
              </w:rPr>
              <w:t>34.478.561,14</w:t>
            </w:r>
          </w:p>
        </w:tc>
      </w:tr>
      <w:tr w:rsidR="00AB3849" w:rsidRPr="00AB3849" w14:paraId="7F6AA363" w14:textId="77777777" w:rsidTr="00CB11F4">
        <w:trPr>
          <w:trHeight w:val="300"/>
        </w:trPr>
        <w:tc>
          <w:tcPr>
            <w:tcW w:w="498" w:type="dxa"/>
            <w:tcBorders>
              <w:top w:val="nil"/>
              <w:left w:val="single" w:sz="4" w:space="0" w:color="auto"/>
              <w:bottom w:val="single" w:sz="4" w:space="0" w:color="auto"/>
              <w:right w:val="single" w:sz="4" w:space="0" w:color="auto"/>
            </w:tcBorders>
            <w:shd w:val="clear" w:color="auto" w:fill="auto"/>
            <w:noWrap/>
            <w:vAlign w:val="bottom"/>
          </w:tcPr>
          <w:p w14:paraId="3C8B9EAC" w14:textId="77777777" w:rsidR="00AB3849" w:rsidRPr="00AB3849" w:rsidRDefault="00AB3849" w:rsidP="00CB11F4">
            <w:pPr>
              <w:jc w:val="right"/>
              <w:rPr>
                <w:rFonts w:ascii="Aptos" w:hAnsi="Aptos" w:cs="Calibri"/>
              </w:rPr>
            </w:pPr>
            <w:r w:rsidRPr="00AB3849">
              <w:rPr>
                <w:rFonts w:ascii="Aptos" w:hAnsi="Aptos" w:cs="Calibri"/>
              </w:rPr>
              <w:t>38.</w:t>
            </w:r>
          </w:p>
        </w:tc>
        <w:tc>
          <w:tcPr>
            <w:tcW w:w="4629" w:type="dxa"/>
            <w:tcBorders>
              <w:top w:val="nil"/>
              <w:left w:val="nil"/>
              <w:bottom w:val="single" w:sz="4" w:space="0" w:color="auto"/>
              <w:right w:val="single" w:sz="4" w:space="0" w:color="auto"/>
            </w:tcBorders>
            <w:shd w:val="clear" w:color="auto" w:fill="auto"/>
            <w:noWrap/>
            <w:vAlign w:val="bottom"/>
          </w:tcPr>
          <w:p w14:paraId="5352EFC5" w14:textId="77777777" w:rsidR="00AB3849" w:rsidRPr="00AB3849" w:rsidRDefault="00AB3849" w:rsidP="00CB11F4">
            <w:pPr>
              <w:rPr>
                <w:rFonts w:ascii="Aptos" w:hAnsi="Aptos" w:cs="Calibri"/>
              </w:rPr>
            </w:pPr>
            <w:r w:rsidRPr="00AB3849">
              <w:rPr>
                <w:rFonts w:ascii="Aptos" w:hAnsi="Aptos" w:cs="Calibri"/>
              </w:rPr>
              <w:t>SKLADIŠNI PROSTOR, ZAGREBAČKI HOLDING</w:t>
            </w:r>
          </w:p>
        </w:tc>
        <w:tc>
          <w:tcPr>
            <w:tcW w:w="1325" w:type="dxa"/>
            <w:tcBorders>
              <w:top w:val="nil"/>
              <w:left w:val="nil"/>
              <w:bottom w:val="single" w:sz="4" w:space="0" w:color="auto"/>
              <w:right w:val="single" w:sz="4" w:space="0" w:color="auto"/>
            </w:tcBorders>
            <w:shd w:val="clear" w:color="auto" w:fill="auto"/>
            <w:noWrap/>
            <w:vAlign w:val="bottom"/>
          </w:tcPr>
          <w:p w14:paraId="2FC536C1" w14:textId="77777777" w:rsidR="00AB3849" w:rsidRPr="00AB3849" w:rsidRDefault="00AB3849" w:rsidP="00CB11F4">
            <w:pPr>
              <w:jc w:val="center"/>
              <w:rPr>
                <w:rFonts w:ascii="Aptos" w:hAnsi="Aptos" w:cs="Calibri"/>
              </w:rPr>
            </w:pPr>
            <w:r w:rsidRPr="00AB3849">
              <w:rPr>
                <w:rFonts w:ascii="Aptos" w:hAnsi="Aptos" w:cs="Calibri"/>
              </w:rPr>
              <w:t>17.01.2020.</w:t>
            </w:r>
          </w:p>
        </w:tc>
        <w:tc>
          <w:tcPr>
            <w:tcW w:w="1075" w:type="dxa"/>
            <w:tcBorders>
              <w:top w:val="nil"/>
              <w:left w:val="nil"/>
              <w:bottom w:val="single" w:sz="4" w:space="0" w:color="auto"/>
              <w:right w:val="single" w:sz="4" w:space="0" w:color="auto"/>
            </w:tcBorders>
            <w:shd w:val="clear" w:color="auto" w:fill="auto"/>
            <w:noWrap/>
            <w:vAlign w:val="bottom"/>
          </w:tcPr>
          <w:p w14:paraId="3BD249F4" w14:textId="77777777" w:rsidR="00AB3849" w:rsidRPr="00AB3849" w:rsidRDefault="00AB3849" w:rsidP="00CB11F4">
            <w:pPr>
              <w:jc w:val="center"/>
              <w:rPr>
                <w:rFonts w:ascii="Aptos" w:hAnsi="Aptos" w:cs="Calibri"/>
              </w:rPr>
            </w:pPr>
            <w:r w:rsidRPr="00AB3849">
              <w:rPr>
                <w:rFonts w:ascii="Aptos" w:hAnsi="Aptos" w:cs="Calibri"/>
              </w:rPr>
              <w:t>5 god</w:t>
            </w:r>
          </w:p>
        </w:tc>
        <w:tc>
          <w:tcPr>
            <w:tcW w:w="1900" w:type="dxa"/>
            <w:tcBorders>
              <w:top w:val="nil"/>
              <w:left w:val="nil"/>
              <w:bottom w:val="single" w:sz="4" w:space="0" w:color="auto"/>
              <w:right w:val="single" w:sz="4" w:space="0" w:color="auto"/>
            </w:tcBorders>
            <w:shd w:val="clear" w:color="auto" w:fill="auto"/>
            <w:noWrap/>
            <w:vAlign w:val="bottom"/>
          </w:tcPr>
          <w:p w14:paraId="0D6BE631" w14:textId="77777777" w:rsidR="00AB3849" w:rsidRPr="00AB3849" w:rsidRDefault="00AB3849" w:rsidP="00CB11F4">
            <w:pPr>
              <w:jc w:val="right"/>
              <w:rPr>
                <w:rFonts w:ascii="Aptos" w:hAnsi="Aptos" w:cs="Calibri"/>
              </w:rPr>
            </w:pPr>
            <w:r w:rsidRPr="00AB3849">
              <w:rPr>
                <w:rFonts w:ascii="Aptos" w:hAnsi="Aptos" w:cs="Calibri"/>
              </w:rPr>
              <w:t>208.026,77</w:t>
            </w:r>
          </w:p>
        </w:tc>
      </w:tr>
      <w:tr w:rsidR="00AB3849" w:rsidRPr="00AB3849" w14:paraId="5E3AF37A" w14:textId="77777777" w:rsidTr="00CB11F4">
        <w:trPr>
          <w:trHeight w:val="300"/>
        </w:trPr>
        <w:tc>
          <w:tcPr>
            <w:tcW w:w="498" w:type="dxa"/>
            <w:tcBorders>
              <w:top w:val="nil"/>
              <w:left w:val="single" w:sz="4" w:space="0" w:color="auto"/>
              <w:bottom w:val="single" w:sz="4" w:space="0" w:color="auto"/>
              <w:right w:val="single" w:sz="4" w:space="0" w:color="auto"/>
            </w:tcBorders>
            <w:shd w:val="clear" w:color="auto" w:fill="auto"/>
            <w:noWrap/>
            <w:vAlign w:val="bottom"/>
          </w:tcPr>
          <w:p w14:paraId="390B1902" w14:textId="77777777" w:rsidR="00AB3849" w:rsidRPr="00AB3849" w:rsidRDefault="00AB3849" w:rsidP="00CB11F4">
            <w:pPr>
              <w:jc w:val="center"/>
              <w:rPr>
                <w:rFonts w:ascii="Aptos" w:hAnsi="Aptos" w:cs="Calibri"/>
              </w:rPr>
            </w:pPr>
            <w:r w:rsidRPr="00AB3849">
              <w:rPr>
                <w:rFonts w:ascii="Aptos" w:hAnsi="Aptos" w:cs="Calibri"/>
              </w:rPr>
              <w:t>39.</w:t>
            </w:r>
          </w:p>
        </w:tc>
        <w:tc>
          <w:tcPr>
            <w:tcW w:w="4629" w:type="dxa"/>
            <w:tcBorders>
              <w:top w:val="nil"/>
              <w:left w:val="nil"/>
              <w:bottom w:val="single" w:sz="4" w:space="0" w:color="auto"/>
              <w:right w:val="single" w:sz="4" w:space="0" w:color="auto"/>
            </w:tcBorders>
            <w:shd w:val="clear" w:color="auto" w:fill="auto"/>
            <w:noWrap/>
            <w:vAlign w:val="bottom"/>
            <w:hideMark/>
          </w:tcPr>
          <w:p w14:paraId="79CB27EE" w14:textId="77777777" w:rsidR="00AB3849" w:rsidRPr="00AB3849" w:rsidRDefault="00AB3849" w:rsidP="00CB11F4">
            <w:pPr>
              <w:rPr>
                <w:rFonts w:ascii="Aptos" w:hAnsi="Aptos" w:cs="Calibri"/>
              </w:rPr>
            </w:pPr>
            <w:r w:rsidRPr="00AB3849">
              <w:rPr>
                <w:rFonts w:ascii="Aptos" w:hAnsi="Aptos" w:cs="Calibri"/>
              </w:rPr>
              <w:t>SOP.JELKOVEC, 1300 STANOVA, UG.9/08</w:t>
            </w:r>
          </w:p>
        </w:tc>
        <w:tc>
          <w:tcPr>
            <w:tcW w:w="1325" w:type="dxa"/>
            <w:tcBorders>
              <w:top w:val="nil"/>
              <w:left w:val="nil"/>
              <w:bottom w:val="single" w:sz="4" w:space="0" w:color="auto"/>
              <w:right w:val="single" w:sz="4" w:space="0" w:color="auto"/>
            </w:tcBorders>
            <w:shd w:val="clear" w:color="auto" w:fill="auto"/>
            <w:noWrap/>
            <w:vAlign w:val="bottom"/>
            <w:hideMark/>
          </w:tcPr>
          <w:p w14:paraId="01C7DD3C" w14:textId="77777777" w:rsidR="00AB3849" w:rsidRPr="00AB3849" w:rsidRDefault="00AB3849" w:rsidP="00CB11F4">
            <w:pPr>
              <w:jc w:val="center"/>
              <w:rPr>
                <w:rFonts w:ascii="Aptos" w:hAnsi="Aptos" w:cs="Calibri"/>
              </w:rPr>
            </w:pPr>
            <w:r w:rsidRPr="00AB3849">
              <w:rPr>
                <w:rFonts w:ascii="Aptos" w:hAnsi="Aptos" w:cs="Calibri"/>
              </w:rPr>
              <w:t>09.01.2008. </w:t>
            </w:r>
          </w:p>
        </w:tc>
        <w:tc>
          <w:tcPr>
            <w:tcW w:w="1075" w:type="dxa"/>
            <w:tcBorders>
              <w:top w:val="nil"/>
              <w:left w:val="nil"/>
              <w:bottom w:val="single" w:sz="4" w:space="0" w:color="auto"/>
              <w:right w:val="single" w:sz="4" w:space="0" w:color="auto"/>
            </w:tcBorders>
            <w:shd w:val="clear" w:color="auto" w:fill="auto"/>
            <w:noWrap/>
            <w:vAlign w:val="bottom"/>
            <w:hideMark/>
          </w:tcPr>
          <w:p w14:paraId="6B7EFF5E" w14:textId="77777777" w:rsidR="00AB3849" w:rsidRPr="00AB3849" w:rsidRDefault="00AB3849" w:rsidP="00CB11F4">
            <w:pPr>
              <w:jc w:val="center"/>
              <w:rPr>
                <w:rFonts w:ascii="Aptos" w:hAnsi="Aptos" w:cs="Calibri"/>
              </w:rPr>
            </w:pPr>
            <w:r w:rsidRPr="00AB3849">
              <w:rPr>
                <w:rFonts w:ascii="Aptos" w:hAnsi="Aptos" w:cs="Calibri"/>
              </w:rPr>
              <w:t>15 god</w:t>
            </w:r>
          </w:p>
        </w:tc>
        <w:tc>
          <w:tcPr>
            <w:tcW w:w="1900" w:type="dxa"/>
            <w:tcBorders>
              <w:top w:val="nil"/>
              <w:left w:val="nil"/>
              <w:bottom w:val="single" w:sz="4" w:space="0" w:color="auto"/>
              <w:right w:val="single" w:sz="4" w:space="0" w:color="auto"/>
            </w:tcBorders>
            <w:shd w:val="clear" w:color="auto" w:fill="auto"/>
            <w:noWrap/>
            <w:vAlign w:val="bottom"/>
          </w:tcPr>
          <w:p w14:paraId="02179850" w14:textId="77777777" w:rsidR="00AB3849" w:rsidRPr="00AB3849" w:rsidRDefault="00AB3849" w:rsidP="00CB11F4">
            <w:pPr>
              <w:jc w:val="right"/>
              <w:rPr>
                <w:rFonts w:ascii="Aptos" w:hAnsi="Aptos" w:cs="Calibri"/>
              </w:rPr>
            </w:pPr>
            <w:r w:rsidRPr="00AB3849">
              <w:rPr>
                <w:rFonts w:ascii="Aptos" w:hAnsi="Aptos" w:cs="Calibri"/>
              </w:rPr>
              <w:t>4.655.609,34</w:t>
            </w:r>
          </w:p>
        </w:tc>
      </w:tr>
      <w:tr w:rsidR="00AB3849" w:rsidRPr="00AB3849" w14:paraId="28EDBA8E" w14:textId="77777777" w:rsidTr="00CB11F4">
        <w:trPr>
          <w:trHeight w:val="300"/>
        </w:trPr>
        <w:tc>
          <w:tcPr>
            <w:tcW w:w="498" w:type="dxa"/>
            <w:tcBorders>
              <w:top w:val="nil"/>
              <w:left w:val="single" w:sz="4" w:space="0" w:color="auto"/>
              <w:bottom w:val="single" w:sz="4" w:space="0" w:color="auto"/>
              <w:right w:val="single" w:sz="4" w:space="0" w:color="auto"/>
            </w:tcBorders>
            <w:shd w:val="clear" w:color="auto" w:fill="auto"/>
            <w:noWrap/>
            <w:vAlign w:val="bottom"/>
          </w:tcPr>
          <w:p w14:paraId="169B74EE" w14:textId="77777777" w:rsidR="00AB3849" w:rsidRPr="00AB3849" w:rsidRDefault="00AB3849" w:rsidP="00CB11F4">
            <w:pPr>
              <w:jc w:val="right"/>
              <w:rPr>
                <w:rFonts w:ascii="Aptos" w:hAnsi="Aptos" w:cs="Calibri"/>
              </w:rPr>
            </w:pPr>
            <w:r w:rsidRPr="00AB3849">
              <w:rPr>
                <w:rFonts w:ascii="Aptos" w:hAnsi="Aptos" w:cs="Calibri"/>
              </w:rPr>
              <w:t>40.</w:t>
            </w:r>
          </w:p>
        </w:tc>
        <w:tc>
          <w:tcPr>
            <w:tcW w:w="4629" w:type="dxa"/>
            <w:tcBorders>
              <w:top w:val="nil"/>
              <w:left w:val="nil"/>
              <w:bottom w:val="single" w:sz="4" w:space="0" w:color="auto"/>
              <w:right w:val="single" w:sz="4" w:space="0" w:color="auto"/>
            </w:tcBorders>
            <w:shd w:val="clear" w:color="auto" w:fill="auto"/>
            <w:noWrap/>
            <w:vAlign w:val="bottom"/>
            <w:hideMark/>
          </w:tcPr>
          <w:p w14:paraId="64E17E43" w14:textId="77777777" w:rsidR="00AB3849" w:rsidRPr="00AB3849" w:rsidRDefault="00AB3849" w:rsidP="00CB11F4">
            <w:pPr>
              <w:rPr>
                <w:rFonts w:ascii="Aptos" w:hAnsi="Aptos" w:cs="Calibri"/>
              </w:rPr>
            </w:pPr>
            <w:r w:rsidRPr="00AB3849">
              <w:rPr>
                <w:rFonts w:ascii="Aptos" w:hAnsi="Aptos" w:cs="Calibri"/>
              </w:rPr>
              <w:t>ILICA 28, UG.116/08-I</w:t>
            </w:r>
          </w:p>
        </w:tc>
        <w:tc>
          <w:tcPr>
            <w:tcW w:w="1325" w:type="dxa"/>
            <w:tcBorders>
              <w:top w:val="nil"/>
              <w:left w:val="nil"/>
              <w:bottom w:val="single" w:sz="4" w:space="0" w:color="auto"/>
              <w:right w:val="single" w:sz="4" w:space="0" w:color="auto"/>
            </w:tcBorders>
            <w:shd w:val="clear" w:color="auto" w:fill="auto"/>
            <w:noWrap/>
            <w:vAlign w:val="bottom"/>
            <w:hideMark/>
          </w:tcPr>
          <w:p w14:paraId="39B5CC32" w14:textId="77777777" w:rsidR="00AB3849" w:rsidRPr="00AB3849" w:rsidRDefault="00AB3849" w:rsidP="00CB11F4">
            <w:pPr>
              <w:jc w:val="center"/>
              <w:rPr>
                <w:rFonts w:ascii="Aptos" w:hAnsi="Aptos" w:cs="Calibri"/>
              </w:rPr>
            </w:pPr>
            <w:r w:rsidRPr="00AB3849">
              <w:rPr>
                <w:rFonts w:ascii="Aptos" w:hAnsi="Aptos" w:cs="Calibri"/>
              </w:rPr>
              <w:t>29.07.2008. </w:t>
            </w:r>
          </w:p>
        </w:tc>
        <w:tc>
          <w:tcPr>
            <w:tcW w:w="1075" w:type="dxa"/>
            <w:tcBorders>
              <w:top w:val="nil"/>
              <w:left w:val="nil"/>
              <w:bottom w:val="single" w:sz="4" w:space="0" w:color="auto"/>
              <w:right w:val="single" w:sz="4" w:space="0" w:color="auto"/>
            </w:tcBorders>
            <w:shd w:val="clear" w:color="auto" w:fill="auto"/>
            <w:noWrap/>
            <w:vAlign w:val="bottom"/>
            <w:hideMark/>
          </w:tcPr>
          <w:p w14:paraId="0E677DAC" w14:textId="77777777" w:rsidR="00AB3849" w:rsidRPr="00AB3849" w:rsidRDefault="00AB3849" w:rsidP="00CB11F4">
            <w:pPr>
              <w:jc w:val="center"/>
              <w:rPr>
                <w:rFonts w:ascii="Aptos" w:hAnsi="Aptos" w:cs="Calibri"/>
              </w:rPr>
            </w:pPr>
          </w:p>
        </w:tc>
        <w:tc>
          <w:tcPr>
            <w:tcW w:w="1900" w:type="dxa"/>
            <w:tcBorders>
              <w:top w:val="nil"/>
              <w:left w:val="nil"/>
              <w:bottom w:val="single" w:sz="4" w:space="0" w:color="auto"/>
              <w:right w:val="single" w:sz="4" w:space="0" w:color="auto"/>
            </w:tcBorders>
            <w:shd w:val="clear" w:color="auto" w:fill="auto"/>
            <w:noWrap/>
            <w:vAlign w:val="bottom"/>
          </w:tcPr>
          <w:p w14:paraId="334CEB5A" w14:textId="77777777" w:rsidR="00AB3849" w:rsidRPr="00AB3849" w:rsidRDefault="00AB3849" w:rsidP="00CB11F4">
            <w:pPr>
              <w:jc w:val="right"/>
              <w:rPr>
                <w:rFonts w:ascii="Aptos" w:hAnsi="Aptos" w:cs="Calibri"/>
              </w:rPr>
            </w:pPr>
            <w:r w:rsidRPr="00AB3849">
              <w:rPr>
                <w:rFonts w:ascii="Aptos" w:hAnsi="Aptos" w:cs="Calibri"/>
              </w:rPr>
              <w:t>14.148,94</w:t>
            </w:r>
          </w:p>
        </w:tc>
      </w:tr>
      <w:tr w:rsidR="00AB3849" w:rsidRPr="00AB3849" w14:paraId="6F6AC6DC"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AB1C7" w14:textId="77777777" w:rsidR="00AB3849" w:rsidRPr="00AB3849" w:rsidRDefault="00AB3849" w:rsidP="00CB11F4">
            <w:pPr>
              <w:jc w:val="right"/>
              <w:rPr>
                <w:rFonts w:ascii="Aptos" w:hAnsi="Aptos" w:cs="Calibri"/>
              </w:rPr>
            </w:pPr>
            <w:r w:rsidRPr="00AB3849">
              <w:rPr>
                <w:rFonts w:ascii="Aptos" w:hAnsi="Aptos" w:cs="Calibri"/>
              </w:rPr>
              <w:t>41.</w:t>
            </w:r>
          </w:p>
        </w:tc>
        <w:tc>
          <w:tcPr>
            <w:tcW w:w="46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2F11D" w14:textId="77777777" w:rsidR="00AB3849" w:rsidRPr="00AB3849" w:rsidRDefault="00AB3849" w:rsidP="00CB11F4">
            <w:pPr>
              <w:rPr>
                <w:rFonts w:ascii="Aptos" w:hAnsi="Aptos" w:cs="Calibri"/>
              </w:rPr>
            </w:pPr>
            <w:r w:rsidRPr="00AB3849">
              <w:rPr>
                <w:rFonts w:ascii="Aptos" w:hAnsi="Aptos" w:cs="Calibri"/>
              </w:rPr>
              <w:t>ZG STANOGRAD.,PODBREŽJE,314 STAN.,58/2018</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8CCDD" w14:textId="77777777" w:rsidR="00AB3849" w:rsidRPr="00AB3849" w:rsidRDefault="00AB3849" w:rsidP="00CB11F4">
            <w:pPr>
              <w:jc w:val="center"/>
              <w:rPr>
                <w:rFonts w:ascii="Aptos" w:hAnsi="Aptos" w:cs="Calibri"/>
              </w:rPr>
            </w:pPr>
            <w:r w:rsidRPr="00AB3849">
              <w:rPr>
                <w:rFonts w:ascii="Aptos" w:hAnsi="Aptos" w:cs="Calibri"/>
              </w:rPr>
              <w:t>07.06.2018.</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280058" w14:textId="77777777" w:rsidR="00AB3849" w:rsidRPr="00AB3849" w:rsidRDefault="00AB3849" w:rsidP="00CB11F4">
            <w:pPr>
              <w:jc w:val="center"/>
              <w:rPr>
                <w:rFonts w:ascii="Aptos" w:hAnsi="Aptos" w:cs="Calibri"/>
              </w:rPr>
            </w:pPr>
            <w:r w:rsidRPr="00AB3849">
              <w:rPr>
                <w:rFonts w:ascii="Aptos" w:hAnsi="Aptos" w:cs="Calibri"/>
              </w:rPr>
              <w:t>10 god</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1A20370" w14:textId="77777777" w:rsidR="00AB3849" w:rsidRPr="00AB3849" w:rsidRDefault="00AB3849" w:rsidP="00CB11F4">
            <w:pPr>
              <w:jc w:val="right"/>
              <w:rPr>
                <w:rFonts w:ascii="Aptos" w:hAnsi="Aptos" w:cs="Calibri"/>
              </w:rPr>
            </w:pPr>
            <w:r w:rsidRPr="00AB3849">
              <w:rPr>
                <w:rFonts w:ascii="Aptos" w:hAnsi="Aptos" w:cs="Calibri"/>
              </w:rPr>
              <w:t>15.998.349,78</w:t>
            </w:r>
          </w:p>
        </w:tc>
      </w:tr>
      <w:tr w:rsidR="00AB3849" w:rsidRPr="00AB3849" w14:paraId="21E0DC67"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5BEAC4" w14:textId="77777777" w:rsidR="00AB3849" w:rsidRPr="00AB3849" w:rsidRDefault="00AB3849" w:rsidP="00CB11F4">
            <w:pPr>
              <w:jc w:val="right"/>
              <w:rPr>
                <w:rFonts w:ascii="Aptos" w:hAnsi="Aptos" w:cs="Calibri"/>
              </w:rPr>
            </w:pPr>
            <w:r w:rsidRPr="00AB3849">
              <w:rPr>
                <w:rFonts w:ascii="Aptos" w:hAnsi="Aptos" w:cs="Calibri"/>
              </w:rPr>
              <w:t>42.</w:t>
            </w:r>
          </w:p>
        </w:tc>
        <w:tc>
          <w:tcPr>
            <w:tcW w:w="4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A635A" w14:textId="77777777" w:rsidR="00AB3849" w:rsidRPr="00AB3849" w:rsidRDefault="00AB3849" w:rsidP="00CB11F4">
            <w:pPr>
              <w:rPr>
                <w:rFonts w:ascii="Aptos" w:hAnsi="Aptos" w:cs="Calibri"/>
              </w:rPr>
            </w:pPr>
            <w:r w:rsidRPr="00AB3849">
              <w:rPr>
                <w:rFonts w:ascii="Aptos" w:hAnsi="Aptos" w:cs="Calibri"/>
              </w:rPr>
              <w:t>POSLOVNI PROSTOR, REMETINEČKI GAJ 14</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2612A" w14:textId="77777777" w:rsidR="00AB3849" w:rsidRPr="00AB3849" w:rsidRDefault="00AB3849" w:rsidP="00CB11F4">
            <w:pPr>
              <w:jc w:val="center"/>
              <w:rPr>
                <w:rFonts w:ascii="Aptos" w:hAnsi="Aptos" w:cs="Calibri"/>
              </w:rPr>
            </w:pPr>
            <w:r w:rsidRPr="00AB3849">
              <w:rPr>
                <w:rFonts w:ascii="Aptos" w:hAnsi="Aptos" w:cs="Calibri"/>
              </w:rPr>
              <w:t>20.01.2012.</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6708F" w14:textId="77777777" w:rsidR="00AB3849" w:rsidRPr="00AB3849" w:rsidRDefault="00AB3849" w:rsidP="00CB11F4">
            <w:pPr>
              <w:jc w:val="center"/>
              <w:rPr>
                <w:rFonts w:ascii="Aptos" w:hAnsi="Aptos" w:cs="Calibri"/>
              </w:rPr>
            </w:pP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378F1CC" w14:textId="77777777" w:rsidR="00AB3849" w:rsidRPr="00AB3849" w:rsidRDefault="00AB3849" w:rsidP="00CB11F4">
            <w:pPr>
              <w:jc w:val="right"/>
              <w:rPr>
                <w:rFonts w:ascii="Aptos" w:hAnsi="Aptos" w:cs="Calibri"/>
              </w:rPr>
            </w:pPr>
            <w:r w:rsidRPr="00AB3849">
              <w:rPr>
                <w:rFonts w:ascii="Aptos" w:hAnsi="Aptos" w:cs="Calibri"/>
              </w:rPr>
              <w:t>4.837,75</w:t>
            </w:r>
          </w:p>
        </w:tc>
      </w:tr>
      <w:tr w:rsidR="00AB3849" w:rsidRPr="00AB3849" w14:paraId="11738CDF"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42539" w14:textId="77777777" w:rsidR="00AB3849" w:rsidRPr="00AB3849" w:rsidRDefault="00AB3849" w:rsidP="00CB11F4">
            <w:pPr>
              <w:jc w:val="right"/>
              <w:rPr>
                <w:rFonts w:ascii="Aptos" w:hAnsi="Aptos" w:cs="Calibri"/>
              </w:rPr>
            </w:pPr>
            <w:r w:rsidRPr="00AB3849">
              <w:rPr>
                <w:rFonts w:ascii="Aptos" w:hAnsi="Aptos" w:cs="Calibri"/>
              </w:rPr>
              <w:t>43.</w:t>
            </w:r>
          </w:p>
        </w:tc>
        <w:tc>
          <w:tcPr>
            <w:tcW w:w="46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C4D252" w14:textId="77777777" w:rsidR="00AB3849" w:rsidRPr="00AB3849" w:rsidRDefault="00AB3849" w:rsidP="00CB11F4">
            <w:pPr>
              <w:rPr>
                <w:rFonts w:ascii="Aptos" w:hAnsi="Aptos" w:cs="Calibri"/>
              </w:rPr>
            </w:pPr>
            <w:r w:rsidRPr="00AB3849">
              <w:rPr>
                <w:rFonts w:ascii="Aptos" w:hAnsi="Aptos" w:cs="Calibri"/>
              </w:rPr>
              <w:t>UREDSKI PROSTOR, JANKOMIR 25</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C59317" w14:textId="77777777" w:rsidR="00AB3849" w:rsidRPr="00AB3849" w:rsidRDefault="00AB3849" w:rsidP="00CB11F4">
            <w:pPr>
              <w:jc w:val="center"/>
              <w:rPr>
                <w:rFonts w:ascii="Aptos" w:hAnsi="Aptos" w:cs="Calibri"/>
              </w:rPr>
            </w:pPr>
            <w:r w:rsidRPr="00AB3849">
              <w:rPr>
                <w:rFonts w:ascii="Aptos" w:hAnsi="Aptos" w:cs="Calibri"/>
              </w:rPr>
              <w:t>01.06.2023.</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8CA7F" w14:textId="77777777" w:rsidR="00AB3849" w:rsidRPr="00AB3849" w:rsidRDefault="00AB3849" w:rsidP="00CB11F4">
            <w:pPr>
              <w:jc w:val="center"/>
              <w:rPr>
                <w:rFonts w:ascii="Aptos" w:hAnsi="Aptos" w:cs="Calibri"/>
              </w:rPr>
            </w:pPr>
            <w:r w:rsidRPr="00AB3849">
              <w:rPr>
                <w:rFonts w:ascii="Aptos" w:hAnsi="Aptos" w:cs="Calibri"/>
              </w:rPr>
              <w:t>2 god</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6D4EC5" w14:textId="77777777" w:rsidR="00AB3849" w:rsidRPr="00AB3849" w:rsidRDefault="00AB3849" w:rsidP="00CB11F4">
            <w:pPr>
              <w:jc w:val="right"/>
              <w:rPr>
                <w:rFonts w:ascii="Aptos" w:hAnsi="Aptos" w:cs="Calibri"/>
              </w:rPr>
            </w:pPr>
            <w:r w:rsidRPr="00AB3849">
              <w:rPr>
                <w:rFonts w:ascii="Aptos" w:hAnsi="Aptos" w:cs="Calibri"/>
              </w:rPr>
              <w:t>55.386,00</w:t>
            </w:r>
          </w:p>
        </w:tc>
      </w:tr>
      <w:tr w:rsidR="00AB3849" w:rsidRPr="00AB3849" w14:paraId="67B7EB94"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00E6C" w14:textId="77777777" w:rsidR="00AB3849" w:rsidRPr="00AB3849" w:rsidRDefault="00AB3849" w:rsidP="00CB11F4">
            <w:pPr>
              <w:jc w:val="right"/>
              <w:rPr>
                <w:rFonts w:ascii="Aptos" w:hAnsi="Aptos" w:cs="Calibri"/>
              </w:rPr>
            </w:pPr>
            <w:r w:rsidRPr="00AB3849">
              <w:rPr>
                <w:rFonts w:ascii="Aptos" w:hAnsi="Aptos" w:cs="Calibri"/>
              </w:rPr>
              <w:t>44.</w:t>
            </w:r>
          </w:p>
        </w:tc>
        <w:tc>
          <w:tcPr>
            <w:tcW w:w="46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5FCAE" w14:textId="77777777" w:rsidR="00AB3849" w:rsidRPr="00AB3849" w:rsidRDefault="00AB3849" w:rsidP="00CB11F4">
            <w:pPr>
              <w:rPr>
                <w:rFonts w:ascii="Aptos" w:hAnsi="Aptos" w:cs="Calibri"/>
              </w:rPr>
            </w:pPr>
            <w:r w:rsidRPr="00AB3849">
              <w:rPr>
                <w:rFonts w:ascii="Aptos" w:hAnsi="Aptos" w:cs="Calibri"/>
              </w:rPr>
              <w:t>UREDSKI PROSTOR, M.MARULIĆA 18, ULICA LJ.F.VUKOTINOVIĆA 1</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B88EE" w14:textId="77777777" w:rsidR="00AB3849" w:rsidRPr="00AB3849" w:rsidRDefault="00AB3849" w:rsidP="00CB11F4">
            <w:pPr>
              <w:jc w:val="center"/>
              <w:rPr>
                <w:rFonts w:ascii="Aptos" w:hAnsi="Aptos" w:cs="Calibri"/>
              </w:rPr>
            </w:pPr>
            <w:r w:rsidRPr="00AB3849">
              <w:rPr>
                <w:rFonts w:ascii="Aptos" w:hAnsi="Aptos" w:cs="Calibri"/>
              </w:rPr>
              <w:t>01.06.2023.</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E11DFB" w14:textId="77777777" w:rsidR="00AB3849" w:rsidRPr="00AB3849" w:rsidRDefault="00AB3849" w:rsidP="00CB11F4">
            <w:pPr>
              <w:jc w:val="center"/>
              <w:rPr>
                <w:rFonts w:ascii="Aptos" w:hAnsi="Aptos" w:cs="Calibri"/>
              </w:rPr>
            </w:pPr>
            <w:r w:rsidRPr="00AB3849">
              <w:rPr>
                <w:rFonts w:ascii="Aptos" w:hAnsi="Aptos" w:cs="Calibri"/>
              </w:rPr>
              <w:t>2 god</w:t>
            </w:r>
          </w:p>
        </w:tc>
        <w:tc>
          <w:tcPr>
            <w:tcW w:w="190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347E20D" w14:textId="77777777" w:rsidR="00AB3849" w:rsidRPr="00AB3849" w:rsidRDefault="00AB3849" w:rsidP="00CB11F4">
            <w:pPr>
              <w:jc w:val="right"/>
              <w:rPr>
                <w:rFonts w:ascii="Aptos" w:hAnsi="Aptos" w:cs="Calibri"/>
              </w:rPr>
            </w:pPr>
            <w:r w:rsidRPr="00AB3849">
              <w:rPr>
                <w:rFonts w:ascii="Aptos" w:hAnsi="Aptos" w:cs="Calibri"/>
              </w:rPr>
              <w:t>268.282,27</w:t>
            </w:r>
          </w:p>
        </w:tc>
      </w:tr>
      <w:tr w:rsidR="00AB3849" w:rsidRPr="00AB3849" w14:paraId="775BD6A7"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58B53" w14:textId="77777777" w:rsidR="00AB3849" w:rsidRPr="00AB3849" w:rsidRDefault="00AB3849" w:rsidP="00CB11F4">
            <w:pPr>
              <w:jc w:val="right"/>
              <w:rPr>
                <w:rFonts w:ascii="Aptos" w:hAnsi="Aptos" w:cs="Calibri"/>
              </w:rPr>
            </w:pPr>
            <w:r w:rsidRPr="00AB3849">
              <w:rPr>
                <w:rFonts w:ascii="Aptos" w:hAnsi="Aptos" w:cs="Calibri"/>
              </w:rPr>
              <w:t>45.</w:t>
            </w:r>
          </w:p>
        </w:tc>
        <w:tc>
          <w:tcPr>
            <w:tcW w:w="46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4E9A9C" w14:textId="77777777" w:rsidR="00AB3849" w:rsidRPr="00AB3849" w:rsidRDefault="00AB3849" w:rsidP="00CB11F4">
            <w:pPr>
              <w:rPr>
                <w:rFonts w:ascii="Aptos" w:hAnsi="Aptos" w:cs="Calibri"/>
              </w:rPr>
            </w:pPr>
            <w:r w:rsidRPr="00AB3849">
              <w:rPr>
                <w:rFonts w:ascii="Aptos" w:hAnsi="Aptos" w:cs="Calibri"/>
              </w:rPr>
              <w:t>PAVILJON 2, P.P.BR.8,  ZAG.VELESAJAM</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E3A00" w14:textId="77777777" w:rsidR="00AB3849" w:rsidRPr="00AB3849" w:rsidRDefault="00AB3849" w:rsidP="00CB11F4">
            <w:pPr>
              <w:jc w:val="center"/>
              <w:rPr>
                <w:rFonts w:ascii="Aptos" w:hAnsi="Aptos" w:cs="Calibri"/>
              </w:rPr>
            </w:pPr>
            <w:r w:rsidRPr="00AB3849">
              <w:rPr>
                <w:rFonts w:ascii="Aptos" w:hAnsi="Aptos" w:cs="Calibri"/>
              </w:rPr>
              <w:t>19.07.2023.</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3D7FC" w14:textId="77777777" w:rsidR="00AB3849" w:rsidRPr="00AB3849" w:rsidRDefault="00AB3849" w:rsidP="00CB11F4">
            <w:pPr>
              <w:jc w:val="center"/>
              <w:rPr>
                <w:rFonts w:ascii="Aptos" w:hAnsi="Aptos" w:cs="Calibri"/>
              </w:rPr>
            </w:pPr>
            <w:r w:rsidRPr="00AB3849">
              <w:rPr>
                <w:rFonts w:ascii="Aptos" w:hAnsi="Aptos" w:cs="Calibri"/>
              </w:rPr>
              <w:t>5 god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91AB0D" w14:textId="77777777" w:rsidR="00AB3849" w:rsidRPr="00AB3849" w:rsidRDefault="00AB3849" w:rsidP="00CB11F4">
            <w:pPr>
              <w:jc w:val="right"/>
              <w:rPr>
                <w:rFonts w:ascii="Aptos" w:hAnsi="Aptos" w:cs="Calibri"/>
              </w:rPr>
            </w:pPr>
            <w:r w:rsidRPr="00AB3849">
              <w:rPr>
                <w:rFonts w:ascii="Aptos" w:hAnsi="Aptos" w:cs="Calibri"/>
              </w:rPr>
              <w:t>296.751,01</w:t>
            </w:r>
          </w:p>
        </w:tc>
      </w:tr>
      <w:tr w:rsidR="00AB3849" w:rsidRPr="00AB3849" w14:paraId="08057596" w14:textId="77777777" w:rsidTr="00CB11F4">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6C912" w14:textId="77777777" w:rsidR="00AB3849" w:rsidRPr="00AB3849" w:rsidRDefault="00AB3849" w:rsidP="00CB11F4">
            <w:pPr>
              <w:jc w:val="right"/>
              <w:rPr>
                <w:rFonts w:ascii="Aptos" w:hAnsi="Aptos" w:cs="Calibri"/>
              </w:rPr>
            </w:pPr>
            <w:r w:rsidRPr="00AB3849">
              <w:rPr>
                <w:rFonts w:ascii="Aptos" w:hAnsi="Aptos" w:cs="Calibri"/>
              </w:rPr>
              <w:t>46.</w:t>
            </w:r>
          </w:p>
        </w:tc>
        <w:tc>
          <w:tcPr>
            <w:tcW w:w="4629" w:type="dxa"/>
            <w:tcBorders>
              <w:top w:val="single" w:sz="4" w:space="0" w:color="auto"/>
              <w:left w:val="nil"/>
              <w:bottom w:val="single" w:sz="4" w:space="0" w:color="auto"/>
              <w:right w:val="single" w:sz="4" w:space="0" w:color="auto"/>
            </w:tcBorders>
            <w:shd w:val="clear" w:color="auto" w:fill="auto"/>
            <w:noWrap/>
            <w:vAlign w:val="bottom"/>
          </w:tcPr>
          <w:p w14:paraId="4B9C6984" w14:textId="77777777" w:rsidR="00AB3849" w:rsidRPr="00AB3849" w:rsidRDefault="00AB3849" w:rsidP="00CB11F4">
            <w:pPr>
              <w:rPr>
                <w:rFonts w:ascii="Aptos" w:hAnsi="Aptos" w:cs="Calibri"/>
              </w:rPr>
            </w:pPr>
            <w:r w:rsidRPr="00AB3849">
              <w:rPr>
                <w:rFonts w:ascii="Aptos" w:hAnsi="Aptos" w:cs="Calibri"/>
              </w:rPr>
              <w:t>RADNIČKA 20</w:t>
            </w:r>
          </w:p>
        </w:tc>
        <w:tc>
          <w:tcPr>
            <w:tcW w:w="1325" w:type="dxa"/>
            <w:tcBorders>
              <w:top w:val="single" w:sz="4" w:space="0" w:color="auto"/>
              <w:left w:val="nil"/>
              <w:bottom w:val="single" w:sz="4" w:space="0" w:color="auto"/>
              <w:right w:val="single" w:sz="4" w:space="0" w:color="auto"/>
            </w:tcBorders>
            <w:shd w:val="clear" w:color="auto" w:fill="auto"/>
            <w:noWrap/>
            <w:vAlign w:val="bottom"/>
          </w:tcPr>
          <w:p w14:paraId="4A88CCB6" w14:textId="77777777" w:rsidR="00AB3849" w:rsidRPr="00AB3849" w:rsidRDefault="00AB3849" w:rsidP="00CB11F4">
            <w:pPr>
              <w:jc w:val="center"/>
              <w:rPr>
                <w:rFonts w:ascii="Aptos" w:hAnsi="Aptos" w:cs="Calibri"/>
              </w:rPr>
            </w:pPr>
            <w:r w:rsidRPr="00AB3849">
              <w:rPr>
                <w:rFonts w:ascii="Aptos" w:hAnsi="Aptos" w:cs="Calibri"/>
              </w:rPr>
              <w:t>15.07.2019.</w:t>
            </w:r>
          </w:p>
        </w:tc>
        <w:tc>
          <w:tcPr>
            <w:tcW w:w="1075" w:type="dxa"/>
            <w:tcBorders>
              <w:top w:val="single" w:sz="4" w:space="0" w:color="auto"/>
              <w:left w:val="nil"/>
              <w:bottom w:val="single" w:sz="4" w:space="0" w:color="auto"/>
              <w:right w:val="single" w:sz="4" w:space="0" w:color="auto"/>
            </w:tcBorders>
            <w:shd w:val="clear" w:color="auto" w:fill="auto"/>
            <w:noWrap/>
            <w:vAlign w:val="bottom"/>
          </w:tcPr>
          <w:p w14:paraId="7D224133" w14:textId="77777777" w:rsidR="00AB3849" w:rsidRPr="00AB3849" w:rsidRDefault="00AB3849" w:rsidP="00CB11F4">
            <w:pPr>
              <w:jc w:val="center"/>
              <w:rPr>
                <w:rFonts w:ascii="Aptos" w:hAnsi="Aptos" w:cs="Calibri"/>
              </w:rPr>
            </w:pPr>
            <w:r w:rsidRPr="00AB3849">
              <w:rPr>
                <w:rFonts w:ascii="Aptos" w:hAnsi="Aptos" w:cs="Calibri"/>
              </w:rPr>
              <w:t>10 god</w:t>
            </w:r>
          </w:p>
        </w:tc>
        <w:tc>
          <w:tcPr>
            <w:tcW w:w="1900" w:type="dxa"/>
            <w:tcBorders>
              <w:top w:val="single" w:sz="4" w:space="0" w:color="auto"/>
              <w:left w:val="nil"/>
              <w:bottom w:val="single" w:sz="4" w:space="0" w:color="auto"/>
              <w:right w:val="single" w:sz="4" w:space="0" w:color="auto"/>
            </w:tcBorders>
            <w:shd w:val="clear" w:color="auto" w:fill="auto"/>
            <w:noWrap/>
            <w:vAlign w:val="bottom"/>
          </w:tcPr>
          <w:p w14:paraId="262C2EA0" w14:textId="77777777" w:rsidR="00AB3849" w:rsidRPr="00AB3849" w:rsidRDefault="00AB3849" w:rsidP="00CB11F4">
            <w:pPr>
              <w:jc w:val="right"/>
              <w:rPr>
                <w:rFonts w:ascii="Aptos" w:hAnsi="Aptos" w:cs="Calibri"/>
              </w:rPr>
            </w:pPr>
            <w:r w:rsidRPr="00AB3849">
              <w:rPr>
                <w:rFonts w:ascii="Aptos" w:hAnsi="Aptos" w:cs="Calibri"/>
              </w:rPr>
              <w:t>708.395,35</w:t>
            </w:r>
          </w:p>
        </w:tc>
      </w:tr>
      <w:tr w:rsidR="00AB3849" w:rsidRPr="00AB3849" w14:paraId="2FBD075B" w14:textId="77777777" w:rsidTr="00CB11F4">
        <w:trPr>
          <w:trHeight w:val="300"/>
        </w:trPr>
        <w:tc>
          <w:tcPr>
            <w:tcW w:w="498" w:type="dxa"/>
            <w:tcBorders>
              <w:top w:val="nil"/>
              <w:left w:val="single" w:sz="4" w:space="0" w:color="auto"/>
              <w:bottom w:val="single" w:sz="4" w:space="0" w:color="auto"/>
              <w:right w:val="single" w:sz="4" w:space="0" w:color="auto"/>
            </w:tcBorders>
            <w:shd w:val="clear" w:color="auto" w:fill="auto"/>
            <w:noWrap/>
            <w:vAlign w:val="bottom"/>
          </w:tcPr>
          <w:p w14:paraId="547CBD94" w14:textId="77777777" w:rsidR="00AB3849" w:rsidRPr="00AB3849" w:rsidRDefault="00AB3849" w:rsidP="00CB11F4">
            <w:pPr>
              <w:jc w:val="right"/>
              <w:rPr>
                <w:rFonts w:ascii="Aptos" w:hAnsi="Aptos" w:cs="Calibri"/>
              </w:rPr>
            </w:pPr>
            <w:r w:rsidRPr="00AB3849">
              <w:rPr>
                <w:rFonts w:ascii="Aptos" w:hAnsi="Aptos" w:cs="Calibri"/>
              </w:rPr>
              <w:t>47.</w:t>
            </w:r>
          </w:p>
        </w:tc>
        <w:tc>
          <w:tcPr>
            <w:tcW w:w="4629" w:type="dxa"/>
            <w:tcBorders>
              <w:top w:val="nil"/>
              <w:left w:val="nil"/>
              <w:bottom w:val="single" w:sz="4" w:space="0" w:color="auto"/>
              <w:right w:val="single" w:sz="4" w:space="0" w:color="auto"/>
            </w:tcBorders>
            <w:shd w:val="clear" w:color="auto" w:fill="auto"/>
            <w:noWrap/>
            <w:vAlign w:val="bottom"/>
          </w:tcPr>
          <w:p w14:paraId="5081B88C" w14:textId="77777777" w:rsidR="00AB3849" w:rsidRPr="00AB3849" w:rsidRDefault="00AB3849" w:rsidP="00CB11F4">
            <w:pPr>
              <w:rPr>
                <w:rFonts w:ascii="Aptos" w:hAnsi="Aptos" w:cs="Calibri"/>
              </w:rPr>
            </w:pPr>
            <w:r w:rsidRPr="00AB3849">
              <w:rPr>
                <w:rFonts w:ascii="Aptos" w:hAnsi="Aptos" w:cs="Calibri"/>
              </w:rPr>
              <w:t>PAVILJON 34, ZAG.VELESAJAM</w:t>
            </w:r>
          </w:p>
        </w:tc>
        <w:tc>
          <w:tcPr>
            <w:tcW w:w="1325" w:type="dxa"/>
            <w:tcBorders>
              <w:top w:val="nil"/>
              <w:left w:val="nil"/>
              <w:bottom w:val="single" w:sz="4" w:space="0" w:color="auto"/>
              <w:right w:val="single" w:sz="4" w:space="0" w:color="auto"/>
            </w:tcBorders>
            <w:shd w:val="clear" w:color="auto" w:fill="auto"/>
            <w:noWrap/>
            <w:vAlign w:val="bottom"/>
          </w:tcPr>
          <w:p w14:paraId="1B91AE46" w14:textId="77777777" w:rsidR="00AB3849" w:rsidRPr="00AB3849" w:rsidRDefault="00AB3849" w:rsidP="00CB11F4">
            <w:pPr>
              <w:jc w:val="center"/>
              <w:rPr>
                <w:rFonts w:ascii="Aptos" w:hAnsi="Aptos" w:cs="Calibri"/>
              </w:rPr>
            </w:pPr>
            <w:r w:rsidRPr="00AB3849">
              <w:rPr>
                <w:rFonts w:ascii="Aptos" w:hAnsi="Aptos" w:cs="Calibri"/>
              </w:rPr>
              <w:t>09.11.2020.</w:t>
            </w:r>
          </w:p>
        </w:tc>
        <w:tc>
          <w:tcPr>
            <w:tcW w:w="1075" w:type="dxa"/>
            <w:tcBorders>
              <w:top w:val="nil"/>
              <w:left w:val="nil"/>
              <w:bottom w:val="single" w:sz="4" w:space="0" w:color="auto"/>
              <w:right w:val="single" w:sz="4" w:space="0" w:color="auto"/>
            </w:tcBorders>
            <w:shd w:val="clear" w:color="auto" w:fill="auto"/>
            <w:noWrap/>
            <w:vAlign w:val="bottom"/>
          </w:tcPr>
          <w:p w14:paraId="3ED77DFC" w14:textId="77777777" w:rsidR="00AB3849" w:rsidRPr="00AB3849" w:rsidRDefault="00AB3849" w:rsidP="00CB11F4">
            <w:pPr>
              <w:jc w:val="center"/>
              <w:rPr>
                <w:rFonts w:ascii="Aptos" w:hAnsi="Aptos" w:cs="Calibri"/>
              </w:rPr>
            </w:pPr>
            <w:r w:rsidRPr="00AB3849">
              <w:rPr>
                <w:rFonts w:ascii="Aptos" w:hAnsi="Aptos" w:cs="Calibri"/>
              </w:rPr>
              <w:t>5 god</w:t>
            </w:r>
          </w:p>
        </w:tc>
        <w:tc>
          <w:tcPr>
            <w:tcW w:w="1900" w:type="dxa"/>
            <w:tcBorders>
              <w:top w:val="nil"/>
              <w:left w:val="nil"/>
              <w:bottom w:val="single" w:sz="4" w:space="0" w:color="auto"/>
              <w:right w:val="single" w:sz="4" w:space="0" w:color="auto"/>
            </w:tcBorders>
            <w:shd w:val="clear" w:color="auto" w:fill="auto"/>
            <w:noWrap/>
            <w:vAlign w:val="bottom"/>
          </w:tcPr>
          <w:p w14:paraId="6C08FC1E" w14:textId="77777777" w:rsidR="00AB3849" w:rsidRPr="00AB3849" w:rsidRDefault="00AB3849" w:rsidP="00CB11F4">
            <w:pPr>
              <w:jc w:val="right"/>
              <w:rPr>
                <w:rFonts w:ascii="Aptos" w:hAnsi="Aptos" w:cs="Calibri"/>
              </w:rPr>
            </w:pPr>
            <w:r w:rsidRPr="00AB3849">
              <w:rPr>
                <w:rFonts w:ascii="Aptos" w:hAnsi="Aptos" w:cs="Calibri"/>
              </w:rPr>
              <w:t>39.684,08</w:t>
            </w:r>
          </w:p>
        </w:tc>
      </w:tr>
      <w:tr w:rsidR="00AB3849" w:rsidRPr="00AB3849" w14:paraId="6799F566" w14:textId="77777777" w:rsidTr="00A03DAC">
        <w:trPr>
          <w:trHeight w:val="300"/>
        </w:trPr>
        <w:tc>
          <w:tcPr>
            <w:tcW w:w="498" w:type="dxa"/>
            <w:tcBorders>
              <w:top w:val="nil"/>
              <w:left w:val="single" w:sz="4" w:space="0" w:color="auto"/>
              <w:bottom w:val="single" w:sz="4" w:space="0" w:color="auto"/>
              <w:right w:val="single" w:sz="4" w:space="0" w:color="auto"/>
            </w:tcBorders>
            <w:shd w:val="clear" w:color="auto" w:fill="auto"/>
            <w:noWrap/>
            <w:vAlign w:val="bottom"/>
          </w:tcPr>
          <w:p w14:paraId="01CFFCAA" w14:textId="77777777" w:rsidR="00AB3849" w:rsidRPr="00AB3849" w:rsidRDefault="00AB3849" w:rsidP="00CB11F4">
            <w:pPr>
              <w:jc w:val="right"/>
              <w:rPr>
                <w:rFonts w:ascii="Aptos" w:hAnsi="Aptos" w:cs="Calibri"/>
              </w:rPr>
            </w:pPr>
            <w:r w:rsidRPr="00AB3849">
              <w:rPr>
                <w:rFonts w:ascii="Aptos" w:hAnsi="Aptos" w:cs="Calibri"/>
              </w:rPr>
              <w:t>48.</w:t>
            </w:r>
          </w:p>
        </w:tc>
        <w:tc>
          <w:tcPr>
            <w:tcW w:w="4629" w:type="dxa"/>
            <w:tcBorders>
              <w:top w:val="nil"/>
              <w:left w:val="nil"/>
              <w:bottom w:val="single" w:sz="4" w:space="0" w:color="auto"/>
              <w:right w:val="single" w:sz="4" w:space="0" w:color="auto"/>
            </w:tcBorders>
            <w:shd w:val="clear" w:color="auto" w:fill="auto"/>
            <w:noWrap/>
            <w:vAlign w:val="bottom"/>
          </w:tcPr>
          <w:p w14:paraId="231CA7A1" w14:textId="77777777" w:rsidR="00AB3849" w:rsidRPr="00AB3849" w:rsidRDefault="00AB3849" w:rsidP="00CB11F4">
            <w:pPr>
              <w:rPr>
                <w:rFonts w:ascii="Aptos" w:hAnsi="Aptos" w:cs="Calibri"/>
              </w:rPr>
            </w:pPr>
            <w:r w:rsidRPr="00AB3849">
              <w:rPr>
                <w:rFonts w:ascii="Aptos" w:hAnsi="Aptos" w:cs="Calibri"/>
              </w:rPr>
              <w:t>PAVILJON 2, P.P.BR.11, ZAG.VELESAJAM</w:t>
            </w:r>
          </w:p>
        </w:tc>
        <w:tc>
          <w:tcPr>
            <w:tcW w:w="1325" w:type="dxa"/>
            <w:tcBorders>
              <w:top w:val="nil"/>
              <w:left w:val="nil"/>
              <w:bottom w:val="single" w:sz="4" w:space="0" w:color="auto"/>
              <w:right w:val="single" w:sz="4" w:space="0" w:color="auto"/>
            </w:tcBorders>
            <w:shd w:val="clear" w:color="auto" w:fill="auto"/>
            <w:noWrap/>
            <w:vAlign w:val="bottom"/>
          </w:tcPr>
          <w:p w14:paraId="1D5782DD" w14:textId="77777777" w:rsidR="00AB3849" w:rsidRPr="00AB3849" w:rsidRDefault="00AB3849" w:rsidP="00CB11F4">
            <w:pPr>
              <w:jc w:val="center"/>
              <w:rPr>
                <w:rFonts w:ascii="Aptos" w:hAnsi="Aptos" w:cs="Calibri"/>
              </w:rPr>
            </w:pPr>
            <w:r w:rsidRPr="00AB3849">
              <w:rPr>
                <w:rFonts w:ascii="Aptos" w:hAnsi="Aptos" w:cs="Calibri"/>
              </w:rPr>
              <w:t>05.11.2021.</w:t>
            </w:r>
          </w:p>
        </w:tc>
        <w:tc>
          <w:tcPr>
            <w:tcW w:w="1075" w:type="dxa"/>
            <w:tcBorders>
              <w:top w:val="nil"/>
              <w:left w:val="nil"/>
              <w:bottom w:val="single" w:sz="4" w:space="0" w:color="auto"/>
              <w:right w:val="single" w:sz="4" w:space="0" w:color="auto"/>
            </w:tcBorders>
            <w:shd w:val="clear" w:color="auto" w:fill="auto"/>
            <w:noWrap/>
            <w:vAlign w:val="bottom"/>
          </w:tcPr>
          <w:p w14:paraId="41442BAE" w14:textId="77777777" w:rsidR="00AB3849" w:rsidRPr="00AB3849" w:rsidRDefault="00AB3849" w:rsidP="00CB11F4">
            <w:pPr>
              <w:jc w:val="center"/>
              <w:rPr>
                <w:rFonts w:ascii="Aptos" w:hAnsi="Aptos" w:cs="Calibri"/>
              </w:rPr>
            </w:pPr>
            <w:r w:rsidRPr="00AB3849">
              <w:rPr>
                <w:rFonts w:ascii="Aptos" w:hAnsi="Aptos" w:cs="Calibri"/>
              </w:rPr>
              <w:t>5 god</w:t>
            </w:r>
          </w:p>
        </w:tc>
        <w:tc>
          <w:tcPr>
            <w:tcW w:w="1900" w:type="dxa"/>
            <w:tcBorders>
              <w:top w:val="nil"/>
              <w:left w:val="nil"/>
              <w:bottom w:val="single" w:sz="4" w:space="0" w:color="auto"/>
              <w:right w:val="single" w:sz="4" w:space="0" w:color="auto"/>
            </w:tcBorders>
            <w:shd w:val="clear" w:color="auto" w:fill="auto"/>
            <w:noWrap/>
            <w:vAlign w:val="bottom"/>
          </w:tcPr>
          <w:p w14:paraId="6F4C926B" w14:textId="77777777" w:rsidR="00AB3849" w:rsidRPr="00AB3849" w:rsidRDefault="00AB3849" w:rsidP="00CB11F4">
            <w:pPr>
              <w:jc w:val="right"/>
              <w:rPr>
                <w:rFonts w:ascii="Aptos" w:hAnsi="Aptos" w:cs="Calibri"/>
              </w:rPr>
            </w:pPr>
            <w:r w:rsidRPr="00AB3849">
              <w:rPr>
                <w:rFonts w:ascii="Aptos" w:hAnsi="Aptos" w:cs="Calibri"/>
              </w:rPr>
              <w:t>61.345,82</w:t>
            </w:r>
          </w:p>
        </w:tc>
      </w:tr>
      <w:tr w:rsidR="00AB3849" w:rsidRPr="00AB3849" w14:paraId="58D0C4BB" w14:textId="77777777" w:rsidTr="00A03DAC">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844DD" w14:textId="77777777" w:rsidR="00AB3849" w:rsidRPr="00AB3849" w:rsidRDefault="00AB3849" w:rsidP="00CB11F4">
            <w:pPr>
              <w:jc w:val="right"/>
              <w:rPr>
                <w:rFonts w:ascii="Aptos" w:hAnsi="Aptos" w:cs="Calibri"/>
              </w:rPr>
            </w:pPr>
            <w:r w:rsidRPr="00AB3849">
              <w:rPr>
                <w:rFonts w:ascii="Aptos" w:hAnsi="Aptos" w:cs="Calibri"/>
              </w:rPr>
              <w:t>49.</w:t>
            </w:r>
          </w:p>
        </w:tc>
        <w:tc>
          <w:tcPr>
            <w:tcW w:w="46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6A0F5" w14:textId="77777777" w:rsidR="00AB3849" w:rsidRPr="00AB3849" w:rsidRDefault="00AB3849" w:rsidP="00CB11F4">
            <w:pPr>
              <w:rPr>
                <w:rFonts w:ascii="Aptos" w:hAnsi="Aptos" w:cs="Calibri"/>
              </w:rPr>
            </w:pPr>
            <w:r w:rsidRPr="00AB3849">
              <w:rPr>
                <w:rFonts w:ascii="Aptos" w:hAnsi="Aptos" w:cs="Calibri"/>
              </w:rPr>
              <w:t>KINOTEKA, KORDUNSKA 1</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9CC91" w14:textId="77777777" w:rsidR="00AB3849" w:rsidRPr="00AB3849" w:rsidRDefault="00AB3849" w:rsidP="00CB11F4">
            <w:pPr>
              <w:jc w:val="center"/>
              <w:rPr>
                <w:rFonts w:ascii="Aptos" w:hAnsi="Aptos" w:cs="Calibri"/>
              </w:rPr>
            </w:pPr>
            <w:r w:rsidRPr="00AB3849">
              <w:rPr>
                <w:rFonts w:ascii="Aptos" w:hAnsi="Aptos" w:cs="Calibri"/>
              </w:rPr>
              <w:t>16.02.2017.</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9B05E" w14:textId="77777777" w:rsidR="00AB3849" w:rsidRPr="00AB3849" w:rsidRDefault="00AB3849" w:rsidP="00CB11F4">
            <w:pPr>
              <w:jc w:val="center"/>
              <w:rPr>
                <w:rFonts w:ascii="Aptos" w:hAnsi="Aptos" w:cs="Calibri"/>
              </w:rPr>
            </w:pPr>
            <w:r w:rsidRPr="00AB3849">
              <w:rPr>
                <w:rFonts w:ascii="Aptos" w:hAnsi="Aptos" w:cs="Calibri"/>
              </w:rPr>
              <w:t>10 god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FC9E2" w14:textId="77777777" w:rsidR="00AB3849" w:rsidRPr="00AB3849" w:rsidRDefault="00AB3849" w:rsidP="00CB11F4">
            <w:pPr>
              <w:jc w:val="right"/>
              <w:rPr>
                <w:rFonts w:ascii="Aptos" w:hAnsi="Aptos" w:cs="Calibri"/>
              </w:rPr>
            </w:pPr>
            <w:r w:rsidRPr="00AB3849">
              <w:rPr>
                <w:rFonts w:ascii="Aptos" w:hAnsi="Aptos" w:cs="Calibri"/>
              </w:rPr>
              <w:t>181.158,81</w:t>
            </w:r>
          </w:p>
        </w:tc>
      </w:tr>
      <w:tr w:rsidR="00AB3849" w:rsidRPr="00AB3849" w14:paraId="275C5BFF" w14:textId="77777777" w:rsidTr="00A03DAC">
        <w:trPr>
          <w:trHeight w:val="300"/>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82DC5" w14:textId="77777777" w:rsidR="00AB3849" w:rsidRPr="00AB3849" w:rsidRDefault="00AB3849" w:rsidP="00CB11F4">
            <w:pPr>
              <w:jc w:val="right"/>
              <w:rPr>
                <w:rFonts w:ascii="Aptos" w:hAnsi="Aptos" w:cs="Calibri"/>
              </w:rPr>
            </w:pPr>
            <w:r w:rsidRPr="00AB3849">
              <w:rPr>
                <w:rFonts w:ascii="Aptos" w:hAnsi="Aptos" w:cs="Calibri"/>
              </w:rPr>
              <w:lastRenderedPageBreak/>
              <w:t>50.</w:t>
            </w:r>
          </w:p>
        </w:tc>
        <w:tc>
          <w:tcPr>
            <w:tcW w:w="4629" w:type="dxa"/>
            <w:tcBorders>
              <w:top w:val="single" w:sz="4" w:space="0" w:color="auto"/>
              <w:left w:val="nil"/>
              <w:bottom w:val="single" w:sz="4" w:space="0" w:color="auto"/>
              <w:right w:val="single" w:sz="4" w:space="0" w:color="auto"/>
            </w:tcBorders>
            <w:shd w:val="clear" w:color="auto" w:fill="auto"/>
            <w:noWrap/>
            <w:vAlign w:val="bottom"/>
          </w:tcPr>
          <w:p w14:paraId="26A0D7BA" w14:textId="77777777" w:rsidR="00AB3849" w:rsidRPr="00AB3849" w:rsidRDefault="00AB3849" w:rsidP="00CB11F4">
            <w:pPr>
              <w:rPr>
                <w:rFonts w:ascii="Aptos" w:hAnsi="Aptos" w:cs="Calibri"/>
              </w:rPr>
            </w:pPr>
            <w:r w:rsidRPr="00AB3849">
              <w:rPr>
                <w:rFonts w:ascii="Aptos" w:hAnsi="Aptos" w:cs="Calibri"/>
              </w:rPr>
              <w:t>PAVILJON 6, ZAG.VELESAJAM</w:t>
            </w:r>
          </w:p>
        </w:tc>
        <w:tc>
          <w:tcPr>
            <w:tcW w:w="1325" w:type="dxa"/>
            <w:tcBorders>
              <w:top w:val="single" w:sz="4" w:space="0" w:color="auto"/>
              <w:left w:val="nil"/>
              <w:bottom w:val="single" w:sz="4" w:space="0" w:color="auto"/>
              <w:right w:val="single" w:sz="4" w:space="0" w:color="auto"/>
            </w:tcBorders>
            <w:shd w:val="clear" w:color="auto" w:fill="auto"/>
            <w:noWrap/>
            <w:vAlign w:val="bottom"/>
          </w:tcPr>
          <w:p w14:paraId="0380C966" w14:textId="77777777" w:rsidR="00AB3849" w:rsidRPr="00AB3849" w:rsidRDefault="00AB3849" w:rsidP="00CB11F4">
            <w:pPr>
              <w:jc w:val="center"/>
              <w:rPr>
                <w:rFonts w:ascii="Aptos" w:hAnsi="Aptos" w:cs="Calibri"/>
              </w:rPr>
            </w:pPr>
            <w:r w:rsidRPr="00AB3849">
              <w:rPr>
                <w:rFonts w:ascii="Aptos" w:hAnsi="Aptos" w:cs="Calibri"/>
              </w:rPr>
              <w:t>27.12.2022.</w:t>
            </w:r>
          </w:p>
        </w:tc>
        <w:tc>
          <w:tcPr>
            <w:tcW w:w="1075" w:type="dxa"/>
            <w:tcBorders>
              <w:top w:val="single" w:sz="4" w:space="0" w:color="auto"/>
              <w:left w:val="nil"/>
              <w:bottom w:val="single" w:sz="4" w:space="0" w:color="auto"/>
              <w:right w:val="single" w:sz="4" w:space="0" w:color="auto"/>
            </w:tcBorders>
            <w:shd w:val="clear" w:color="auto" w:fill="auto"/>
            <w:noWrap/>
            <w:vAlign w:val="bottom"/>
          </w:tcPr>
          <w:p w14:paraId="7EBB04D3" w14:textId="77777777" w:rsidR="00AB3849" w:rsidRPr="00AB3849" w:rsidRDefault="00AB3849" w:rsidP="00CB11F4">
            <w:pPr>
              <w:jc w:val="center"/>
              <w:rPr>
                <w:rFonts w:ascii="Aptos" w:hAnsi="Aptos" w:cs="Calibri"/>
              </w:rPr>
            </w:pPr>
            <w:r w:rsidRPr="00AB3849">
              <w:rPr>
                <w:rFonts w:ascii="Aptos" w:hAnsi="Aptos" w:cs="Calibri"/>
              </w:rPr>
              <w:t>10 god</w:t>
            </w:r>
          </w:p>
        </w:tc>
        <w:tc>
          <w:tcPr>
            <w:tcW w:w="1900" w:type="dxa"/>
            <w:tcBorders>
              <w:top w:val="single" w:sz="4" w:space="0" w:color="auto"/>
              <w:left w:val="nil"/>
              <w:bottom w:val="single" w:sz="4" w:space="0" w:color="auto"/>
              <w:right w:val="single" w:sz="4" w:space="0" w:color="auto"/>
            </w:tcBorders>
            <w:shd w:val="clear" w:color="auto" w:fill="auto"/>
            <w:noWrap/>
            <w:vAlign w:val="bottom"/>
          </w:tcPr>
          <w:p w14:paraId="67B50A63" w14:textId="77777777" w:rsidR="00AB3849" w:rsidRPr="00AB3849" w:rsidRDefault="00AB3849" w:rsidP="00CB11F4">
            <w:pPr>
              <w:jc w:val="right"/>
              <w:rPr>
                <w:rFonts w:ascii="Aptos" w:hAnsi="Aptos" w:cs="Calibri"/>
              </w:rPr>
            </w:pPr>
            <w:r w:rsidRPr="00AB3849">
              <w:rPr>
                <w:rFonts w:ascii="Aptos" w:hAnsi="Aptos" w:cs="Calibri"/>
              </w:rPr>
              <w:t>840.931,68</w:t>
            </w:r>
          </w:p>
        </w:tc>
      </w:tr>
      <w:tr w:rsidR="00AB3849" w:rsidRPr="00AB3849" w14:paraId="115A7A5F" w14:textId="77777777" w:rsidTr="00CB11F4">
        <w:trPr>
          <w:trHeight w:val="290"/>
        </w:trPr>
        <w:tc>
          <w:tcPr>
            <w:tcW w:w="498" w:type="dxa"/>
            <w:tcBorders>
              <w:top w:val="single" w:sz="8" w:space="0" w:color="auto"/>
              <w:left w:val="single" w:sz="8" w:space="0" w:color="auto"/>
              <w:bottom w:val="single" w:sz="8" w:space="0" w:color="auto"/>
              <w:right w:val="nil"/>
            </w:tcBorders>
            <w:shd w:val="clear" w:color="auto" w:fill="DEEAF6" w:themeFill="accent1" w:themeFillTint="33"/>
            <w:noWrap/>
            <w:vAlign w:val="center"/>
            <w:hideMark/>
          </w:tcPr>
          <w:p w14:paraId="1D420BEC" w14:textId="77777777" w:rsidR="00AB3849" w:rsidRPr="00AB3849" w:rsidRDefault="00AB3849" w:rsidP="00CB11F4">
            <w:pPr>
              <w:rPr>
                <w:rFonts w:ascii="Aptos" w:hAnsi="Aptos" w:cs="Calibri"/>
              </w:rPr>
            </w:pPr>
            <w:r w:rsidRPr="00AB3849">
              <w:rPr>
                <w:rFonts w:ascii="Aptos" w:hAnsi="Aptos" w:cs="Calibri"/>
              </w:rPr>
              <w:t> </w:t>
            </w:r>
          </w:p>
        </w:tc>
        <w:tc>
          <w:tcPr>
            <w:tcW w:w="4629" w:type="dxa"/>
            <w:tcBorders>
              <w:top w:val="single" w:sz="8" w:space="0" w:color="auto"/>
              <w:left w:val="nil"/>
              <w:bottom w:val="single" w:sz="8" w:space="0" w:color="auto"/>
              <w:right w:val="nil"/>
            </w:tcBorders>
            <w:shd w:val="clear" w:color="auto" w:fill="DEEAF6" w:themeFill="accent1" w:themeFillTint="33"/>
            <w:noWrap/>
            <w:vAlign w:val="center"/>
            <w:hideMark/>
          </w:tcPr>
          <w:p w14:paraId="09D01EC0" w14:textId="77777777" w:rsidR="00AB3849" w:rsidRPr="00AB3849" w:rsidRDefault="00AB3849" w:rsidP="00CB11F4">
            <w:pPr>
              <w:jc w:val="center"/>
              <w:rPr>
                <w:rFonts w:ascii="Aptos" w:hAnsi="Aptos" w:cs="Calibri"/>
              </w:rPr>
            </w:pPr>
            <w:r w:rsidRPr="00AB3849">
              <w:rPr>
                <w:rFonts w:ascii="Aptos" w:hAnsi="Aptos" w:cs="Calibri"/>
              </w:rPr>
              <w:t xml:space="preserve">UKUPNO </w:t>
            </w:r>
          </w:p>
        </w:tc>
        <w:tc>
          <w:tcPr>
            <w:tcW w:w="1325" w:type="dxa"/>
            <w:tcBorders>
              <w:top w:val="single" w:sz="8" w:space="0" w:color="auto"/>
              <w:left w:val="nil"/>
              <w:bottom w:val="single" w:sz="8" w:space="0" w:color="auto"/>
              <w:right w:val="nil"/>
            </w:tcBorders>
            <w:shd w:val="clear" w:color="auto" w:fill="DEEAF6" w:themeFill="accent1" w:themeFillTint="33"/>
            <w:noWrap/>
            <w:vAlign w:val="center"/>
            <w:hideMark/>
          </w:tcPr>
          <w:p w14:paraId="10386034" w14:textId="77777777" w:rsidR="00AB3849" w:rsidRPr="00AB3849" w:rsidRDefault="00AB3849" w:rsidP="00CB11F4">
            <w:pPr>
              <w:rPr>
                <w:rFonts w:ascii="Aptos" w:hAnsi="Aptos" w:cs="Calibri"/>
              </w:rPr>
            </w:pPr>
            <w:r w:rsidRPr="00AB3849">
              <w:rPr>
                <w:rFonts w:ascii="Aptos" w:hAnsi="Aptos" w:cs="Calibri"/>
              </w:rPr>
              <w:t> </w:t>
            </w:r>
          </w:p>
        </w:tc>
        <w:tc>
          <w:tcPr>
            <w:tcW w:w="1075" w:type="dxa"/>
            <w:tcBorders>
              <w:top w:val="single" w:sz="8" w:space="0" w:color="auto"/>
              <w:left w:val="nil"/>
              <w:bottom w:val="single" w:sz="8" w:space="0" w:color="auto"/>
              <w:right w:val="nil"/>
            </w:tcBorders>
            <w:shd w:val="clear" w:color="auto" w:fill="DEEAF6" w:themeFill="accent1" w:themeFillTint="33"/>
            <w:noWrap/>
            <w:vAlign w:val="center"/>
            <w:hideMark/>
          </w:tcPr>
          <w:p w14:paraId="5DCF640F" w14:textId="77777777" w:rsidR="00AB3849" w:rsidRPr="00AB3849" w:rsidRDefault="00AB3849" w:rsidP="00CB11F4">
            <w:pPr>
              <w:rPr>
                <w:rFonts w:ascii="Aptos" w:hAnsi="Aptos" w:cs="Calibri"/>
              </w:rPr>
            </w:pPr>
            <w:r w:rsidRPr="00AB3849">
              <w:rPr>
                <w:rFonts w:ascii="Aptos" w:hAnsi="Aptos" w:cs="Calibri"/>
              </w:rPr>
              <w:t> </w:t>
            </w:r>
          </w:p>
        </w:tc>
        <w:tc>
          <w:tcPr>
            <w:tcW w:w="1900" w:type="dxa"/>
            <w:tcBorders>
              <w:top w:val="single" w:sz="8" w:space="0" w:color="auto"/>
              <w:left w:val="nil"/>
              <w:bottom w:val="single" w:sz="8" w:space="0" w:color="auto"/>
              <w:right w:val="single" w:sz="8" w:space="0" w:color="auto"/>
            </w:tcBorders>
            <w:shd w:val="clear" w:color="auto" w:fill="DEEAF6" w:themeFill="accent1" w:themeFillTint="33"/>
            <w:noWrap/>
            <w:vAlign w:val="center"/>
            <w:hideMark/>
          </w:tcPr>
          <w:p w14:paraId="783E83FD" w14:textId="77777777" w:rsidR="00AB3849" w:rsidRPr="00AB3849" w:rsidRDefault="00AB3849" w:rsidP="00CB11F4">
            <w:pPr>
              <w:jc w:val="right"/>
              <w:rPr>
                <w:rFonts w:ascii="Aptos" w:hAnsi="Aptos" w:cs="Calibri"/>
              </w:rPr>
            </w:pPr>
            <w:r w:rsidRPr="00AB3849">
              <w:rPr>
                <w:rFonts w:ascii="Aptos" w:hAnsi="Aptos" w:cs="Calibri"/>
              </w:rPr>
              <w:t>230.851.782,71</w:t>
            </w:r>
          </w:p>
        </w:tc>
      </w:tr>
    </w:tbl>
    <w:p w14:paraId="571552EC" w14:textId="77777777" w:rsidR="00AB3849" w:rsidRPr="00AB3849" w:rsidRDefault="00AB3849" w:rsidP="00AB3849">
      <w:pPr>
        <w:spacing w:after="120"/>
        <w:jc w:val="both"/>
        <w:rPr>
          <w:rFonts w:ascii="Aptos" w:hAnsi="Aptos" w:cstheme="minorHAnsi"/>
        </w:rPr>
      </w:pPr>
    </w:p>
    <w:p w14:paraId="6E29A0CE" w14:textId="77777777" w:rsidR="00AB3849" w:rsidRPr="00AB3849" w:rsidRDefault="00AB3849" w:rsidP="00AB3849">
      <w:pPr>
        <w:spacing w:after="120"/>
        <w:ind w:firstLine="708"/>
        <w:jc w:val="both"/>
        <w:rPr>
          <w:rFonts w:ascii="Aptos" w:hAnsi="Aptos" w:cstheme="minorHAnsi"/>
        </w:rPr>
      </w:pPr>
      <w:r w:rsidRPr="00AB3849">
        <w:rPr>
          <w:rFonts w:ascii="Aptos" w:hAnsi="Aptos" w:cstheme="minorHAnsi"/>
        </w:rPr>
        <w:t>I.2.</w:t>
      </w:r>
      <w:r w:rsidRPr="00AB3849">
        <w:rPr>
          <w:rFonts w:ascii="Aptos" w:hAnsi="Aptos" w:cstheme="minorHAnsi"/>
        </w:rPr>
        <w:tab/>
        <w:t xml:space="preserve">DANE SUGLASNOSTI </w:t>
      </w:r>
    </w:p>
    <w:p w14:paraId="4E0AFB5E" w14:textId="77777777" w:rsidR="00AB3849" w:rsidRPr="00AB3849" w:rsidRDefault="00AB3849" w:rsidP="00AB3849">
      <w:pPr>
        <w:jc w:val="both"/>
        <w:rPr>
          <w:rFonts w:ascii="Aptos" w:hAnsi="Aptos" w:cstheme="minorHAnsi"/>
        </w:rPr>
      </w:pPr>
      <w:r w:rsidRPr="00AB3849">
        <w:rPr>
          <w:rFonts w:ascii="Aptos" w:hAnsi="Aptos" w:cstheme="minorHAnsi"/>
        </w:rPr>
        <w:t xml:space="preserve">Stanje obveza po danim suglasnostima na dan 31.12.2023. godine 181.490.029,11 EUR. </w:t>
      </w:r>
    </w:p>
    <w:p w14:paraId="165A1ACB" w14:textId="77777777" w:rsidR="00AB3849" w:rsidRPr="00AB3849" w:rsidRDefault="00AB3849" w:rsidP="00AB3849">
      <w:pPr>
        <w:jc w:val="both"/>
        <w:rPr>
          <w:rFonts w:ascii="Aptos" w:hAnsi="Aptos" w:cstheme="minorHAnsi"/>
        </w:rPr>
      </w:pPr>
      <w:bookmarkStart w:id="2" w:name="_Hlk32315554"/>
      <w:r w:rsidRPr="00AB3849">
        <w:rPr>
          <w:rFonts w:ascii="Aptos" w:hAnsi="Aptos" w:cstheme="minorHAnsi"/>
        </w:rPr>
        <w:t>Pregled stanja izdanih suglasnosti na dan 31.12.2023.:</w:t>
      </w:r>
    </w:p>
    <w:p w14:paraId="19C2A8D4" w14:textId="77777777" w:rsidR="00AB3849" w:rsidRPr="00AB3849" w:rsidRDefault="00AB3849" w:rsidP="00AB3849">
      <w:pPr>
        <w:jc w:val="both"/>
        <w:rPr>
          <w:rFonts w:ascii="Aptos" w:hAnsi="Aptos" w:cstheme="minorHAnsi"/>
        </w:rPr>
      </w:pPr>
    </w:p>
    <w:tbl>
      <w:tblPr>
        <w:tblW w:w="7520" w:type="dxa"/>
        <w:jc w:val="center"/>
        <w:tblLook w:val="04A0" w:firstRow="1" w:lastRow="0" w:firstColumn="1" w:lastColumn="0" w:noHBand="0" w:noVBand="1"/>
      </w:tblPr>
      <w:tblGrid>
        <w:gridCol w:w="520"/>
        <w:gridCol w:w="4940"/>
        <w:gridCol w:w="2060"/>
      </w:tblGrid>
      <w:tr w:rsidR="00AB3849" w:rsidRPr="00AB3849" w14:paraId="3423CE78" w14:textId="77777777" w:rsidTr="00CB11F4">
        <w:trPr>
          <w:trHeight w:val="305"/>
          <w:jc w:val="center"/>
        </w:trPr>
        <w:tc>
          <w:tcPr>
            <w:tcW w:w="5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BD380A4" w14:textId="77777777" w:rsidR="00AB3849" w:rsidRPr="00AB3849" w:rsidRDefault="00AB3849" w:rsidP="00CB11F4">
            <w:pPr>
              <w:jc w:val="center"/>
              <w:rPr>
                <w:rFonts w:ascii="Aptos" w:hAnsi="Aptos" w:cs="Calibri"/>
                <w:bCs/>
              </w:rPr>
            </w:pPr>
            <w:r w:rsidRPr="00AB3849">
              <w:rPr>
                <w:rFonts w:ascii="Aptos" w:hAnsi="Aptos" w:cs="Calibri"/>
                <w:bCs/>
              </w:rPr>
              <w:t>RB</w:t>
            </w:r>
          </w:p>
        </w:tc>
        <w:tc>
          <w:tcPr>
            <w:tcW w:w="4940"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5BFAF32F" w14:textId="77777777" w:rsidR="00AB3849" w:rsidRPr="00AB3849" w:rsidRDefault="00AB3849" w:rsidP="00CB11F4">
            <w:pPr>
              <w:jc w:val="center"/>
              <w:rPr>
                <w:rFonts w:ascii="Aptos" w:hAnsi="Aptos" w:cs="Calibri"/>
                <w:bCs/>
              </w:rPr>
            </w:pPr>
            <w:r w:rsidRPr="00AB3849">
              <w:rPr>
                <w:rFonts w:ascii="Aptos" w:hAnsi="Aptos" w:cs="Calibri"/>
                <w:bCs/>
              </w:rPr>
              <w:t>KORISNIK</w:t>
            </w:r>
          </w:p>
        </w:tc>
        <w:tc>
          <w:tcPr>
            <w:tcW w:w="206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45504996" w14:textId="77777777" w:rsidR="00AB3849" w:rsidRPr="00AB3849" w:rsidRDefault="00AB3849" w:rsidP="00CB11F4">
            <w:pPr>
              <w:jc w:val="center"/>
              <w:rPr>
                <w:rFonts w:ascii="Aptos" w:hAnsi="Aptos" w:cs="Calibri"/>
                <w:bCs/>
              </w:rPr>
            </w:pPr>
            <w:r w:rsidRPr="00AB3849">
              <w:rPr>
                <w:rFonts w:ascii="Aptos" w:hAnsi="Aptos" w:cs="Calibri"/>
                <w:bCs/>
              </w:rPr>
              <w:t>STANJE 31.12.23.</w:t>
            </w:r>
          </w:p>
        </w:tc>
      </w:tr>
      <w:tr w:rsidR="00AB3849" w:rsidRPr="00AB3849" w14:paraId="4100AF43" w14:textId="77777777" w:rsidTr="00CB11F4">
        <w:trPr>
          <w:trHeight w:val="63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4964D" w14:textId="77777777" w:rsidR="00AB3849" w:rsidRPr="00AB3849" w:rsidRDefault="00AB3849" w:rsidP="00CB11F4">
            <w:pPr>
              <w:jc w:val="center"/>
              <w:rPr>
                <w:rFonts w:ascii="Aptos" w:hAnsi="Aptos" w:cs="Calibri"/>
                <w:bCs/>
              </w:rPr>
            </w:pPr>
            <w:r w:rsidRPr="00AB3849">
              <w:rPr>
                <w:rFonts w:ascii="Aptos" w:hAnsi="Aptos" w:cs="Calibri"/>
                <w:bCs/>
              </w:rPr>
              <w:t>1.</w:t>
            </w:r>
          </w:p>
        </w:tc>
        <w:tc>
          <w:tcPr>
            <w:tcW w:w="4940" w:type="dxa"/>
            <w:tcBorders>
              <w:top w:val="single" w:sz="4" w:space="0" w:color="auto"/>
              <w:left w:val="nil"/>
              <w:bottom w:val="single" w:sz="4" w:space="0" w:color="auto"/>
              <w:right w:val="single" w:sz="4" w:space="0" w:color="auto"/>
            </w:tcBorders>
            <w:shd w:val="clear" w:color="auto" w:fill="auto"/>
            <w:vAlign w:val="center"/>
          </w:tcPr>
          <w:p w14:paraId="16F6F778" w14:textId="77777777" w:rsidR="00AB3849" w:rsidRPr="00AB3849" w:rsidRDefault="00AB3849" w:rsidP="00CB11F4">
            <w:pPr>
              <w:rPr>
                <w:rFonts w:ascii="Aptos" w:hAnsi="Aptos" w:cs="Calibri"/>
                <w:bCs/>
              </w:rPr>
            </w:pPr>
            <w:r w:rsidRPr="00AB3849">
              <w:rPr>
                <w:rFonts w:ascii="Aptos" w:hAnsi="Aptos" w:cs="Calibri"/>
                <w:bCs/>
              </w:rPr>
              <w:t xml:space="preserve">Zagrebački Velesajam d.o.o. </w:t>
            </w:r>
          </w:p>
          <w:p w14:paraId="1B8074DD" w14:textId="77777777" w:rsidR="00AB3849" w:rsidRPr="00AB3849" w:rsidRDefault="00AB3849" w:rsidP="00CB11F4">
            <w:pPr>
              <w:rPr>
                <w:rFonts w:ascii="Aptos" w:hAnsi="Aptos" w:cs="Calibri"/>
                <w:bCs/>
              </w:rPr>
            </w:pPr>
            <w:r w:rsidRPr="00AB3849">
              <w:rPr>
                <w:rFonts w:ascii="Aptos" w:hAnsi="Aptos" w:cs="Calibri"/>
                <w:bCs/>
              </w:rPr>
              <w:t>Investicijski kredit, Erste&amp;Steiermarkische bank</w:t>
            </w:r>
          </w:p>
        </w:tc>
        <w:tc>
          <w:tcPr>
            <w:tcW w:w="2060" w:type="dxa"/>
            <w:tcBorders>
              <w:top w:val="single" w:sz="4" w:space="0" w:color="auto"/>
              <w:left w:val="nil"/>
              <w:bottom w:val="single" w:sz="4" w:space="0" w:color="auto"/>
              <w:right w:val="single" w:sz="4" w:space="0" w:color="auto"/>
            </w:tcBorders>
            <w:shd w:val="clear" w:color="auto" w:fill="auto"/>
            <w:noWrap/>
            <w:vAlign w:val="center"/>
          </w:tcPr>
          <w:p w14:paraId="2A0FF397" w14:textId="77777777" w:rsidR="00AB3849" w:rsidRPr="00AB3849" w:rsidRDefault="00AB3849" w:rsidP="00CB11F4">
            <w:pPr>
              <w:jc w:val="right"/>
              <w:rPr>
                <w:rFonts w:ascii="Aptos" w:hAnsi="Aptos" w:cs="Calibri"/>
                <w:bCs/>
              </w:rPr>
            </w:pPr>
            <w:r w:rsidRPr="00AB3849">
              <w:rPr>
                <w:rFonts w:ascii="Aptos" w:hAnsi="Aptos" w:cs="Calibri"/>
                <w:bCs/>
              </w:rPr>
              <w:t>697.422,06</w:t>
            </w:r>
          </w:p>
        </w:tc>
      </w:tr>
      <w:tr w:rsidR="00AB3849" w:rsidRPr="00AB3849" w14:paraId="60921A65" w14:textId="77777777" w:rsidTr="00CB11F4">
        <w:trPr>
          <w:trHeight w:val="63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07B26" w14:textId="77777777" w:rsidR="00AB3849" w:rsidRPr="00AB3849" w:rsidRDefault="00AB3849" w:rsidP="00CB11F4">
            <w:pPr>
              <w:jc w:val="center"/>
              <w:rPr>
                <w:rFonts w:ascii="Aptos" w:hAnsi="Aptos" w:cs="Calibri"/>
                <w:bCs/>
              </w:rPr>
            </w:pPr>
            <w:r w:rsidRPr="00AB3849">
              <w:rPr>
                <w:rFonts w:ascii="Aptos" w:hAnsi="Aptos" w:cs="Calibri"/>
                <w:bCs/>
              </w:rPr>
              <w:t>2.</w:t>
            </w:r>
          </w:p>
        </w:tc>
        <w:tc>
          <w:tcPr>
            <w:tcW w:w="4940" w:type="dxa"/>
            <w:tcBorders>
              <w:top w:val="single" w:sz="4" w:space="0" w:color="auto"/>
              <w:left w:val="nil"/>
              <w:bottom w:val="single" w:sz="4" w:space="0" w:color="auto"/>
              <w:right w:val="single" w:sz="4" w:space="0" w:color="auto"/>
            </w:tcBorders>
            <w:shd w:val="clear" w:color="auto" w:fill="auto"/>
            <w:vAlign w:val="center"/>
          </w:tcPr>
          <w:p w14:paraId="74914A87" w14:textId="77777777" w:rsidR="00AB3849" w:rsidRPr="00AB3849" w:rsidRDefault="00AB3849" w:rsidP="00CB11F4">
            <w:pPr>
              <w:rPr>
                <w:rFonts w:ascii="Aptos" w:hAnsi="Aptos" w:cs="Calibri"/>
                <w:bCs/>
              </w:rPr>
            </w:pPr>
            <w:r w:rsidRPr="00AB3849">
              <w:rPr>
                <w:rFonts w:ascii="Aptos" w:hAnsi="Aptos" w:cs="Calibri"/>
                <w:bCs/>
              </w:rPr>
              <w:t>ZAGREBAČKI HOLDING d.o.o. - refinanciranje duga - Tranša A, Klub banaka (ZABA agent)</w:t>
            </w:r>
          </w:p>
        </w:tc>
        <w:tc>
          <w:tcPr>
            <w:tcW w:w="2060" w:type="dxa"/>
            <w:tcBorders>
              <w:top w:val="single" w:sz="4" w:space="0" w:color="auto"/>
              <w:left w:val="nil"/>
              <w:bottom w:val="single" w:sz="4" w:space="0" w:color="auto"/>
              <w:right w:val="single" w:sz="4" w:space="0" w:color="auto"/>
            </w:tcBorders>
            <w:shd w:val="clear" w:color="auto" w:fill="auto"/>
            <w:noWrap/>
            <w:vAlign w:val="center"/>
          </w:tcPr>
          <w:p w14:paraId="04E50233" w14:textId="77777777" w:rsidR="00AB3849" w:rsidRPr="00AB3849" w:rsidRDefault="00AB3849" w:rsidP="00CB11F4">
            <w:pPr>
              <w:jc w:val="right"/>
              <w:rPr>
                <w:rFonts w:ascii="Aptos" w:hAnsi="Aptos" w:cs="Calibri"/>
                <w:bCs/>
              </w:rPr>
            </w:pPr>
            <w:r w:rsidRPr="00AB3849">
              <w:rPr>
                <w:rFonts w:ascii="Aptos" w:hAnsi="Aptos" w:cs="Calibri"/>
                <w:bCs/>
              </w:rPr>
              <w:t>83.809.302,24</w:t>
            </w:r>
          </w:p>
        </w:tc>
      </w:tr>
      <w:tr w:rsidR="00AB3849" w:rsidRPr="00AB3849" w14:paraId="7BD1A1D7" w14:textId="77777777" w:rsidTr="00CB11F4">
        <w:trPr>
          <w:trHeight w:val="630"/>
          <w:jc w:val="center"/>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B738D" w14:textId="77777777" w:rsidR="00AB3849" w:rsidRPr="00AB3849" w:rsidRDefault="00AB3849" w:rsidP="00CB11F4">
            <w:pPr>
              <w:jc w:val="center"/>
              <w:rPr>
                <w:rFonts w:ascii="Aptos" w:hAnsi="Aptos" w:cs="Calibri"/>
                <w:bCs/>
              </w:rPr>
            </w:pPr>
            <w:r w:rsidRPr="00AB3849">
              <w:rPr>
                <w:rFonts w:ascii="Aptos" w:hAnsi="Aptos" w:cs="Calibri"/>
                <w:bCs/>
              </w:rPr>
              <w:t>3.</w:t>
            </w:r>
          </w:p>
        </w:tc>
        <w:tc>
          <w:tcPr>
            <w:tcW w:w="4940" w:type="dxa"/>
            <w:tcBorders>
              <w:top w:val="single" w:sz="4" w:space="0" w:color="auto"/>
              <w:left w:val="nil"/>
              <w:bottom w:val="single" w:sz="4" w:space="0" w:color="auto"/>
              <w:right w:val="single" w:sz="4" w:space="0" w:color="auto"/>
            </w:tcBorders>
            <w:shd w:val="clear" w:color="auto" w:fill="auto"/>
            <w:vAlign w:val="center"/>
          </w:tcPr>
          <w:p w14:paraId="325CC06A" w14:textId="77777777" w:rsidR="00AB3849" w:rsidRPr="00AB3849" w:rsidRDefault="00AB3849" w:rsidP="00CB11F4">
            <w:pPr>
              <w:rPr>
                <w:rFonts w:ascii="Aptos" w:hAnsi="Aptos" w:cs="Calibri"/>
                <w:bCs/>
              </w:rPr>
            </w:pPr>
            <w:r w:rsidRPr="00AB3849">
              <w:rPr>
                <w:rFonts w:ascii="Aptos" w:hAnsi="Aptos" w:cs="Calibri"/>
                <w:bCs/>
              </w:rPr>
              <w:t>ZAGREBAČKI HOLDING d.o.o. - refinanciranje duga - Tranša B, Klub banaka (ZABA agent)</w:t>
            </w:r>
          </w:p>
        </w:tc>
        <w:tc>
          <w:tcPr>
            <w:tcW w:w="2060" w:type="dxa"/>
            <w:tcBorders>
              <w:top w:val="single" w:sz="4" w:space="0" w:color="auto"/>
              <w:left w:val="nil"/>
              <w:bottom w:val="single" w:sz="4" w:space="0" w:color="auto"/>
              <w:right w:val="single" w:sz="4" w:space="0" w:color="auto"/>
            </w:tcBorders>
            <w:shd w:val="clear" w:color="auto" w:fill="auto"/>
            <w:noWrap/>
            <w:vAlign w:val="center"/>
          </w:tcPr>
          <w:p w14:paraId="2B4E7455" w14:textId="77777777" w:rsidR="00AB3849" w:rsidRPr="00AB3849" w:rsidRDefault="00AB3849" w:rsidP="00CB11F4">
            <w:pPr>
              <w:jc w:val="right"/>
              <w:rPr>
                <w:rFonts w:ascii="Aptos" w:hAnsi="Aptos" w:cs="Calibri"/>
                <w:bCs/>
              </w:rPr>
            </w:pPr>
            <w:r w:rsidRPr="00AB3849">
              <w:rPr>
                <w:rFonts w:ascii="Aptos" w:hAnsi="Aptos" w:cs="Calibri"/>
                <w:bCs/>
              </w:rPr>
              <w:t>96.983.304,81</w:t>
            </w:r>
          </w:p>
        </w:tc>
      </w:tr>
      <w:tr w:rsidR="00AB3849" w:rsidRPr="00AB3849" w14:paraId="59DB5D9E" w14:textId="77777777" w:rsidTr="00CB11F4">
        <w:trPr>
          <w:trHeight w:val="360"/>
          <w:jc w:val="center"/>
        </w:trPr>
        <w:tc>
          <w:tcPr>
            <w:tcW w:w="546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43AA174" w14:textId="77777777" w:rsidR="00AB3849" w:rsidRPr="00AB3849" w:rsidRDefault="00AB3849" w:rsidP="00CB11F4">
            <w:pPr>
              <w:jc w:val="center"/>
              <w:rPr>
                <w:rFonts w:ascii="Aptos" w:hAnsi="Aptos" w:cs="Calibri"/>
                <w:bCs/>
              </w:rPr>
            </w:pPr>
            <w:r w:rsidRPr="00AB3849">
              <w:rPr>
                <w:rFonts w:ascii="Aptos" w:hAnsi="Aptos" w:cs="Calibri"/>
                <w:bCs/>
              </w:rPr>
              <w:t>UKUPNO</w:t>
            </w:r>
          </w:p>
        </w:tc>
        <w:tc>
          <w:tcPr>
            <w:tcW w:w="2060" w:type="dxa"/>
            <w:tcBorders>
              <w:top w:val="nil"/>
              <w:left w:val="nil"/>
              <w:bottom w:val="single" w:sz="4" w:space="0" w:color="auto"/>
              <w:right w:val="single" w:sz="4" w:space="0" w:color="auto"/>
            </w:tcBorders>
            <w:shd w:val="clear" w:color="auto" w:fill="DEEAF6" w:themeFill="accent1" w:themeFillTint="33"/>
            <w:noWrap/>
            <w:vAlign w:val="center"/>
            <w:hideMark/>
          </w:tcPr>
          <w:p w14:paraId="4850ABCB" w14:textId="77777777" w:rsidR="00AB3849" w:rsidRPr="00AB3849" w:rsidRDefault="00AB3849" w:rsidP="00CB11F4">
            <w:pPr>
              <w:jc w:val="right"/>
              <w:rPr>
                <w:rFonts w:ascii="Aptos" w:hAnsi="Aptos" w:cs="Calibri"/>
                <w:bCs/>
              </w:rPr>
            </w:pPr>
            <w:r w:rsidRPr="00AB3849">
              <w:rPr>
                <w:rFonts w:ascii="Aptos" w:hAnsi="Aptos" w:cs="Calibri"/>
                <w:bCs/>
              </w:rPr>
              <w:t>181.490.029,11</w:t>
            </w:r>
          </w:p>
        </w:tc>
      </w:tr>
      <w:bookmarkEnd w:id="2"/>
    </w:tbl>
    <w:p w14:paraId="1D1A0C41" w14:textId="77777777" w:rsidR="00BE64D8" w:rsidRDefault="00BE64D8" w:rsidP="00AB3849">
      <w:pPr>
        <w:spacing w:after="120"/>
        <w:ind w:firstLine="708"/>
        <w:jc w:val="both"/>
        <w:rPr>
          <w:rFonts w:ascii="Aptos" w:hAnsi="Aptos" w:cstheme="minorHAnsi"/>
        </w:rPr>
      </w:pPr>
    </w:p>
    <w:p w14:paraId="473B89D8" w14:textId="69953B8A" w:rsidR="00AB3849" w:rsidRPr="00AB3849" w:rsidRDefault="00AB3849" w:rsidP="00AB3849">
      <w:pPr>
        <w:spacing w:after="120"/>
        <w:ind w:firstLine="708"/>
        <w:jc w:val="both"/>
        <w:rPr>
          <w:rFonts w:ascii="Aptos" w:hAnsi="Aptos" w:cstheme="minorHAnsi"/>
        </w:rPr>
      </w:pPr>
      <w:r w:rsidRPr="00AB3849">
        <w:rPr>
          <w:rFonts w:ascii="Aptos" w:hAnsi="Aptos" w:cstheme="minorHAnsi"/>
        </w:rPr>
        <w:t xml:space="preserve">I.3. </w:t>
      </w:r>
      <w:r w:rsidRPr="00AB3849">
        <w:rPr>
          <w:rFonts w:ascii="Aptos" w:hAnsi="Aptos" w:cstheme="minorHAnsi"/>
        </w:rPr>
        <w:tab/>
        <w:t>DANA JAMSTVA</w:t>
      </w:r>
    </w:p>
    <w:p w14:paraId="5223ED92" w14:textId="77777777" w:rsidR="00AB3849" w:rsidRPr="00AB3849" w:rsidRDefault="00AB3849" w:rsidP="00AB3849">
      <w:pPr>
        <w:jc w:val="both"/>
        <w:rPr>
          <w:rFonts w:ascii="Aptos" w:hAnsi="Aptos" w:cstheme="minorHAnsi"/>
        </w:rPr>
      </w:pPr>
      <w:r w:rsidRPr="00AB3849">
        <w:rPr>
          <w:rFonts w:ascii="Aptos" w:hAnsi="Aptos" w:cstheme="minorHAnsi"/>
        </w:rPr>
        <w:t xml:space="preserve">Stanje danih jamstava na dan 31.12.2023. manje je za 10.614.950,06 EUR u odnosu na dan 1. siječanj 2023. i iznosi 417.158.180,21 EUR. </w:t>
      </w:r>
    </w:p>
    <w:p w14:paraId="475DEC88" w14:textId="77777777" w:rsidR="00AB3849" w:rsidRPr="00AB3849" w:rsidRDefault="00AB3849" w:rsidP="00AB3849">
      <w:pPr>
        <w:jc w:val="both"/>
        <w:rPr>
          <w:rFonts w:ascii="Aptos" w:hAnsi="Aptos" w:cstheme="minorHAnsi"/>
        </w:rPr>
      </w:pPr>
    </w:p>
    <w:p w14:paraId="7947E5DC" w14:textId="77777777" w:rsidR="00AB3849" w:rsidRPr="00AB3849" w:rsidRDefault="00AB3849" w:rsidP="00AB3849">
      <w:pPr>
        <w:jc w:val="both"/>
        <w:rPr>
          <w:rFonts w:ascii="Aptos" w:hAnsi="Aptos" w:cstheme="minorHAnsi"/>
        </w:rPr>
      </w:pPr>
      <w:r w:rsidRPr="00AB3849">
        <w:rPr>
          <w:rFonts w:ascii="Aptos" w:hAnsi="Aptos" w:cstheme="minorHAnsi"/>
        </w:rPr>
        <w:t>Pregled stanja danih jamstava na dan 31.12.2023.:</w:t>
      </w:r>
    </w:p>
    <w:p w14:paraId="564A1B90" w14:textId="77777777" w:rsidR="00AB3849" w:rsidRPr="00AB3849" w:rsidRDefault="00AB3849" w:rsidP="00AB3849">
      <w:pPr>
        <w:jc w:val="both"/>
        <w:rPr>
          <w:rFonts w:ascii="Aptos" w:hAnsi="Aptos" w:cstheme="minorHAnsi"/>
        </w:rPr>
      </w:pPr>
    </w:p>
    <w:tbl>
      <w:tblPr>
        <w:tblW w:w="8926" w:type="dxa"/>
        <w:jc w:val="center"/>
        <w:tblLayout w:type="fixed"/>
        <w:tblLook w:val="04A0" w:firstRow="1" w:lastRow="0" w:firstColumn="1" w:lastColumn="0" w:noHBand="0" w:noVBand="1"/>
      </w:tblPr>
      <w:tblGrid>
        <w:gridCol w:w="540"/>
        <w:gridCol w:w="3991"/>
        <w:gridCol w:w="2552"/>
        <w:gridCol w:w="1843"/>
      </w:tblGrid>
      <w:tr w:rsidR="00AB3849" w:rsidRPr="00AB3849" w14:paraId="0378BC16" w14:textId="77777777" w:rsidTr="00CB11F4">
        <w:trPr>
          <w:trHeight w:val="476"/>
          <w:jc w:val="center"/>
        </w:trPr>
        <w:tc>
          <w:tcPr>
            <w:tcW w:w="540" w:type="dxa"/>
            <w:vMerge w:val="restart"/>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14:paraId="741039DA" w14:textId="77777777" w:rsidR="00AB3849" w:rsidRPr="00AB3849" w:rsidRDefault="00AB3849" w:rsidP="00CB11F4">
            <w:pPr>
              <w:jc w:val="center"/>
              <w:rPr>
                <w:rFonts w:ascii="Aptos" w:hAnsi="Aptos" w:cs="Calibri"/>
              </w:rPr>
            </w:pPr>
            <w:r w:rsidRPr="00AB3849">
              <w:rPr>
                <w:rFonts w:ascii="Aptos" w:hAnsi="Aptos" w:cs="Calibri"/>
              </w:rPr>
              <w:t>RB</w:t>
            </w:r>
          </w:p>
        </w:tc>
        <w:tc>
          <w:tcPr>
            <w:tcW w:w="3991" w:type="dxa"/>
            <w:vMerge w:val="restart"/>
            <w:tcBorders>
              <w:top w:val="single" w:sz="4" w:space="0" w:color="auto"/>
              <w:left w:val="single" w:sz="4" w:space="0" w:color="auto"/>
              <w:bottom w:val="single" w:sz="4" w:space="0" w:color="000000"/>
              <w:right w:val="single" w:sz="4" w:space="0" w:color="auto"/>
            </w:tcBorders>
            <w:shd w:val="clear" w:color="auto" w:fill="DEEAF6" w:themeFill="accent1" w:themeFillTint="33"/>
            <w:noWrap/>
            <w:vAlign w:val="center"/>
            <w:hideMark/>
          </w:tcPr>
          <w:p w14:paraId="2D885888" w14:textId="77777777" w:rsidR="00AB3849" w:rsidRPr="00AB3849" w:rsidRDefault="00AB3849" w:rsidP="00CB11F4">
            <w:pPr>
              <w:jc w:val="center"/>
              <w:rPr>
                <w:rFonts w:ascii="Aptos" w:hAnsi="Aptos" w:cs="Calibri"/>
              </w:rPr>
            </w:pPr>
            <w:r w:rsidRPr="00AB3849">
              <w:rPr>
                <w:rFonts w:ascii="Aptos" w:hAnsi="Aptos" w:cs="Calibri"/>
              </w:rPr>
              <w:t>KORISNIK</w:t>
            </w: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DEEAF6" w:themeFill="accent1" w:themeFillTint="33"/>
            <w:noWrap/>
            <w:vAlign w:val="center"/>
            <w:hideMark/>
          </w:tcPr>
          <w:p w14:paraId="62B92874" w14:textId="77777777" w:rsidR="00AB3849" w:rsidRPr="00AB3849" w:rsidRDefault="00AB3849" w:rsidP="00CB11F4">
            <w:pPr>
              <w:jc w:val="center"/>
              <w:rPr>
                <w:rFonts w:ascii="Aptos" w:hAnsi="Aptos" w:cs="Calibri"/>
              </w:rPr>
            </w:pPr>
            <w:r w:rsidRPr="00AB3849">
              <w:rPr>
                <w:rFonts w:ascii="Aptos" w:hAnsi="Aptos" w:cs="Calibri"/>
              </w:rPr>
              <w:t>BANKA</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DEEAF6" w:themeFill="accent1" w:themeFillTint="33"/>
            <w:noWrap/>
            <w:vAlign w:val="center"/>
            <w:hideMark/>
          </w:tcPr>
          <w:p w14:paraId="7451DC2E" w14:textId="77777777" w:rsidR="00AB3849" w:rsidRPr="00AB3849" w:rsidRDefault="00AB3849" w:rsidP="00CB11F4">
            <w:pPr>
              <w:jc w:val="center"/>
              <w:rPr>
                <w:rFonts w:ascii="Aptos" w:hAnsi="Aptos" w:cs="Calibri"/>
              </w:rPr>
            </w:pPr>
            <w:r w:rsidRPr="00AB3849">
              <w:rPr>
                <w:rFonts w:ascii="Aptos" w:hAnsi="Aptos" w:cs="Calibri"/>
              </w:rPr>
              <w:t>STANJE 31.12.2023.</w:t>
            </w:r>
          </w:p>
        </w:tc>
      </w:tr>
      <w:tr w:rsidR="00AB3849" w:rsidRPr="00AB3849" w14:paraId="1E4444E4" w14:textId="77777777" w:rsidTr="00CB11F4">
        <w:trPr>
          <w:trHeight w:val="476"/>
          <w:jc w:val="center"/>
        </w:trPr>
        <w:tc>
          <w:tcPr>
            <w:tcW w:w="540"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14:paraId="49D456B5" w14:textId="77777777" w:rsidR="00AB3849" w:rsidRPr="00AB3849" w:rsidRDefault="00AB3849" w:rsidP="00CB11F4">
            <w:pPr>
              <w:rPr>
                <w:rFonts w:ascii="Aptos" w:hAnsi="Aptos" w:cs="Calibri"/>
              </w:rPr>
            </w:pPr>
          </w:p>
        </w:tc>
        <w:tc>
          <w:tcPr>
            <w:tcW w:w="3991"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14:paraId="720F38DD" w14:textId="77777777" w:rsidR="00AB3849" w:rsidRPr="00AB3849" w:rsidRDefault="00AB3849" w:rsidP="00CB11F4">
            <w:pPr>
              <w:rPr>
                <w:rFonts w:ascii="Aptos" w:hAnsi="Aptos" w:cs="Calibri"/>
              </w:rPr>
            </w:pPr>
          </w:p>
        </w:tc>
        <w:tc>
          <w:tcPr>
            <w:tcW w:w="2552"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14:paraId="4D0571B1" w14:textId="77777777" w:rsidR="00AB3849" w:rsidRPr="00AB3849" w:rsidRDefault="00AB3849" w:rsidP="00CB11F4">
            <w:pPr>
              <w:rPr>
                <w:rFonts w:ascii="Aptos" w:hAnsi="Aptos" w:cs="Calibri"/>
              </w:rPr>
            </w:pPr>
          </w:p>
        </w:tc>
        <w:tc>
          <w:tcPr>
            <w:tcW w:w="1843"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14:paraId="64E7736F" w14:textId="77777777" w:rsidR="00AB3849" w:rsidRPr="00AB3849" w:rsidRDefault="00AB3849" w:rsidP="00CB11F4">
            <w:pPr>
              <w:rPr>
                <w:rFonts w:ascii="Aptos" w:hAnsi="Aptos" w:cs="Calibri"/>
              </w:rPr>
            </w:pPr>
          </w:p>
        </w:tc>
      </w:tr>
      <w:tr w:rsidR="00AB3849" w:rsidRPr="00AB3849" w14:paraId="559CFDBC" w14:textId="77777777" w:rsidTr="00CB11F4">
        <w:trPr>
          <w:trHeight w:val="265"/>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3C1390F5" w14:textId="77777777" w:rsidR="00AB3849" w:rsidRPr="00AB3849" w:rsidRDefault="00AB3849" w:rsidP="00CB11F4">
            <w:pPr>
              <w:jc w:val="center"/>
              <w:rPr>
                <w:rFonts w:ascii="Aptos" w:hAnsi="Aptos" w:cs="Calibri"/>
              </w:rPr>
            </w:pPr>
            <w:r w:rsidRPr="00AB3849">
              <w:rPr>
                <w:rFonts w:ascii="Aptos" w:hAnsi="Aptos" w:cs="Calibri"/>
              </w:rPr>
              <w:t>1.</w:t>
            </w:r>
          </w:p>
        </w:tc>
        <w:tc>
          <w:tcPr>
            <w:tcW w:w="3991" w:type="dxa"/>
            <w:tcBorders>
              <w:top w:val="nil"/>
              <w:left w:val="nil"/>
              <w:bottom w:val="single" w:sz="4" w:space="0" w:color="auto"/>
              <w:right w:val="single" w:sz="4" w:space="0" w:color="auto"/>
            </w:tcBorders>
            <w:shd w:val="clear" w:color="auto" w:fill="auto"/>
            <w:vAlign w:val="center"/>
          </w:tcPr>
          <w:p w14:paraId="55ACCE56" w14:textId="77777777" w:rsidR="00AB3849" w:rsidRPr="00AB3849" w:rsidRDefault="00AB3849" w:rsidP="00CB11F4">
            <w:pPr>
              <w:rPr>
                <w:rFonts w:ascii="Aptos" w:hAnsi="Aptos" w:cs="Calibri"/>
              </w:rPr>
            </w:pPr>
            <w:r w:rsidRPr="00AB3849">
              <w:rPr>
                <w:rFonts w:ascii="Aptos" w:hAnsi="Aptos" w:cs="Calibri"/>
              </w:rPr>
              <w:t>VODOOPSKRBA I ODVODNJA d.o.o.</w:t>
            </w:r>
          </w:p>
        </w:tc>
        <w:tc>
          <w:tcPr>
            <w:tcW w:w="2552" w:type="dxa"/>
            <w:tcBorders>
              <w:top w:val="nil"/>
              <w:left w:val="nil"/>
              <w:bottom w:val="single" w:sz="4" w:space="0" w:color="auto"/>
              <w:right w:val="single" w:sz="4" w:space="0" w:color="auto"/>
            </w:tcBorders>
            <w:shd w:val="clear" w:color="auto" w:fill="auto"/>
            <w:vAlign w:val="center"/>
          </w:tcPr>
          <w:p w14:paraId="61749015" w14:textId="77777777" w:rsidR="00AB3849" w:rsidRPr="00AB3849" w:rsidRDefault="00AB3849" w:rsidP="00CB11F4">
            <w:pPr>
              <w:jc w:val="center"/>
              <w:rPr>
                <w:rFonts w:ascii="Aptos" w:hAnsi="Aptos" w:cs="Calibri"/>
              </w:rPr>
            </w:pPr>
            <w:r w:rsidRPr="00AB3849">
              <w:rPr>
                <w:rFonts w:ascii="Aptos" w:hAnsi="Aptos" w:cs="Calibri"/>
              </w:rPr>
              <w:t>HPB-HBOR-ERSTE&amp;STEIERMARKISCHE</w:t>
            </w:r>
          </w:p>
        </w:tc>
        <w:tc>
          <w:tcPr>
            <w:tcW w:w="1843" w:type="dxa"/>
            <w:tcBorders>
              <w:top w:val="nil"/>
              <w:left w:val="nil"/>
              <w:bottom w:val="single" w:sz="4" w:space="0" w:color="auto"/>
              <w:right w:val="single" w:sz="4" w:space="0" w:color="auto"/>
            </w:tcBorders>
            <w:shd w:val="clear" w:color="000000" w:fill="FFFFFF"/>
            <w:noWrap/>
            <w:vAlign w:val="center"/>
          </w:tcPr>
          <w:p w14:paraId="4FC86379" w14:textId="77777777" w:rsidR="00AB3849" w:rsidRPr="00AB3849" w:rsidRDefault="00AB3849" w:rsidP="00CB11F4">
            <w:pPr>
              <w:jc w:val="right"/>
              <w:rPr>
                <w:rFonts w:ascii="Aptos" w:hAnsi="Aptos" w:cs="Calibri"/>
              </w:rPr>
            </w:pPr>
            <w:r w:rsidRPr="00AB3849">
              <w:rPr>
                <w:rFonts w:ascii="Aptos" w:hAnsi="Aptos" w:cs="Calibri"/>
              </w:rPr>
              <w:t>47.077.824,17</w:t>
            </w:r>
          </w:p>
        </w:tc>
      </w:tr>
      <w:tr w:rsidR="00AB3849" w:rsidRPr="00AB3849" w14:paraId="02660C60" w14:textId="77777777" w:rsidTr="00CB11F4">
        <w:trPr>
          <w:trHeight w:val="269"/>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2BEFAE7" w14:textId="77777777" w:rsidR="00AB3849" w:rsidRPr="00AB3849" w:rsidRDefault="00AB3849" w:rsidP="00CB11F4">
            <w:pPr>
              <w:jc w:val="center"/>
              <w:rPr>
                <w:rFonts w:ascii="Aptos" w:hAnsi="Aptos" w:cs="Calibri"/>
              </w:rPr>
            </w:pPr>
            <w:r w:rsidRPr="00AB3849">
              <w:rPr>
                <w:rFonts w:ascii="Aptos" w:hAnsi="Aptos" w:cs="Calibri"/>
              </w:rPr>
              <w:t>2.</w:t>
            </w:r>
          </w:p>
        </w:tc>
        <w:tc>
          <w:tcPr>
            <w:tcW w:w="3991" w:type="dxa"/>
            <w:tcBorders>
              <w:top w:val="nil"/>
              <w:left w:val="nil"/>
              <w:bottom w:val="single" w:sz="4" w:space="0" w:color="auto"/>
              <w:right w:val="single" w:sz="4" w:space="0" w:color="auto"/>
            </w:tcBorders>
            <w:shd w:val="clear" w:color="auto" w:fill="auto"/>
            <w:vAlign w:val="center"/>
            <w:hideMark/>
          </w:tcPr>
          <w:p w14:paraId="73AC2F14" w14:textId="77777777" w:rsidR="00AB3849" w:rsidRPr="00AB3849" w:rsidRDefault="00AB3849" w:rsidP="00CB11F4">
            <w:pPr>
              <w:rPr>
                <w:rFonts w:ascii="Aptos" w:hAnsi="Aptos" w:cs="Calibri"/>
              </w:rPr>
            </w:pPr>
            <w:r w:rsidRPr="00AB3849">
              <w:rPr>
                <w:rFonts w:ascii="Aptos" w:hAnsi="Aptos" w:cs="Calibri"/>
              </w:rPr>
              <w:t>KLINIČKA BOLNICA "SVETI DUH"</w:t>
            </w:r>
          </w:p>
        </w:tc>
        <w:tc>
          <w:tcPr>
            <w:tcW w:w="2552" w:type="dxa"/>
            <w:tcBorders>
              <w:top w:val="nil"/>
              <w:left w:val="nil"/>
              <w:bottom w:val="single" w:sz="4" w:space="0" w:color="auto"/>
              <w:right w:val="single" w:sz="4" w:space="0" w:color="auto"/>
            </w:tcBorders>
            <w:shd w:val="clear" w:color="auto" w:fill="auto"/>
            <w:vAlign w:val="center"/>
            <w:hideMark/>
          </w:tcPr>
          <w:p w14:paraId="2F971731" w14:textId="77777777" w:rsidR="00AB3849" w:rsidRPr="00AB3849" w:rsidRDefault="00AB3849" w:rsidP="00CB11F4">
            <w:pPr>
              <w:jc w:val="center"/>
              <w:rPr>
                <w:rFonts w:ascii="Aptos" w:hAnsi="Aptos" w:cs="Calibri"/>
              </w:rPr>
            </w:pPr>
            <w:r w:rsidRPr="00AB3849">
              <w:rPr>
                <w:rFonts w:ascii="Aptos" w:hAnsi="Aptos" w:cs="Calibri"/>
              </w:rPr>
              <w:t>PBZ</w:t>
            </w:r>
          </w:p>
        </w:tc>
        <w:tc>
          <w:tcPr>
            <w:tcW w:w="1843" w:type="dxa"/>
            <w:tcBorders>
              <w:top w:val="nil"/>
              <w:left w:val="nil"/>
              <w:bottom w:val="single" w:sz="4" w:space="0" w:color="auto"/>
              <w:right w:val="single" w:sz="4" w:space="0" w:color="auto"/>
            </w:tcBorders>
            <w:shd w:val="clear" w:color="000000" w:fill="FFFFFF"/>
            <w:noWrap/>
            <w:vAlign w:val="center"/>
            <w:hideMark/>
          </w:tcPr>
          <w:p w14:paraId="52618632" w14:textId="77777777" w:rsidR="00AB3849" w:rsidRPr="00AB3849" w:rsidRDefault="00AB3849" w:rsidP="00CB11F4">
            <w:pPr>
              <w:jc w:val="right"/>
              <w:rPr>
                <w:rFonts w:ascii="Aptos" w:hAnsi="Aptos" w:cs="Calibri"/>
              </w:rPr>
            </w:pPr>
            <w:r w:rsidRPr="00AB3849">
              <w:rPr>
                <w:rFonts w:ascii="Aptos" w:hAnsi="Aptos" w:cs="Calibri"/>
              </w:rPr>
              <w:t>1.327.228,08</w:t>
            </w:r>
          </w:p>
        </w:tc>
      </w:tr>
      <w:tr w:rsidR="00AB3849" w:rsidRPr="00AB3849" w14:paraId="204B736A" w14:textId="77777777" w:rsidTr="00CB11F4">
        <w:trPr>
          <w:trHeight w:val="269"/>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1FF57B0B" w14:textId="77777777" w:rsidR="00AB3849" w:rsidRPr="00AB3849" w:rsidRDefault="00AB3849" w:rsidP="00CB11F4">
            <w:pPr>
              <w:jc w:val="center"/>
              <w:rPr>
                <w:rFonts w:ascii="Aptos" w:hAnsi="Aptos" w:cs="Calibri"/>
              </w:rPr>
            </w:pPr>
            <w:r w:rsidRPr="00AB3849">
              <w:rPr>
                <w:rFonts w:ascii="Aptos" w:hAnsi="Aptos" w:cs="Calibri"/>
              </w:rPr>
              <w:t>3.</w:t>
            </w:r>
          </w:p>
        </w:tc>
        <w:tc>
          <w:tcPr>
            <w:tcW w:w="3991" w:type="dxa"/>
            <w:tcBorders>
              <w:top w:val="nil"/>
              <w:left w:val="nil"/>
              <w:bottom w:val="single" w:sz="4" w:space="0" w:color="auto"/>
              <w:right w:val="single" w:sz="4" w:space="0" w:color="auto"/>
            </w:tcBorders>
            <w:shd w:val="clear" w:color="auto" w:fill="auto"/>
            <w:vAlign w:val="center"/>
          </w:tcPr>
          <w:p w14:paraId="277E295F" w14:textId="77777777" w:rsidR="00AB3849" w:rsidRPr="00AB3849" w:rsidRDefault="00AB3849" w:rsidP="00CB11F4">
            <w:pPr>
              <w:rPr>
                <w:rFonts w:ascii="Aptos" w:hAnsi="Aptos" w:cs="Calibri"/>
              </w:rPr>
            </w:pPr>
            <w:r w:rsidRPr="00AB3849">
              <w:rPr>
                <w:rFonts w:ascii="Aptos" w:hAnsi="Aptos" w:cs="Calibri"/>
              </w:rPr>
              <w:t>ZAGREBAČKI ELEKTRIČNI TRAMVAJ d.o.o</w:t>
            </w:r>
          </w:p>
        </w:tc>
        <w:tc>
          <w:tcPr>
            <w:tcW w:w="2552" w:type="dxa"/>
            <w:tcBorders>
              <w:top w:val="nil"/>
              <w:left w:val="nil"/>
              <w:bottom w:val="single" w:sz="4" w:space="0" w:color="auto"/>
              <w:right w:val="single" w:sz="4" w:space="0" w:color="auto"/>
            </w:tcBorders>
            <w:shd w:val="clear" w:color="auto" w:fill="auto"/>
            <w:vAlign w:val="center"/>
          </w:tcPr>
          <w:p w14:paraId="2E05D9DC" w14:textId="77777777" w:rsidR="00AB3849" w:rsidRPr="00AB3849" w:rsidRDefault="00AB3849" w:rsidP="00CB11F4">
            <w:pPr>
              <w:jc w:val="center"/>
              <w:rPr>
                <w:rFonts w:ascii="Aptos" w:hAnsi="Aptos" w:cs="Arial"/>
                <w:bCs/>
              </w:rPr>
            </w:pPr>
            <w:r w:rsidRPr="00AB3849">
              <w:rPr>
                <w:rFonts w:ascii="Aptos" w:hAnsi="Aptos" w:cs="Arial"/>
                <w:bCs/>
              </w:rPr>
              <w:t>PBZ - ZABA - HBOR - OTP</w:t>
            </w:r>
          </w:p>
        </w:tc>
        <w:tc>
          <w:tcPr>
            <w:tcW w:w="1843" w:type="dxa"/>
            <w:tcBorders>
              <w:top w:val="nil"/>
              <w:left w:val="nil"/>
              <w:bottom w:val="single" w:sz="4" w:space="0" w:color="auto"/>
              <w:right w:val="single" w:sz="4" w:space="0" w:color="auto"/>
            </w:tcBorders>
            <w:shd w:val="clear" w:color="000000" w:fill="FFFFFF"/>
            <w:noWrap/>
            <w:vAlign w:val="center"/>
          </w:tcPr>
          <w:p w14:paraId="3183972D" w14:textId="77777777" w:rsidR="00AB3849" w:rsidRPr="00AB3849" w:rsidRDefault="00AB3849" w:rsidP="00CB11F4">
            <w:pPr>
              <w:jc w:val="right"/>
              <w:rPr>
                <w:rFonts w:ascii="Aptos" w:hAnsi="Aptos" w:cs="Calibri"/>
              </w:rPr>
            </w:pPr>
            <w:r w:rsidRPr="00AB3849">
              <w:rPr>
                <w:rFonts w:ascii="Aptos" w:hAnsi="Aptos" w:cs="Calibri"/>
              </w:rPr>
              <w:t>42.763.288,87</w:t>
            </w:r>
          </w:p>
        </w:tc>
      </w:tr>
      <w:tr w:rsidR="00AB3849" w:rsidRPr="00AB3849" w14:paraId="7F9FA128" w14:textId="77777777" w:rsidTr="000D19B2">
        <w:trPr>
          <w:trHeight w:val="269"/>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769BA" w14:textId="77777777" w:rsidR="00AB3849" w:rsidRPr="00AB3849" w:rsidRDefault="00AB3849" w:rsidP="00CB11F4">
            <w:pPr>
              <w:jc w:val="center"/>
              <w:rPr>
                <w:rFonts w:ascii="Aptos" w:hAnsi="Aptos" w:cs="Calibri"/>
              </w:rPr>
            </w:pPr>
            <w:r w:rsidRPr="00AB3849">
              <w:rPr>
                <w:rFonts w:ascii="Aptos" w:hAnsi="Aptos" w:cs="Calibri"/>
              </w:rPr>
              <w:t>4.</w:t>
            </w:r>
          </w:p>
        </w:tc>
        <w:tc>
          <w:tcPr>
            <w:tcW w:w="3991" w:type="dxa"/>
            <w:tcBorders>
              <w:top w:val="single" w:sz="4" w:space="0" w:color="auto"/>
              <w:left w:val="nil"/>
              <w:bottom w:val="single" w:sz="4" w:space="0" w:color="auto"/>
              <w:right w:val="single" w:sz="4" w:space="0" w:color="auto"/>
            </w:tcBorders>
            <w:shd w:val="clear" w:color="auto" w:fill="auto"/>
            <w:vAlign w:val="center"/>
          </w:tcPr>
          <w:p w14:paraId="10BFAB3D" w14:textId="77777777" w:rsidR="00AB3849" w:rsidRPr="00AB3849" w:rsidRDefault="00AB3849" w:rsidP="00CB11F4">
            <w:pPr>
              <w:rPr>
                <w:rFonts w:ascii="Aptos" w:hAnsi="Aptos" w:cs="Calibri"/>
              </w:rPr>
            </w:pPr>
            <w:r w:rsidRPr="00AB3849">
              <w:rPr>
                <w:rFonts w:ascii="Aptos" w:hAnsi="Aptos" w:cs="Calibri"/>
              </w:rPr>
              <w:t>NASTAVNI ZAVOD ZA HITNU MEDICINU GRADA ZAGREBA</w:t>
            </w:r>
          </w:p>
        </w:tc>
        <w:tc>
          <w:tcPr>
            <w:tcW w:w="2552" w:type="dxa"/>
            <w:tcBorders>
              <w:top w:val="single" w:sz="4" w:space="0" w:color="auto"/>
              <w:left w:val="nil"/>
              <w:bottom w:val="single" w:sz="4" w:space="0" w:color="auto"/>
              <w:right w:val="single" w:sz="4" w:space="0" w:color="auto"/>
            </w:tcBorders>
            <w:shd w:val="clear" w:color="auto" w:fill="auto"/>
            <w:vAlign w:val="center"/>
          </w:tcPr>
          <w:p w14:paraId="2418EC26" w14:textId="77777777" w:rsidR="00AB3849" w:rsidRPr="00AB3849" w:rsidRDefault="00AB3849" w:rsidP="00CB11F4">
            <w:pPr>
              <w:jc w:val="center"/>
              <w:rPr>
                <w:rFonts w:ascii="Aptos" w:hAnsi="Aptos" w:cs="Arial"/>
                <w:bCs/>
              </w:rPr>
            </w:pPr>
            <w:r w:rsidRPr="00AB3849">
              <w:rPr>
                <w:rFonts w:ascii="Aptos" w:hAnsi="Aptos" w:cs="Arial"/>
                <w:bCs/>
              </w:rPr>
              <w:t>ERSTE&amp;STEIERMARKISCHE BANK d.d.</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14:paraId="6B282EFD" w14:textId="77777777" w:rsidR="00AB3849" w:rsidRPr="00AB3849" w:rsidRDefault="00AB3849" w:rsidP="00CB11F4">
            <w:pPr>
              <w:jc w:val="right"/>
              <w:rPr>
                <w:rFonts w:ascii="Aptos" w:hAnsi="Aptos" w:cs="Calibri"/>
              </w:rPr>
            </w:pPr>
            <w:r w:rsidRPr="00AB3849">
              <w:rPr>
                <w:rFonts w:ascii="Aptos" w:hAnsi="Aptos" w:cs="Calibri"/>
              </w:rPr>
              <w:t>3.175.293,65</w:t>
            </w:r>
          </w:p>
        </w:tc>
      </w:tr>
      <w:tr w:rsidR="00AB3849" w:rsidRPr="00AB3849" w14:paraId="6DF34C30" w14:textId="77777777" w:rsidTr="00CB11F4">
        <w:trPr>
          <w:trHeight w:val="269"/>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29F68879" w14:textId="77777777" w:rsidR="00AB3849" w:rsidRPr="00AB3849" w:rsidRDefault="00AB3849" w:rsidP="00CB11F4">
            <w:pPr>
              <w:jc w:val="center"/>
              <w:rPr>
                <w:rFonts w:ascii="Aptos" w:hAnsi="Aptos" w:cs="Calibri"/>
              </w:rPr>
            </w:pPr>
            <w:r w:rsidRPr="00AB3849">
              <w:rPr>
                <w:rFonts w:ascii="Aptos" w:hAnsi="Aptos" w:cs="Calibri"/>
              </w:rPr>
              <w:t>5.</w:t>
            </w:r>
          </w:p>
        </w:tc>
        <w:tc>
          <w:tcPr>
            <w:tcW w:w="3991" w:type="dxa"/>
            <w:tcBorders>
              <w:top w:val="nil"/>
              <w:left w:val="nil"/>
              <w:bottom w:val="single" w:sz="4" w:space="0" w:color="auto"/>
              <w:right w:val="single" w:sz="4" w:space="0" w:color="auto"/>
            </w:tcBorders>
            <w:shd w:val="clear" w:color="auto" w:fill="auto"/>
            <w:vAlign w:val="center"/>
          </w:tcPr>
          <w:p w14:paraId="71DE570E" w14:textId="77777777" w:rsidR="00AB3849" w:rsidRPr="00AB3849" w:rsidRDefault="00AB3849" w:rsidP="00CB11F4">
            <w:pPr>
              <w:rPr>
                <w:rFonts w:ascii="Aptos" w:hAnsi="Aptos" w:cs="Calibri"/>
              </w:rPr>
            </w:pPr>
            <w:r w:rsidRPr="00AB3849">
              <w:rPr>
                <w:rFonts w:ascii="Aptos" w:hAnsi="Aptos" w:cs="Calibri"/>
              </w:rPr>
              <w:t>ZGH d.o.o. - refinanciranje duga Holdinga Tranša C - 18.400.000,00 EUR</w:t>
            </w:r>
          </w:p>
        </w:tc>
        <w:tc>
          <w:tcPr>
            <w:tcW w:w="2552" w:type="dxa"/>
            <w:tcBorders>
              <w:top w:val="nil"/>
              <w:left w:val="nil"/>
              <w:bottom w:val="single" w:sz="4" w:space="0" w:color="auto"/>
              <w:right w:val="single" w:sz="4" w:space="0" w:color="auto"/>
            </w:tcBorders>
            <w:shd w:val="clear" w:color="auto" w:fill="auto"/>
            <w:vAlign w:val="center"/>
          </w:tcPr>
          <w:p w14:paraId="79BEB0C3" w14:textId="77777777" w:rsidR="00AB3849" w:rsidRPr="00AB3849" w:rsidRDefault="00AB3849" w:rsidP="00CB11F4">
            <w:pPr>
              <w:jc w:val="center"/>
              <w:rPr>
                <w:rFonts w:ascii="Aptos" w:hAnsi="Aptos" w:cs="Arial"/>
                <w:bCs/>
              </w:rPr>
            </w:pPr>
            <w:r w:rsidRPr="00AB3849">
              <w:rPr>
                <w:rFonts w:ascii="Aptos" w:hAnsi="Aptos" w:cs="Arial"/>
                <w:bCs/>
              </w:rPr>
              <w:t>ZABA-ERSTE-PBZ-REIFFEISEN - NOVA HRVATSKA BANKA - OTP</w:t>
            </w:r>
          </w:p>
        </w:tc>
        <w:tc>
          <w:tcPr>
            <w:tcW w:w="1843" w:type="dxa"/>
            <w:tcBorders>
              <w:top w:val="nil"/>
              <w:left w:val="nil"/>
              <w:bottom w:val="single" w:sz="4" w:space="0" w:color="auto"/>
              <w:right w:val="single" w:sz="4" w:space="0" w:color="auto"/>
            </w:tcBorders>
            <w:shd w:val="clear" w:color="000000" w:fill="FFFFFF"/>
            <w:noWrap/>
            <w:vAlign w:val="center"/>
          </w:tcPr>
          <w:p w14:paraId="239032A3" w14:textId="77777777" w:rsidR="00AB3849" w:rsidRPr="00AB3849" w:rsidRDefault="00AB3849" w:rsidP="00CB11F4">
            <w:pPr>
              <w:jc w:val="right"/>
              <w:rPr>
                <w:rFonts w:ascii="Aptos" w:hAnsi="Aptos" w:cs="Calibri"/>
              </w:rPr>
            </w:pPr>
            <w:r w:rsidRPr="00AB3849">
              <w:rPr>
                <w:rFonts w:ascii="Aptos" w:hAnsi="Aptos" w:cs="Calibri"/>
              </w:rPr>
              <w:t>17.814.545,44</w:t>
            </w:r>
          </w:p>
        </w:tc>
      </w:tr>
      <w:tr w:rsidR="00AB3849" w:rsidRPr="00AB3849" w14:paraId="3655F167" w14:textId="77777777" w:rsidTr="00A03DAC">
        <w:trPr>
          <w:trHeight w:val="269"/>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14:paraId="29BEB763" w14:textId="77777777" w:rsidR="00AB3849" w:rsidRPr="00AB3849" w:rsidRDefault="00AB3849" w:rsidP="00CB11F4">
            <w:pPr>
              <w:jc w:val="center"/>
              <w:rPr>
                <w:rFonts w:ascii="Aptos" w:hAnsi="Aptos" w:cs="Calibri"/>
              </w:rPr>
            </w:pPr>
            <w:r w:rsidRPr="00AB3849">
              <w:rPr>
                <w:rFonts w:ascii="Aptos" w:hAnsi="Aptos" w:cs="Calibri"/>
              </w:rPr>
              <w:t>6.</w:t>
            </w:r>
          </w:p>
        </w:tc>
        <w:tc>
          <w:tcPr>
            <w:tcW w:w="3991" w:type="dxa"/>
            <w:tcBorders>
              <w:top w:val="nil"/>
              <w:left w:val="nil"/>
              <w:bottom w:val="single" w:sz="4" w:space="0" w:color="auto"/>
              <w:right w:val="single" w:sz="4" w:space="0" w:color="auto"/>
            </w:tcBorders>
            <w:shd w:val="clear" w:color="auto" w:fill="auto"/>
            <w:vAlign w:val="center"/>
          </w:tcPr>
          <w:p w14:paraId="148E24D0" w14:textId="77777777" w:rsidR="00AB3849" w:rsidRPr="00AB3849" w:rsidRDefault="00AB3849" w:rsidP="00CB11F4">
            <w:pPr>
              <w:rPr>
                <w:rFonts w:ascii="Aptos" w:hAnsi="Aptos" w:cs="Calibri"/>
              </w:rPr>
            </w:pPr>
            <w:r w:rsidRPr="00AB3849">
              <w:rPr>
                <w:rFonts w:ascii="Aptos" w:hAnsi="Aptos" w:cs="Calibri"/>
              </w:rPr>
              <w:t>ZAGREBAČKI HOLDING d.o.o. -REFINANCIRANJE OBVEZE PO POSTOJEĆOJ OBVEZNICI - IZDANJE 2023.</w:t>
            </w:r>
          </w:p>
        </w:tc>
        <w:tc>
          <w:tcPr>
            <w:tcW w:w="2552" w:type="dxa"/>
            <w:tcBorders>
              <w:top w:val="nil"/>
              <w:left w:val="nil"/>
              <w:bottom w:val="single" w:sz="4" w:space="0" w:color="auto"/>
              <w:right w:val="single" w:sz="4" w:space="0" w:color="auto"/>
            </w:tcBorders>
            <w:shd w:val="clear" w:color="auto" w:fill="auto"/>
            <w:vAlign w:val="center"/>
          </w:tcPr>
          <w:p w14:paraId="2C26FCDB" w14:textId="77777777" w:rsidR="00AB3849" w:rsidRPr="00AB3849" w:rsidRDefault="00AB3849" w:rsidP="00CB11F4">
            <w:pPr>
              <w:jc w:val="center"/>
              <w:rPr>
                <w:rFonts w:ascii="Aptos" w:hAnsi="Aptos" w:cs="Arial"/>
                <w:bCs/>
              </w:rPr>
            </w:pPr>
            <w:r w:rsidRPr="00AB3849">
              <w:rPr>
                <w:rFonts w:ascii="Aptos" w:hAnsi="Aptos" w:cs="Arial"/>
                <w:bCs/>
              </w:rPr>
              <w:t>ZABA-ERSTE-PBZ</w:t>
            </w:r>
          </w:p>
        </w:tc>
        <w:tc>
          <w:tcPr>
            <w:tcW w:w="1843" w:type="dxa"/>
            <w:tcBorders>
              <w:top w:val="nil"/>
              <w:left w:val="nil"/>
              <w:bottom w:val="single" w:sz="4" w:space="0" w:color="auto"/>
              <w:right w:val="single" w:sz="4" w:space="0" w:color="auto"/>
            </w:tcBorders>
            <w:shd w:val="clear" w:color="000000" w:fill="FFFFFF"/>
            <w:noWrap/>
            <w:vAlign w:val="center"/>
          </w:tcPr>
          <w:p w14:paraId="6EBF275C" w14:textId="77777777" w:rsidR="00AB3849" w:rsidRPr="00AB3849" w:rsidRDefault="00AB3849" w:rsidP="00CB11F4">
            <w:pPr>
              <w:jc w:val="right"/>
              <w:rPr>
                <w:rFonts w:ascii="Aptos" w:hAnsi="Aptos" w:cs="Calibri"/>
              </w:rPr>
            </w:pPr>
            <w:r w:rsidRPr="00AB3849">
              <w:rPr>
                <w:rFonts w:ascii="Aptos" w:hAnsi="Aptos" w:cs="Calibri"/>
              </w:rPr>
              <w:t>305.000.000,00</w:t>
            </w:r>
          </w:p>
        </w:tc>
      </w:tr>
      <w:tr w:rsidR="00AB3849" w:rsidRPr="00AB3849" w14:paraId="1F068A02" w14:textId="77777777" w:rsidTr="00A03DAC">
        <w:trPr>
          <w:trHeight w:val="295"/>
          <w:jc w:val="center"/>
        </w:trPr>
        <w:tc>
          <w:tcPr>
            <w:tcW w:w="708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A1AD55C" w14:textId="77777777" w:rsidR="00AB3849" w:rsidRPr="00AB3849" w:rsidRDefault="00AB3849" w:rsidP="00CB11F4">
            <w:pPr>
              <w:jc w:val="center"/>
              <w:rPr>
                <w:rFonts w:ascii="Aptos" w:hAnsi="Aptos" w:cs="Calibri"/>
              </w:rPr>
            </w:pPr>
            <w:r w:rsidRPr="00AB3849">
              <w:rPr>
                <w:rFonts w:ascii="Aptos" w:hAnsi="Aptos" w:cs="Calibri"/>
              </w:rPr>
              <w:t xml:space="preserve">UKUPNO </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277F534" w14:textId="77777777" w:rsidR="00AB3849" w:rsidRPr="00AB3849" w:rsidRDefault="00AB3849" w:rsidP="00CB11F4">
            <w:pPr>
              <w:jc w:val="center"/>
              <w:rPr>
                <w:rFonts w:ascii="Aptos" w:hAnsi="Aptos" w:cs="Calibri"/>
              </w:rPr>
            </w:pPr>
            <w:r w:rsidRPr="00A03DAC">
              <w:rPr>
                <w:rFonts w:ascii="Aptos" w:hAnsi="Aptos" w:cs="Calibri"/>
                <w:bdr w:val="single" w:sz="4" w:space="0" w:color="auto"/>
              </w:rPr>
              <w:t xml:space="preserve">    </w:t>
            </w:r>
            <w:r w:rsidRPr="00AB3849">
              <w:rPr>
                <w:rFonts w:ascii="Aptos" w:hAnsi="Aptos" w:cs="Calibri"/>
              </w:rPr>
              <w:t>417.158.180,21</w:t>
            </w:r>
          </w:p>
        </w:tc>
      </w:tr>
    </w:tbl>
    <w:p w14:paraId="58E93874" w14:textId="77777777" w:rsidR="00AB3849" w:rsidRPr="00AB3849" w:rsidRDefault="00AB3849" w:rsidP="00AB3849">
      <w:pPr>
        <w:jc w:val="both"/>
        <w:rPr>
          <w:rFonts w:ascii="Aptos" w:hAnsi="Aptos" w:cstheme="minorHAnsi"/>
        </w:rPr>
      </w:pPr>
    </w:p>
    <w:p w14:paraId="0627B028" w14:textId="77777777" w:rsidR="00AB3849" w:rsidRPr="00AB3849" w:rsidRDefault="00AB3849" w:rsidP="00AB3849">
      <w:pPr>
        <w:spacing w:after="120"/>
        <w:ind w:firstLine="708"/>
        <w:jc w:val="both"/>
        <w:rPr>
          <w:rFonts w:ascii="Aptos" w:hAnsi="Aptos" w:cstheme="minorHAnsi"/>
        </w:rPr>
      </w:pPr>
      <w:r w:rsidRPr="00AB3849">
        <w:rPr>
          <w:rFonts w:ascii="Aptos" w:hAnsi="Aptos" w:cstheme="minorHAnsi"/>
        </w:rPr>
        <w:t xml:space="preserve">I.4. </w:t>
      </w:r>
      <w:r w:rsidRPr="00AB3849">
        <w:rPr>
          <w:rFonts w:ascii="Aptos" w:hAnsi="Aptos" w:cstheme="minorHAnsi"/>
        </w:rPr>
        <w:tab/>
        <w:t>ZADUŽNICE I GARANCIJE</w:t>
      </w:r>
    </w:p>
    <w:p w14:paraId="3B9DA53B" w14:textId="45497513" w:rsidR="00AB3849" w:rsidRDefault="00AB3849" w:rsidP="00AB3849">
      <w:pPr>
        <w:spacing w:after="120"/>
        <w:jc w:val="both"/>
        <w:rPr>
          <w:rFonts w:ascii="Aptos" w:hAnsi="Aptos" w:cstheme="minorHAnsi"/>
        </w:rPr>
      </w:pPr>
      <w:r w:rsidRPr="00AB3849">
        <w:rPr>
          <w:rFonts w:ascii="Aptos" w:hAnsi="Aptos" w:cstheme="minorHAnsi"/>
        </w:rPr>
        <w:t xml:space="preserve">Prema evidencijama gradskih upravnih tijela Grada Zagreba primljeni i dani instrumenti osiguranja zadužnice i garancije najvećim dijelom odnose se na osiguranje za uredno ispunjenje ugovora i okvirnih sporazuma, zatim za otklanjanje nedostataka u jamstvenom roku, osiguranje namjenskog trošenja sredstava i sl. </w:t>
      </w:r>
    </w:p>
    <w:p w14:paraId="2E1D42CE" w14:textId="77777777" w:rsidR="00AB3849" w:rsidRPr="00AB3849" w:rsidRDefault="00AB3849" w:rsidP="00AB3849">
      <w:pPr>
        <w:spacing w:after="120"/>
        <w:jc w:val="both"/>
        <w:rPr>
          <w:rFonts w:ascii="Aptos" w:hAnsi="Aptos" w:cstheme="minorHAnsi"/>
        </w:rPr>
      </w:pPr>
    </w:p>
    <w:tbl>
      <w:tblPr>
        <w:tblW w:w="5807" w:type="dxa"/>
        <w:jc w:val="center"/>
        <w:tblLook w:val="04A0" w:firstRow="1" w:lastRow="0" w:firstColumn="1" w:lastColumn="0" w:noHBand="0" w:noVBand="1"/>
      </w:tblPr>
      <w:tblGrid>
        <w:gridCol w:w="820"/>
        <w:gridCol w:w="1388"/>
        <w:gridCol w:w="1819"/>
        <w:gridCol w:w="1837"/>
      </w:tblGrid>
      <w:tr w:rsidR="00AB3849" w:rsidRPr="00AB3849" w14:paraId="544A6E5B" w14:textId="77777777" w:rsidTr="00CB11F4">
        <w:trPr>
          <w:trHeight w:val="328"/>
          <w:jc w:val="center"/>
        </w:trPr>
        <w:tc>
          <w:tcPr>
            <w:tcW w:w="82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9D892D7" w14:textId="77777777" w:rsidR="00AB3849" w:rsidRPr="00AB3849" w:rsidRDefault="00AB3849" w:rsidP="00CB11F4">
            <w:pPr>
              <w:jc w:val="center"/>
              <w:rPr>
                <w:rFonts w:ascii="Aptos" w:hAnsi="Aptos" w:cs="Calibri"/>
                <w:bCs/>
              </w:rPr>
            </w:pPr>
            <w:r w:rsidRPr="00AB3849">
              <w:rPr>
                <w:rFonts w:ascii="Aptos" w:hAnsi="Aptos" w:cs="Calibri"/>
                <w:bCs/>
              </w:rPr>
              <w:t>KOM.</w:t>
            </w:r>
          </w:p>
        </w:tc>
        <w:tc>
          <w:tcPr>
            <w:tcW w:w="4987" w:type="dxa"/>
            <w:gridSpan w:val="3"/>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748603BD" w14:textId="77777777" w:rsidR="00AB3849" w:rsidRPr="00AB3849" w:rsidRDefault="00AB3849" w:rsidP="00CB11F4">
            <w:pPr>
              <w:jc w:val="center"/>
              <w:rPr>
                <w:rFonts w:ascii="Aptos" w:hAnsi="Aptos" w:cs="Calibri"/>
                <w:bCs/>
              </w:rPr>
            </w:pPr>
            <w:r w:rsidRPr="00AB3849">
              <w:rPr>
                <w:rFonts w:ascii="Aptos" w:hAnsi="Aptos" w:cs="Calibri"/>
                <w:bCs/>
              </w:rPr>
              <w:t>VRSTA INSTRUMENTA OSIGURANJA</w:t>
            </w:r>
          </w:p>
        </w:tc>
      </w:tr>
      <w:tr w:rsidR="00AB3849" w:rsidRPr="00AB3849" w14:paraId="19D085B5" w14:textId="77777777" w:rsidTr="00CB11F4">
        <w:trPr>
          <w:trHeight w:val="300"/>
          <w:jc w:val="center"/>
        </w:trPr>
        <w:tc>
          <w:tcPr>
            <w:tcW w:w="5807"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6788D46" w14:textId="77777777" w:rsidR="00AB3849" w:rsidRPr="00AB3849" w:rsidRDefault="00AB3849" w:rsidP="00CB11F4">
            <w:pPr>
              <w:jc w:val="center"/>
              <w:rPr>
                <w:rFonts w:ascii="Aptos" w:hAnsi="Aptos" w:cs="Calibri"/>
              </w:rPr>
            </w:pPr>
            <w:r w:rsidRPr="00AB3849">
              <w:rPr>
                <w:rFonts w:ascii="Aptos" w:hAnsi="Aptos" w:cs="Calibri"/>
              </w:rPr>
              <w:t>ZADUŽNICE</w:t>
            </w:r>
          </w:p>
        </w:tc>
      </w:tr>
      <w:tr w:rsidR="00AB3849" w:rsidRPr="00AB3849" w14:paraId="20F75714" w14:textId="77777777" w:rsidTr="00CB11F4">
        <w:trPr>
          <w:trHeight w:val="30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62AF8" w14:textId="77777777" w:rsidR="00AB3849" w:rsidRPr="00AB3849" w:rsidRDefault="00AB3849" w:rsidP="00CB11F4">
            <w:pPr>
              <w:jc w:val="right"/>
              <w:rPr>
                <w:rFonts w:ascii="Aptos" w:hAnsi="Aptos" w:cs="Calibri"/>
              </w:rPr>
            </w:pPr>
            <w:r w:rsidRPr="00AB3849">
              <w:rPr>
                <w:rFonts w:ascii="Aptos" w:hAnsi="Aptos" w:cs="Calibri"/>
              </w:rPr>
              <w:t>4530</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14:paraId="54CB7177" w14:textId="77777777" w:rsidR="00AB3849" w:rsidRPr="00AB3849" w:rsidRDefault="00AB3849" w:rsidP="00CB11F4">
            <w:pPr>
              <w:jc w:val="center"/>
              <w:rPr>
                <w:rFonts w:ascii="Aptos" w:hAnsi="Aptos" w:cs="Calibri"/>
              </w:rPr>
            </w:pPr>
            <w:r w:rsidRPr="00AB3849">
              <w:rPr>
                <w:rFonts w:ascii="Aptos" w:hAnsi="Aptos" w:cs="Calibri"/>
              </w:rPr>
              <w:t>PRIMLJENE</w:t>
            </w:r>
          </w:p>
        </w:tc>
        <w:tc>
          <w:tcPr>
            <w:tcW w:w="1819" w:type="dxa"/>
            <w:tcBorders>
              <w:top w:val="single" w:sz="4" w:space="0" w:color="auto"/>
              <w:left w:val="nil"/>
              <w:bottom w:val="single" w:sz="4" w:space="0" w:color="auto"/>
              <w:right w:val="single" w:sz="4" w:space="0" w:color="auto"/>
            </w:tcBorders>
            <w:shd w:val="clear" w:color="auto" w:fill="auto"/>
            <w:noWrap/>
            <w:vAlign w:val="bottom"/>
          </w:tcPr>
          <w:p w14:paraId="1BCCC85C" w14:textId="77777777" w:rsidR="00AB3849" w:rsidRPr="00AB3849" w:rsidRDefault="00AB3849" w:rsidP="00CB11F4">
            <w:pPr>
              <w:jc w:val="right"/>
              <w:rPr>
                <w:rFonts w:ascii="Aptos" w:hAnsi="Aptos" w:cs="Calibri"/>
              </w:rPr>
            </w:pPr>
            <w:r w:rsidRPr="00AB3849">
              <w:rPr>
                <w:rFonts w:ascii="Aptos" w:hAnsi="Aptos" w:cs="Calibri"/>
              </w:rPr>
              <w:t>87.230.071,34</w:t>
            </w:r>
          </w:p>
        </w:tc>
        <w:tc>
          <w:tcPr>
            <w:tcW w:w="1837" w:type="dxa"/>
            <w:tcBorders>
              <w:top w:val="single" w:sz="4" w:space="0" w:color="auto"/>
              <w:left w:val="nil"/>
              <w:bottom w:val="single" w:sz="4" w:space="0" w:color="auto"/>
              <w:right w:val="single" w:sz="4" w:space="0" w:color="auto"/>
            </w:tcBorders>
            <w:shd w:val="clear" w:color="auto" w:fill="auto"/>
            <w:noWrap/>
            <w:vAlign w:val="bottom"/>
          </w:tcPr>
          <w:p w14:paraId="1A2F3B01" w14:textId="77777777" w:rsidR="00AB3849" w:rsidRPr="00AB3849" w:rsidRDefault="00AB3849" w:rsidP="00CB11F4">
            <w:pPr>
              <w:jc w:val="right"/>
              <w:rPr>
                <w:rFonts w:ascii="Aptos" w:hAnsi="Aptos" w:cs="Calibri"/>
              </w:rPr>
            </w:pPr>
          </w:p>
        </w:tc>
      </w:tr>
      <w:tr w:rsidR="00AB3849" w:rsidRPr="00AB3849" w14:paraId="50CFF045" w14:textId="77777777" w:rsidTr="00CB11F4">
        <w:trPr>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BD45934" w14:textId="77777777" w:rsidR="00AB3849" w:rsidRPr="00AB3849" w:rsidRDefault="00AB3849" w:rsidP="00CB11F4">
            <w:pPr>
              <w:jc w:val="right"/>
              <w:rPr>
                <w:rFonts w:ascii="Aptos" w:hAnsi="Aptos" w:cs="Calibri"/>
              </w:rPr>
            </w:pPr>
            <w:r w:rsidRPr="00AB3849">
              <w:rPr>
                <w:rFonts w:ascii="Aptos" w:hAnsi="Aptos" w:cs="Calibri"/>
              </w:rPr>
              <w:t>212</w:t>
            </w:r>
          </w:p>
        </w:tc>
        <w:tc>
          <w:tcPr>
            <w:tcW w:w="1331" w:type="dxa"/>
            <w:tcBorders>
              <w:top w:val="nil"/>
              <w:left w:val="nil"/>
              <w:bottom w:val="single" w:sz="4" w:space="0" w:color="auto"/>
              <w:right w:val="single" w:sz="4" w:space="0" w:color="auto"/>
            </w:tcBorders>
            <w:shd w:val="clear" w:color="auto" w:fill="auto"/>
            <w:noWrap/>
            <w:vAlign w:val="bottom"/>
            <w:hideMark/>
          </w:tcPr>
          <w:p w14:paraId="2C6F0FE9" w14:textId="77777777" w:rsidR="00AB3849" w:rsidRPr="00AB3849" w:rsidRDefault="00AB3849" w:rsidP="00CB11F4">
            <w:pPr>
              <w:jc w:val="center"/>
              <w:rPr>
                <w:rFonts w:ascii="Aptos" w:hAnsi="Aptos" w:cs="Calibri"/>
              </w:rPr>
            </w:pPr>
            <w:r w:rsidRPr="00AB3849">
              <w:rPr>
                <w:rFonts w:ascii="Aptos" w:hAnsi="Aptos" w:cs="Calibri"/>
              </w:rPr>
              <w:t>DANE</w:t>
            </w:r>
          </w:p>
        </w:tc>
        <w:tc>
          <w:tcPr>
            <w:tcW w:w="1819" w:type="dxa"/>
            <w:tcBorders>
              <w:top w:val="nil"/>
              <w:left w:val="nil"/>
              <w:bottom w:val="single" w:sz="4" w:space="0" w:color="auto"/>
              <w:right w:val="single" w:sz="4" w:space="0" w:color="auto"/>
            </w:tcBorders>
            <w:shd w:val="clear" w:color="auto" w:fill="auto"/>
            <w:noWrap/>
            <w:vAlign w:val="bottom"/>
          </w:tcPr>
          <w:p w14:paraId="3BC22653" w14:textId="77777777" w:rsidR="00AB3849" w:rsidRPr="00AB3849" w:rsidRDefault="00AB3849" w:rsidP="00CB11F4">
            <w:pPr>
              <w:jc w:val="right"/>
              <w:rPr>
                <w:rFonts w:ascii="Aptos" w:hAnsi="Aptos" w:cs="Calibri"/>
              </w:rPr>
            </w:pPr>
          </w:p>
        </w:tc>
        <w:tc>
          <w:tcPr>
            <w:tcW w:w="1837" w:type="dxa"/>
            <w:tcBorders>
              <w:top w:val="nil"/>
              <w:left w:val="nil"/>
              <w:bottom w:val="single" w:sz="4" w:space="0" w:color="auto"/>
              <w:right w:val="single" w:sz="4" w:space="0" w:color="auto"/>
            </w:tcBorders>
            <w:shd w:val="clear" w:color="auto" w:fill="auto"/>
            <w:noWrap/>
            <w:vAlign w:val="bottom"/>
          </w:tcPr>
          <w:p w14:paraId="22451F56" w14:textId="77777777" w:rsidR="00AB3849" w:rsidRPr="00AB3849" w:rsidRDefault="00AB3849" w:rsidP="00CB11F4">
            <w:pPr>
              <w:jc w:val="right"/>
              <w:rPr>
                <w:rFonts w:ascii="Aptos" w:hAnsi="Aptos" w:cs="Calibri"/>
              </w:rPr>
            </w:pPr>
            <w:r w:rsidRPr="00AB3849">
              <w:rPr>
                <w:rFonts w:ascii="Aptos" w:hAnsi="Aptos" w:cs="Calibri"/>
              </w:rPr>
              <w:t>34.935.040,32</w:t>
            </w:r>
          </w:p>
        </w:tc>
      </w:tr>
      <w:tr w:rsidR="00AB3849" w:rsidRPr="00AB3849" w14:paraId="6DD5D76E" w14:textId="77777777" w:rsidTr="00CB11F4">
        <w:trPr>
          <w:trHeight w:val="300"/>
          <w:jc w:val="center"/>
        </w:trPr>
        <w:tc>
          <w:tcPr>
            <w:tcW w:w="5807" w:type="dxa"/>
            <w:gridSpan w:val="4"/>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4417296" w14:textId="77777777" w:rsidR="00AB3849" w:rsidRPr="00AB3849" w:rsidRDefault="00AB3849" w:rsidP="00CB11F4">
            <w:pPr>
              <w:jc w:val="center"/>
              <w:rPr>
                <w:rFonts w:ascii="Aptos" w:hAnsi="Aptos" w:cs="Calibri"/>
              </w:rPr>
            </w:pPr>
            <w:r w:rsidRPr="00AB3849">
              <w:rPr>
                <w:rFonts w:ascii="Aptos" w:hAnsi="Aptos" w:cs="Calibri"/>
              </w:rPr>
              <w:t>GARANCIJE</w:t>
            </w:r>
          </w:p>
        </w:tc>
      </w:tr>
      <w:tr w:rsidR="00AB3849" w:rsidRPr="00AB3849" w14:paraId="37E7738F" w14:textId="77777777" w:rsidTr="00CB11F4">
        <w:trPr>
          <w:trHeight w:val="30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6893A" w14:textId="77777777" w:rsidR="00AB3849" w:rsidRPr="00AB3849" w:rsidRDefault="00AB3849" w:rsidP="00CB11F4">
            <w:pPr>
              <w:jc w:val="right"/>
              <w:rPr>
                <w:rFonts w:ascii="Aptos" w:hAnsi="Aptos" w:cs="Calibri"/>
              </w:rPr>
            </w:pPr>
            <w:r w:rsidRPr="00AB3849">
              <w:rPr>
                <w:rFonts w:ascii="Aptos" w:hAnsi="Aptos" w:cs="Calibri"/>
              </w:rPr>
              <w:t>450</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14:paraId="58BB500F" w14:textId="77777777" w:rsidR="00AB3849" w:rsidRPr="00AB3849" w:rsidRDefault="00AB3849" w:rsidP="00CB11F4">
            <w:pPr>
              <w:jc w:val="center"/>
              <w:rPr>
                <w:rFonts w:ascii="Aptos" w:hAnsi="Aptos" w:cs="Calibri"/>
              </w:rPr>
            </w:pPr>
            <w:r w:rsidRPr="00AB3849">
              <w:rPr>
                <w:rFonts w:ascii="Aptos" w:hAnsi="Aptos" w:cs="Calibri"/>
              </w:rPr>
              <w:t>PRIMLJENE</w:t>
            </w:r>
          </w:p>
        </w:tc>
        <w:tc>
          <w:tcPr>
            <w:tcW w:w="1819" w:type="dxa"/>
            <w:tcBorders>
              <w:top w:val="single" w:sz="4" w:space="0" w:color="auto"/>
              <w:left w:val="nil"/>
              <w:bottom w:val="single" w:sz="4" w:space="0" w:color="auto"/>
              <w:right w:val="single" w:sz="4" w:space="0" w:color="auto"/>
            </w:tcBorders>
            <w:shd w:val="clear" w:color="auto" w:fill="auto"/>
            <w:noWrap/>
            <w:vAlign w:val="bottom"/>
            <w:hideMark/>
          </w:tcPr>
          <w:p w14:paraId="24FB2F0F" w14:textId="77777777" w:rsidR="00AB3849" w:rsidRPr="00AB3849" w:rsidRDefault="00AB3849" w:rsidP="00CB11F4">
            <w:pPr>
              <w:jc w:val="right"/>
              <w:rPr>
                <w:rFonts w:ascii="Aptos" w:hAnsi="Aptos" w:cs="Calibri"/>
              </w:rPr>
            </w:pPr>
            <w:r w:rsidRPr="00AB3849">
              <w:rPr>
                <w:rFonts w:ascii="Aptos" w:hAnsi="Aptos" w:cs="Calibri"/>
              </w:rPr>
              <w:t>34.945.008,14</w:t>
            </w:r>
          </w:p>
        </w:tc>
        <w:tc>
          <w:tcPr>
            <w:tcW w:w="1837" w:type="dxa"/>
            <w:tcBorders>
              <w:top w:val="single" w:sz="4" w:space="0" w:color="auto"/>
              <w:left w:val="nil"/>
              <w:bottom w:val="single" w:sz="4" w:space="0" w:color="auto"/>
              <w:right w:val="single" w:sz="4" w:space="0" w:color="auto"/>
            </w:tcBorders>
            <w:shd w:val="clear" w:color="auto" w:fill="auto"/>
            <w:noWrap/>
            <w:vAlign w:val="bottom"/>
            <w:hideMark/>
          </w:tcPr>
          <w:p w14:paraId="53492399" w14:textId="77777777" w:rsidR="00AB3849" w:rsidRPr="00AB3849" w:rsidRDefault="00AB3849" w:rsidP="00CB11F4">
            <w:pPr>
              <w:jc w:val="center"/>
              <w:rPr>
                <w:rFonts w:ascii="Aptos" w:hAnsi="Aptos" w:cs="Calibri"/>
              </w:rPr>
            </w:pPr>
            <w:r w:rsidRPr="00AB3849">
              <w:rPr>
                <w:rFonts w:ascii="Aptos" w:hAnsi="Aptos" w:cs="Calibri"/>
              </w:rPr>
              <w:t> </w:t>
            </w:r>
          </w:p>
        </w:tc>
      </w:tr>
    </w:tbl>
    <w:p w14:paraId="4548F9A9" w14:textId="77777777" w:rsidR="00AB3849" w:rsidRPr="00AB3849" w:rsidRDefault="00AB3849" w:rsidP="00AB3849">
      <w:pPr>
        <w:spacing w:after="120"/>
        <w:jc w:val="both"/>
        <w:rPr>
          <w:rFonts w:ascii="Aptos" w:hAnsi="Aptos" w:cstheme="minorHAnsi"/>
        </w:rPr>
      </w:pPr>
    </w:p>
    <w:p w14:paraId="1B9E9187" w14:textId="77777777" w:rsidR="00AB3849" w:rsidRPr="00AB3849" w:rsidRDefault="00AB3849" w:rsidP="00AB3849">
      <w:pPr>
        <w:spacing w:after="120"/>
        <w:jc w:val="both"/>
        <w:rPr>
          <w:rFonts w:ascii="Aptos" w:hAnsi="Aptos" w:cstheme="minorHAnsi"/>
        </w:rPr>
      </w:pPr>
      <w:r w:rsidRPr="00AB3849">
        <w:rPr>
          <w:rFonts w:ascii="Aptos" w:hAnsi="Aptos" w:cstheme="minorHAnsi"/>
        </w:rPr>
        <w:t xml:space="preserve">             I.5.</w:t>
      </w:r>
      <w:r w:rsidRPr="00AB3849">
        <w:rPr>
          <w:rFonts w:ascii="Aptos" w:hAnsi="Aptos" w:cstheme="minorHAnsi"/>
        </w:rPr>
        <w:tab/>
        <w:t xml:space="preserve"> HIPOTEKE</w:t>
      </w:r>
    </w:p>
    <w:p w14:paraId="2D41A64F" w14:textId="77777777" w:rsidR="00AB3849" w:rsidRPr="00AB3849" w:rsidRDefault="00AB3849" w:rsidP="00AB3849">
      <w:pPr>
        <w:jc w:val="both"/>
        <w:rPr>
          <w:rFonts w:ascii="Aptos" w:hAnsi="Aptos" w:cstheme="minorHAnsi"/>
        </w:rPr>
      </w:pPr>
      <w:r w:rsidRPr="00AB3849">
        <w:rPr>
          <w:rFonts w:ascii="Aptos" w:hAnsi="Aptos" w:cstheme="minorHAnsi"/>
        </w:rPr>
        <w:t>U izvanbilančnu evidenciju upisano je 38 hipoteka u iznosu od 1.782.488,30 EUR u korist Grada temeljem kupoprodajnih ugovora za zemljište i poslovne prostore, rješenja Gradskog ureda za gospodarstvo, ekološku održivost i strategijsko planiranje i rješenja o prenamjeni poljoprivrednog zemljišta u građevinsko. Grad nema ustrojene evidencije iz koje bi se mogli dobiti podaci o svim nekretninama u vlasništvu Grada koje su opterećene hipotekom ili založnim pravom i podaci o zabilježenim hipotekama na imovini trećih osoba u korist Grada, kojima se osigurava namirenje novčanih tražbina iz vrijednosti nekretnina.</w:t>
      </w:r>
    </w:p>
    <w:p w14:paraId="4A95FC5D" w14:textId="77777777" w:rsidR="00AB3849" w:rsidRPr="00AB3849" w:rsidRDefault="00AB3849" w:rsidP="00AB3849">
      <w:pPr>
        <w:spacing w:after="120"/>
        <w:jc w:val="both"/>
        <w:rPr>
          <w:rFonts w:ascii="Aptos" w:hAnsi="Aptos" w:cstheme="minorHAnsi"/>
          <w:color w:val="00B050"/>
        </w:rPr>
      </w:pPr>
      <w:r w:rsidRPr="00AB3849">
        <w:rPr>
          <w:rFonts w:ascii="Aptos" w:hAnsi="Aptos" w:cstheme="minorHAnsi"/>
          <w:color w:val="00B050"/>
        </w:rPr>
        <w:t xml:space="preserve">            </w:t>
      </w:r>
    </w:p>
    <w:p w14:paraId="76FF698D" w14:textId="77777777" w:rsidR="00AB3849" w:rsidRPr="00AB3849" w:rsidRDefault="00AB3849" w:rsidP="00AB3849">
      <w:pPr>
        <w:spacing w:after="120"/>
        <w:jc w:val="both"/>
        <w:rPr>
          <w:rFonts w:ascii="Aptos" w:hAnsi="Aptos" w:cstheme="minorHAnsi"/>
        </w:rPr>
      </w:pPr>
      <w:r w:rsidRPr="00AB3849">
        <w:rPr>
          <w:rFonts w:ascii="Aptos" w:hAnsi="Aptos" w:cstheme="minorHAnsi"/>
        </w:rPr>
        <w:t xml:space="preserve"> I.6.</w:t>
      </w:r>
      <w:r w:rsidRPr="00AB3849">
        <w:rPr>
          <w:rFonts w:ascii="Aptos" w:hAnsi="Aptos" w:cstheme="minorHAnsi"/>
        </w:rPr>
        <w:tab/>
        <w:t xml:space="preserve"> TUĐA IMOVINA DOBIVENA NA KORIŠTENJE</w:t>
      </w:r>
    </w:p>
    <w:p w14:paraId="3F814A66" w14:textId="77777777" w:rsidR="00AB3849" w:rsidRPr="00AB3849" w:rsidRDefault="00AB3849" w:rsidP="00AB3849">
      <w:pPr>
        <w:jc w:val="both"/>
        <w:rPr>
          <w:rFonts w:ascii="Aptos" w:hAnsi="Aptos" w:cstheme="minorHAnsi"/>
        </w:rPr>
      </w:pPr>
      <w:r w:rsidRPr="00AB3849">
        <w:rPr>
          <w:rFonts w:ascii="Aptos" w:hAnsi="Aptos" w:cstheme="minorHAnsi"/>
        </w:rPr>
        <w:t>Stanje tuđe imovine dobivene na korištenje na dan 31.12.2023. iznosi 2.195,40 EUR, a sastoji se od stanova, garaža, poslovnih prostora, kontejnera i zemljišta.</w:t>
      </w:r>
    </w:p>
    <w:p w14:paraId="5E0FEE6A" w14:textId="77777777" w:rsidR="00AB3849" w:rsidRPr="00AB3849" w:rsidRDefault="00AB3849" w:rsidP="00AB3849">
      <w:pPr>
        <w:jc w:val="both"/>
        <w:rPr>
          <w:rFonts w:ascii="Aptos" w:hAnsi="Aptos"/>
        </w:rPr>
      </w:pPr>
      <w:r w:rsidRPr="00AB3849">
        <w:rPr>
          <w:rFonts w:ascii="Aptos" w:hAnsi="Aptos" w:cstheme="minorHAnsi"/>
        </w:rPr>
        <w:t xml:space="preserve">Na računu tuđe imovine dobivene na korištenje </w:t>
      </w:r>
      <w:r w:rsidRPr="00AB3849">
        <w:rPr>
          <w:rFonts w:ascii="Aptos" w:hAnsi="Aptos"/>
        </w:rPr>
        <w:t xml:space="preserve">evidentirani su stanovi, garaže i poslovni prostori ukupne sadašnje vrijednosti 458,12 EUR, te </w:t>
      </w:r>
      <w:r w:rsidRPr="00AB3849">
        <w:rPr>
          <w:rFonts w:ascii="Aptos" w:hAnsi="Aptos" w:cstheme="minorHAnsi"/>
        </w:rPr>
        <w:t>72 kontejnera ukupne sadašnje vrijednosti 1.635,30 EUR.</w:t>
      </w:r>
      <w:r w:rsidRPr="00AB3849">
        <w:rPr>
          <w:rFonts w:ascii="Aptos" w:hAnsi="Aptos"/>
        </w:rPr>
        <w:t xml:space="preserve"> Popisom na dan 31.12.2023. usklađeno je 664 čestica zemljišta i to 577 poljoprivrednih zemljišnih čestica i 87 čestica neizgrađenog građevinskog zemljišta koje je prema Programu raspolaganja poljoprivrednim zemljištem i neizgrađenim građevinskim zemljištem u vlasništvu Republike Hrvatske, a nalazi se na području Grada Zagreba i predano je na raspolaganje Gradu Zagrebu. Čestice zemljišta su evidentirane u izvanbilančnim zapisima u ukupnoj sadašnjoj vrijednosti od 101,98 EUR.</w:t>
      </w:r>
    </w:p>
    <w:p w14:paraId="243A3DAA" w14:textId="77777777" w:rsidR="00AB3849" w:rsidRPr="00AB3849" w:rsidRDefault="00AB3849" w:rsidP="00AB3849">
      <w:pPr>
        <w:jc w:val="both"/>
        <w:rPr>
          <w:rFonts w:ascii="Aptos" w:hAnsi="Aptos"/>
        </w:rPr>
      </w:pPr>
    </w:p>
    <w:p w14:paraId="695C5E79" w14:textId="14DEE800" w:rsidR="00AB3849" w:rsidRDefault="00AB3849" w:rsidP="00AB3849">
      <w:pPr>
        <w:jc w:val="both"/>
        <w:rPr>
          <w:rFonts w:ascii="Aptos" w:hAnsi="Aptos" w:cstheme="minorHAnsi"/>
        </w:rPr>
      </w:pPr>
      <w:r w:rsidRPr="00AB3849">
        <w:rPr>
          <w:rFonts w:ascii="Aptos" w:hAnsi="Aptos" w:cstheme="minorHAnsi"/>
        </w:rPr>
        <w:t>I.7.          OSTALO</w:t>
      </w:r>
    </w:p>
    <w:p w14:paraId="4676FF26" w14:textId="77777777" w:rsidR="000D19B2" w:rsidRPr="00AB3849" w:rsidRDefault="000D19B2" w:rsidP="00AB3849">
      <w:pPr>
        <w:jc w:val="both"/>
        <w:rPr>
          <w:rFonts w:ascii="Aptos" w:hAnsi="Aptos" w:cstheme="minorHAnsi"/>
        </w:rPr>
      </w:pPr>
    </w:p>
    <w:p w14:paraId="17A13F3F" w14:textId="77777777" w:rsidR="00AB3849" w:rsidRPr="00AB3849" w:rsidRDefault="00AB3849" w:rsidP="00AB3849">
      <w:pPr>
        <w:jc w:val="both"/>
        <w:rPr>
          <w:rFonts w:ascii="Aptos" w:hAnsi="Aptos" w:cstheme="minorHAnsi"/>
        </w:rPr>
      </w:pPr>
      <w:r w:rsidRPr="00AB3849">
        <w:rPr>
          <w:rFonts w:ascii="Aptos" w:hAnsi="Aptos" w:cstheme="minorHAnsi"/>
        </w:rPr>
        <w:t>Ostale potencijalne obveze:</w:t>
      </w:r>
    </w:p>
    <w:tbl>
      <w:tblPr>
        <w:tblStyle w:val="TableGrid"/>
        <w:tblW w:w="0" w:type="auto"/>
        <w:jc w:val="center"/>
        <w:tblLook w:val="04A0" w:firstRow="1" w:lastRow="0" w:firstColumn="1" w:lastColumn="0" w:noHBand="0" w:noVBand="1"/>
      </w:tblPr>
      <w:tblGrid>
        <w:gridCol w:w="562"/>
        <w:gridCol w:w="6663"/>
        <w:gridCol w:w="1717"/>
      </w:tblGrid>
      <w:tr w:rsidR="00AB3849" w:rsidRPr="00AB3849" w14:paraId="2BE49A43" w14:textId="77777777" w:rsidTr="00CB11F4">
        <w:trPr>
          <w:trHeight w:val="488"/>
          <w:jc w:val="center"/>
        </w:trPr>
        <w:tc>
          <w:tcPr>
            <w:tcW w:w="562" w:type="dxa"/>
            <w:shd w:val="clear" w:color="auto" w:fill="DEEAF6" w:themeFill="accent1" w:themeFillTint="33"/>
            <w:vAlign w:val="center"/>
          </w:tcPr>
          <w:p w14:paraId="20040DF5" w14:textId="77777777" w:rsidR="00AB3849" w:rsidRPr="00AB3849" w:rsidRDefault="00AB3849" w:rsidP="00CB11F4">
            <w:pPr>
              <w:jc w:val="center"/>
              <w:rPr>
                <w:rFonts w:ascii="Aptos" w:hAnsi="Aptos"/>
              </w:rPr>
            </w:pPr>
            <w:r w:rsidRPr="00AB3849">
              <w:rPr>
                <w:rFonts w:ascii="Aptos" w:hAnsi="Aptos"/>
              </w:rPr>
              <w:t>RB</w:t>
            </w:r>
          </w:p>
        </w:tc>
        <w:tc>
          <w:tcPr>
            <w:tcW w:w="6663" w:type="dxa"/>
            <w:shd w:val="clear" w:color="auto" w:fill="DEEAF6" w:themeFill="accent1" w:themeFillTint="33"/>
            <w:vAlign w:val="center"/>
          </w:tcPr>
          <w:p w14:paraId="56984113" w14:textId="77777777" w:rsidR="00AB3849" w:rsidRPr="00AB3849" w:rsidRDefault="00AB3849" w:rsidP="00CB11F4">
            <w:pPr>
              <w:jc w:val="center"/>
              <w:rPr>
                <w:rFonts w:ascii="Aptos" w:hAnsi="Aptos"/>
              </w:rPr>
            </w:pPr>
            <w:r w:rsidRPr="00AB3849">
              <w:rPr>
                <w:rFonts w:ascii="Aptos" w:hAnsi="Aptos"/>
              </w:rPr>
              <w:t>NAZIV</w:t>
            </w:r>
          </w:p>
        </w:tc>
        <w:tc>
          <w:tcPr>
            <w:tcW w:w="1717" w:type="dxa"/>
            <w:shd w:val="clear" w:color="auto" w:fill="DEEAF6" w:themeFill="accent1" w:themeFillTint="33"/>
          </w:tcPr>
          <w:p w14:paraId="2A056446" w14:textId="77777777" w:rsidR="00AB3849" w:rsidRPr="00AB3849" w:rsidRDefault="00AB3849" w:rsidP="00CB11F4">
            <w:pPr>
              <w:jc w:val="center"/>
              <w:rPr>
                <w:rFonts w:ascii="Aptos" w:hAnsi="Aptos"/>
              </w:rPr>
            </w:pPr>
            <w:r w:rsidRPr="00AB3849">
              <w:rPr>
                <w:rFonts w:ascii="Aptos" w:hAnsi="Aptos"/>
              </w:rPr>
              <w:t>Stanje 31.12.23.</w:t>
            </w:r>
          </w:p>
        </w:tc>
      </w:tr>
      <w:tr w:rsidR="00AB3849" w:rsidRPr="00AB3849" w14:paraId="1973AC16" w14:textId="77777777" w:rsidTr="00CB11F4">
        <w:trPr>
          <w:jc w:val="center"/>
        </w:trPr>
        <w:tc>
          <w:tcPr>
            <w:tcW w:w="562" w:type="dxa"/>
          </w:tcPr>
          <w:p w14:paraId="7BFEC518" w14:textId="77777777" w:rsidR="00AB3849" w:rsidRPr="00AB3849" w:rsidRDefault="00AB3849" w:rsidP="00CB11F4">
            <w:pPr>
              <w:jc w:val="center"/>
              <w:rPr>
                <w:rFonts w:ascii="Aptos" w:hAnsi="Aptos"/>
              </w:rPr>
            </w:pPr>
            <w:r w:rsidRPr="00AB3849">
              <w:rPr>
                <w:rFonts w:ascii="Aptos" w:hAnsi="Aptos"/>
              </w:rPr>
              <w:t>1.</w:t>
            </w:r>
          </w:p>
        </w:tc>
        <w:tc>
          <w:tcPr>
            <w:tcW w:w="6663" w:type="dxa"/>
          </w:tcPr>
          <w:p w14:paraId="77DC11DE" w14:textId="77777777" w:rsidR="00AB3849" w:rsidRPr="00AB3849" w:rsidRDefault="00AB3849" w:rsidP="00CB11F4">
            <w:pPr>
              <w:rPr>
                <w:rFonts w:ascii="Aptos" w:hAnsi="Aptos"/>
              </w:rPr>
            </w:pPr>
            <w:r w:rsidRPr="00AB3849">
              <w:rPr>
                <w:rFonts w:ascii="Aptos" w:hAnsi="Aptos"/>
              </w:rPr>
              <w:t>Potencijalna obveza - Ministarstvo gospodarstva i održivog razvoja</w:t>
            </w:r>
          </w:p>
        </w:tc>
        <w:tc>
          <w:tcPr>
            <w:tcW w:w="1717" w:type="dxa"/>
          </w:tcPr>
          <w:p w14:paraId="50A65E12" w14:textId="77777777" w:rsidR="00AB3849" w:rsidRPr="00AB3849" w:rsidRDefault="00AB3849" w:rsidP="00CB11F4">
            <w:pPr>
              <w:jc w:val="right"/>
              <w:rPr>
                <w:rFonts w:ascii="Aptos" w:hAnsi="Aptos"/>
              </w:rPr>
            </w:pPr>
            <w:r w:rsidRPr="00AB3849">
              <w:rPr>
                <w:rFonts w:ascii="Aptos" w:hAnsi="Aptos"/>
              </w:rPr>
              <w:t>41.582,06</w:t>
            </w:r>
          </w:p>
        </w:tc>
      </w:tr>
      <w:tr w:rsidR="00AB3849" w:rsidRPr="00AB3849" w14:paraId="5C674BE4" w14:textId="77777777" w:rsidTr="00CB11F4">
        <w:trPr>
          <w:jc w:val="center"/>
        </w:trPr>
        <w:tc>
          <w:tcPr>
            <w:tcW w:w="562" w:type="dxa"/>
          </w:tcPr>
          <w:p w14:paraId="059D8FC7" w14:textId="77777777" w:rsidR="00AB3849" w:rsidRPr="00AB3849" w:rsidRDefault="00AB3849" w:rsidP="00CB11F4">
            <w:pPr>
              <w:jc w:val="center"/>
              <w:rPr>
                <w:rFonts w:ascii="Aptos" w:hAnsi="Aptos"/>
              </w:rPr>
            </w:pPr>
            <w:r w:rsidRPr="00AB3849">
              <w:rPr>
                <w:rFonts w:ascii="Aptos" w:hAnsi="Aptos"/>
              </w:rPr>
              <w:lastRenderedPageBreak/>
              <w:t>2.</w:t>
            </w:r>
          </w:p>
        </w:tc>
        <w:tc>
          <w:tcPr>
            <w:tcW w:w="6663" w:type="dxa"/>
          </w:tcPr>
          <w:p w14:paraId="08A17939" w14:textId="77777777" w:rsidR="00AB3849" w:rsidRPr="00AB3849" w:rsidRDefault="00AB3849" w:rsidP="00CB11F4">
            <w:pPr>
              <w:rPr>
                <w:rFonts w:ascii="Aptos" w:hAnsi="Aptos"/>
              </w:rPr>
            </w:pPr>
            <w:r w:rsidRPr="00AB3849">
              <w:rPr>
                <w:rFonts w:ascii="Aptos" w:hAnsi="Aptos"/>
              </w:rPr>
              <w:t>Potencijalna obveza - radni sporovi</w:t>
            </w:r>
          </w:p>
        </w:tc>
        <w:tc>
          <w:tcPr>
            <w:tcW w:w="1717" w:type="dxa"/>
          </w:tcPr>
          <w:p w14:paraId="35B42E77" w14:textId="77777777" w:rsidR="00AB3849" w:rsidRPr="00AB3849" w:rsidRDefault="00AB3849" w:rsidP="00CB11F4">
            <w:pPr>
              <w:jc w:val="right"/>
              <w:rPr>
                <w:rFonts w:ascii="Aptos" w:hAnsi="Aptos"/>
              </w:rPr>
            </w:pPr>
            <w:r w:rsidRPr="00AB3849">
              <w:rPr>
                <w:rFonts w:ascii="Aptos" w:hAnsi="Aptos"/>
              </w:rPr>
              <w:t>6.817,69</w:t>
            </w:r>
          </w:p>
        </w:tc>
      </w:tr>
      <w:tr w:rsidR="00AB3849" w:rsidRPr="00AB3849" w14:paraId="528D7B6A" w14:textId="77777777" w:rsidTr="00CB11F4">
        <w:trPr>
          <w:jc w:val="center"/>
        </w:trPr>
        <w:tc>
          <w:tcPr>
            <w:tcW w:w="562" w:type="dxa"/>
          </w:tcPr>
          <w:p w14:paraId="01D760AB" w14:textId="77777777" w:rsidR="00AB3849" w:rsidRPr="00AB3849" w:rsidRDefault="00AB3849" w:rsidP="00CB11F4">
            <w:pPr>
              <w:jc w:val="center"/>
              <w:rPr>
                <w:rFonts w:ascii="Aptos" w:hAnsi="Aptos"/>
              </w:rPr>
            </w:pPr>
            <w:r w:rsidRPr="00AB3849">
              <w:rPr>
                <w:rFonts w:ascii="Aptos" w:hAnsi="Aptos"/>
              </w:rPr>
              <w:t>3.</w:t>
            </w:r>
          </w:p>
        </w:tc>
        <w:tc>
          <w:tcPr>
            <w:tcW w:w="6663" w:type="dxa"/>
          </w:tcPr>
          <w:p w14:paraId="3EA436BF" w14:textId="77777777" w:rsidR="00AB3849" w:rsidRPr="00AB3849" w:rsidRDefault="00AB3849" w:rsidP="00CB11F4">
            <w:pPr>
              <w:rPr>
                <w:rFonts w:ascii="Aptos" w:hAnsi="Aptos"/>
              </w:rPr>
            </w:pPr>
            <w:r w:rsidRPr="00AB3849">
              <w:rPr>
                <w:rFonts w:ascii="Aptos" w:hAnsi="Aptos"/>
              </w:rPr>
              <w:t>Potencijalna obveza - proračunski korisnici</w:t>
            </w:r>
          </w:p>
        </w:tc>
        <w:tc>
          <w:tcPr>
            <w:tcW w:w="1717" w:type="dxa"/>
          </w:tcPr>
          <w:p w14:paraId="3CD500D3" w14:textId="77777777" w:rsidR="00AB3849" w:rsidRPr="00AB3849" w:rsidRDefault="00AB3849" w:rsidP="00CB11F4">
            <w:pPr>
              <w:jc w:val="right"/>
              <w:rPr>
                <w:rFonts w:ascii="Aptos" w:hAnsi="Aptos"/>
              </w:rPr>
            </w:pPr>
            <w:r w:rsidRPr="00AB3849">
              <w:rPr>
                <w:rFonts w:ascii="Aptos" w:hAnsi="Aptos"/>
              </w:rPr>
              <w:t>1.174.593,15</w:t>
            </w:r>
          </w:p>
        </w:tc>
      </w:tr>
      <w:tr w:rsidR="00AB3849" w:rsidRPr="00AB3849" w14:paraId="128F2EF5" w14:textId="77777777" w:rsidTr="00CB11F4">
        <w:trPr>
          <w:jc w:val="center"/>
        </w:trPr>
        <w:tc>
          <w:tcPr>
            <w:tcW w:w="562" w:type="dxa"/>
          </w:tcPr>
          <w:p w14:paraId="18C46667" w14:textId="77777777" w:rsidR="00AB3849" w:rsidRPr="00AB3849" w:rsidRDefault="00AB3849" w:rsidP="00CB11F4">
            <w:pPr>
              <w:rPr>
                <w:rFonts w:ascii="Aptos" w:hAnsi="Aptos"/>
                <w:b/>
              </w:rPr>
            </w:pPr>
          </w:p>
        </w:tc>
        <w:tc>
          <w:tcPr>
            <w:tcW w:w="6663" w:type="dxa"/>
          </w:tcPr>
          <w:p w14:paraId="41994F8A" w14:textId="77777777" w:rsidR="00AB3849" w:rsidRPr="00AB3849" w:rsidRDefault="00AB3849" w:rsidP="00CB11F4">
            <w:pPr>
              <w:rPr>
                <w:rFonts w:ascii="Aptos" w:hAnsi="Aptos"/>
              </w:rPr>
            </w:pPr>
            <w:r w:rsidRPr="00AB3849">
              <w:rPr>
                <w:rFonts w:ascii="Aptos" w:hAnsi="Aptos"/>
              </w:rPr>
              <w:t>UKUPNO</w:t>
            </w:r>
          </w:p>
        </w:tc>
        <w:tc>
          <w:tcPr>
            <w:tcW w:w="1717" w:type="dxa"/>
          </w:tcPr>
          <w:p w14:paraId="318D3DF8" w14:textId="77777777" w:rsidR="00AB3849" w:rsidRPr="00AB3849" w:rsidRDefault="00AB3849" w:rsidP="00CB11F4">
            <w:pPr>
              <w:jc w:val="right"/>
              <w:rPr>
                <w:rFonts w:ascii="Aptos" w:hAnsi="Aptos"/>
              </w:rPr>
            </w:pPr>
            <w:r w:rsidRPr="00AB3849">
              <w:rPr>
                <w:rFonts w:ascii="Aptos" w:hAnsi="Aptos"/>
              </w:rPr>
              <w:t>1.222.992,90</w:t>
            </w:r>
          </w:p>
        </w:tc>
      </w:tr>
    </w:tbl>
    <w:p w14:paraId="1A093B02" w14:textId="77777777" w:rsidR="00AB3849" w:rsidRPr="00AB3849" w:rsidRDefault="00AB3849" w:rsidP="00AB3849">
      <w:pPr>
        <w:jc w:val="both"/>
        <w:rPr>
          <w:rFonts w:ascii="Aptos" w:hAnsi="Aptos"/>
        </w:rPr>
      </w:pPr>
    </w:p>
    <w:p w14:paraId="6F297292" w14:textId="77777777" w:rsidR="00AB3849" w:rsidRPr="00AB3849" w:rsidRDefault="00AB3849" w:rsidP="00AB3849">
      <w:pPr>
        <w:jc w:val="both"/>
        <w:rPr>
          <w:rFonts w:ascii="Aptos" w:hAnsi="Aptos" w:cstheme="minorHAnsi"/>
        </w:rPr>
      </w:pPr>
    </w:p>
    <w:p w14:paraId="635DD279" w14:textId="21605FE0" w:rsidR="000D19B2" w:rsidRPr="000D19B2" w:rsidRDefault="000D19B2" w:rsidP="000D19B2">
      <w:pPr>
        <w:pStyle w:val="ListParagraph"/>
        <w:numPr>
          <w:ilvl w:val="0"/>
          <w:numId w:val="10"/>
        </w:numPr>
        <w:suppressAutoHyphens w:val="0"/>
        <w:autoSpaceDN/>
        <w:spacing w:after="200" w:line="276" w:lineRule="auto"/>
        <w:ind w:left="720"/>
        <w:contextualSpacing/>
        <w:jc w:val="both"/>
        <w:rPr>
          <w:rFonts w:ascii="Aptos" w:hAnsi="Aptos" w:cstheme="minorHAnsi"/>
          <w:b/>
        </w:rPr>
      </w:pPr>
      <w:r w:rsidRPr="000D19B2">
        <w:rPr>
          <w:rFonts w:ascii="Aptos" w:hAnsi="Aptos" w:cstheme="minorHAnsi"/>
          <w:b/>
        </w:rPr>
        <w:t>POPIS SUDSKIH SPOROVA U TIJEKU</w:t>
      </w:r>
    </w:p>
    <w:p w14:paraId="12A2DDDC" w14:textId="2B0BCAF5" w:rsidR="00AB3849" w:rsidRDefault="00AB3849" w:rsidP="00AB3849">
      <w:pPr>
        <w:spacing w:after="200" w:line="276" w:lineRule="auto"/>
        <w:ind w:left="45"/>
        <w:jc w:val="both"/>
        <w:rPr>
          <w:rFonts w:ascii="Aptos" w:hAnsi="Aptos" w:cstheme="minorHAnsi"/>
        </w:rPr>
      </w:pPr>
      <w:r w:rsidRPr="00AB3849">
        <w:rPr>
          <w:rFonts w:ascii="Aptos" w:hAnsi="Aptos" w:cstheme="minorHAnsi"/>
        </w:rPr>
        <w:t>Pregled sudskih sporova u tijeku koji se vode pred sudovima u kojima je Grad u aktivnoj ili pasivnoj ulozi temeljem vrijednosti predmeta pojedinog spora na dan 31.12.2023.</w:t>
      </w:r>
    </w:p>
    <w:p w14:paraId="7E75DD2F" w14:textId="77777777" w:rsidR="007600E9" w:rsidRPr="00AB3849" w:rsidRDefault="007600E9" w:rsidP="00AB3849">
      <w:pPr>
        <w:spacing w:after="200" w:line="276" w:lineRule="auto"/>
        <w:ind w:left="45"/>
        <w:jc w:val="both"/>
        <w:rPr>
          <w:rFonts w:ascii="Aptos" w:hAnsi="Aptos" w:cstheme="minorHAnsi"/>
        </w:rPr>
      </w:pPr>
    </w:p>
    <w:tbl>
      <w:tblPr>
        <w:tblW w:w="0" w:type="auto"/>
        <w:jc w:val="center"/>
        <w:tblLayout w:type="fixed"/>
        <w:tblCellMar>
          <w:left w:w="30" w:type="dxa"/>
          <w:right w:w="30" w:type="dxa"/>
        </w:tblCellMar>
        <w:tblLook w:val="0000" w:firstRow="0" w:lastRow="0" w:firstColumn="0" w:lastColumn="0" w:noHBand="0" w:noVBand="0"/>
      </w:tblPr>
      <w:tblGrid>
        <w:gridCol w:w="629"/>
        <w:gridCol w:w="4368"/>
        <w:gridCol w:w="854"/>
        <w:gridCol w:w="2112"/>
      </w:tblGrid>
      <w:tr w:rsidR="00AB3849" w:rsidRPr="00AB3849" w14:paraId="29CF011F" w14:textId="77777777" w:rsidTr="00CB11F4">
        <w:trPr>
          <w:trHeight w:val="343"/>
          <w:jc w:val="center"/>
        </w:trPr>
        <w:tc>
          <w:tcPr>
            <w:tcW w:w="629" w:type="dxa"/>
            <w:tcBorders>
              <w:top w:val="single" w:sz="4" w:space="0" w:color="auto"/>
              <w:left w:val="single" w:sz="4" w:space="0" w:color="auto"/>
              <w:bottom w:val="single" w:sz="4" w:space="0" w:color="auto"/>
            </w:tcBorders>
            <w:shd w:val="clear" w:color="auto" w:fill="DEEAF6" w:themeFill="accent1" w:themeFillTint="33"/>
          </w:tcPr>
          <w:p w14:paraId="0D26009D" w14:textId="77777777" w:rsidR="00AB3849" w:rsidRPr="00AB3849" w:rsidRDefault="00AB3849" w:rsidP="00CB11F4">
            <w:pPr>
              <w:autoSpaceDE w:val="0"/>
              <w:adjustRightInd w:val="0"/>
              <w:jc w:val="right"/>
              <w:rPr>
                <w:rFonts w:ascii="Aptos" w:hAnsi="Aptos" w:cs="Calibri"/>
                <w:b/>
                <w:bCs/>
              </w:rPr>
            </w:pPr>
          </w:p>
        </w:tc>
        <w:tc>
          <w:tcPr>
            <w:tcW w:w="4368" w:type="dxa"/>
            <w:tcBorders>
              <w:top w:val="single" w:sz="4" w:space="0" w:color="auto"/>
              <w:bottom w:val="single" w:sz="4" w:space="0" w:color="auto"/>
              <w:right w:val="single" w:sz="4" w:space="0" w:color="auto"/>
            </w:tcBorders>
            <w:shd w:val="clear" w:color="auto" w:fill="DEEAF6" w:themeFill="accent1" w:themeFillTint="33"/>
          </w:tcPr>
          <w:p w14:paraId="05F249A6" w14:textId="77777777" w:rsidR="00AB3849" w:rsidRPr="00AB3849" w:rsidRDefault="00AB3849" w:rsidP="00CB11F4">
            <w:pPr>
              <w:autoSpaceDE w:val="0"/>
              <w:adjustRightInd w:val="0"/>
              <w:jc w:val="center"/>
              <w:rPr>
                <w:rFonts w:ascii="Aptos" w:hAnsi="Aptos" w:cs="Calibri"/>
                <w:b/>
                <w:bCs/>
              </w:rPr>
            </w:pPr>
            <w:r w:rsidRPr="00AB3849">
              <w:rPr>
                <w:rFonts w:ascii="Aptos" w:hAnsi="Aptos" w:cs="Calibri"/>
                <w:b/>
                <w:bCs/>
              </w:rPr>
              <w:t>OPIS - VRSTA SPORA</w:t>
            </w:r>
          </w:p>
        </w:tc>
        <w:tc>
          <w:tcPr>
            <w:tcW w:w="854" w:type="dxa"/>
            <w:tcBorders>
              <w:top w:val="single" w:sz="6" w:space="0" w:color="auto"/>
              <w:left w:val="single" w:sz="4" w:space="0" w:color="auto"/>
              <w:bottom w:val="single" w:sz="6" w:space="0" w:color="auto"/>
              <w:right w:val="single" w:sz="6" w:space="0" w:color="auto"/>
            </w:tcBorders>
            <w:shd w:val="clear" w:color="auto" w:fill="DEEAF6" w:themeFill="accent1" w:themeFillTint="33"/>
          </w:tcPr>
          <w:p w14:paraId="3B002B23" w14:textId="77777777" w:rsidR="00AB3849" w:rsidRPr="00AB3849" w:rsidRDefault="00AB3849" w:rsidP="00CB11F4">
            <w:pPr>
              <w:autoSpaceDE w:val="0"/>
              <w:adjustRightInd w:val="0"/>
              <w:jc w:val="center"/>
              <w:rPr>
                <w:rFonts w:ascii="Aptos" w:hAnsi="Aptos" w:cs="Calibri"/>
                <w:b/>
                <w:bCs/>
              </w:rPr>
            </w:pPr>
            <w:r w:rsidRPr="00AB3849">
              <w:rPr>
                <w:rFonts w:ascii="Aptos" w:hAnsi="Aptos" w:cs="Calibri"/>
                <w:b/>
                <w:bCs/>
              </w:rPr>
              <w:t>Broj</w:t>
            </w:r>
          </w:p>
        </w:tc>
        <w:tc>
          <w:tcPr>
            <w:tcW w:w="2112"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1083C2A5" w14:textId="77777777" w:rsidR="00AB3849" w:rsidRPr="00AB3849" w:rsidRDefault="00AB3849" w:rsidP="00CB11F4">
            <w:pPr>
              <w:autoSpaceDE w:val="0"/>
              <w:adjustRightInd w:val="0"/>
              <w:jc w:val="center"/>
              <w:rPr>
                <w:rFonts w:ascii="Aptos" w:hAnsi="Aptos" w:cs="Calibri"/>
                <w:b/>
                <w:bCs/>
              </w:rPr>
            </w:pPr>
            <w:r w:rsidRPr="00AB3849">
              <w:rPr>
                <w:rFonts w:ascii="Aptos" w:hAnsi="Aptos" w:cs="Calibri"/>
                <w:b/>
                <w:bCs/>
              </w:rPr>
              <w:t>VRIJEDNOST SPORA</w:t>
            </w:r>
          </w:p>
        </w:tc>
      </w:tr>
      <w:tr w:rsidR="00AB3849" w:rsidRPr="00AB3849" w14:paraId="0DBBD99F" w14:textId="77777777" w:rsidTr="00CB11F4">
        <w:trPr>
          <w:trHeight w:val="321"/>
          <w:jc w:val="center"/>
        </w:trPr>
        <w:tc>
          <w:tcPr>
            <w:tcW w:w="4997" w:type="dxa"/>
            <w:gridSpan w:val="2"/>
            <w:tcBorders>
              <w:top w:val="single" w:sz="4" w:space="0" w:color="auto"/>
              <w:left w:val="single" w:sz="6" w:space="0" w:color="auto"/>
              <w:bottom w:val="single" w:sz="6" w:space="0" w:color="auto"/>
              <w:right w:val="single" w:sz="6" w:space="0" w:color="auto"/>
            </w:tcBorders>
            <w:shd w:val="clear" w:color="auto" w:fill="DEEAF6" w:themeFill="accent1" w:themeFillTint="33"/>
          </w:tcPr>
          <w:p w14:paraId="056AB930" w14:textId="77777777" w:rsidR="00AB3849" w:rsidRPr="007E0C1B" w:rsidRDefault="00AB3849" w:rsidP="00CB11F4">
            <w:pPr>
              <w:autoSpaceDE w:val="0"/>
              <w:adjustRightInd w:val="0"/>
              <w:rPr>
                <w:rFonts w:ascii="Aptos" w:hAnsi="Aptos" w:cs="Calibri"/>
              </w:rPr>
            </w:pPr>
            <w:r w:rsidRPr="007E0C1B">
              <w:rPr>
                <w:rFonts w:ascii="Aptos" w:hAnsi="Aptos" w:cs="Calibri"/>
              </w:rPr>
              <w:t xml:space="preserve">Grad Zagreb U AKTIVNOJ ULOZI </w:t>
            </w:r>
          </w:p>
        </w:tc>
        <w:tc>
          <w:tcPr>
            <w:tcW w:w="854"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6A4F1F61" w14:textId="7C804F27" w:rsidR="00AB3849" w:rsidRPr="007E0C1B" w:rsidRDefault="00AB3849" w:rsidP="00CB11F4">
            <w:pPr>
              <w:autoSpaceDE w:val="0"/>
              <w:adjustRightInd w:val="0"/>
              <w:jc w:val="center"/>
              <w:rPr>
                <w:rFonts w:ascii="Aptos" w:hAnsi="Aptos" w:cs="Calibri"/>
              </w:rPr>
            </w:pPr>
            <w:r w:rsidRPr="007E0C1B">
              <w:rPr>
                <w:rFonts w:ascii="Aptos" w:hAnsi="Aptos" w:cs="Calibri"/>
              </w:rPr>
              <w:t>24.51</w:t>
            </w:r>
            <w:r w:rsidR="007E0C1B" w:rsidRPr="007E0C1B">
              <w:rPr>
                <w:rFonts w:ascii="Aptos" w:hAnsi="Aptos" w:cs="Calibri"/>
              </w:rPr>
              <w:t>7</w:t>
            </w:r>
          </w:p>
        </w:tc>
        <w:tc>
          <w:tcPr>
            <w:tcW w:w="2112"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7873CE3C" w14:textId="2151E935" w:rsidR="00AB3849" w:rsidRPr="007E0C1B" w:rsidRDefault="00AB3849" w:rsidP="00CB11F4">
            <w:pPr>
              <w:autoSpaceDE w:val="0"/>
              <w:adjustRightInd w:val="0"/>
              <w:jc w:val="right"/>
              <w:rPr>
                <w:rFonts w:ascii="Aptos" w:hAnsi="Aptos" w:cs="Calibri"/>
              </w:rPr>
            </w:pPr>
            <w:r w:rsidRPr="007E0C1B">
              <w:rPr>
                <w:rFonts w:ascii="Aptos" w:hAnsi="Aptos" w:cs="Calibri"/>
              </w:rPr>
              <w:t>298.</w:t>
            </w:r>
            <w:r w:rsidR="007E0C1B" w:rsidRPr="007E0C1B">
              <w:rPr>
                <w:rFonts w:ascii="Aptos" w:hAnsi="Aptos" w:cs="Calibri"/>
              </w:rPr>
              <w:t>454.955,10</w:t>
            </w:r>
          </w:p>
        </w:tc>
      </w:tr>
      <w:tr w:rsidR="00AB3849" w:rsidRPr="00AB3849" w14:paraId="60B5DB85" w14:textId="77777777" w:rsidTr="008448F1">
        <w:trPr>
          <w:trHeight w:val="331"/>
          <w:jc w:val="center"/>
        </w:trPr>
        <w:tc>
          <w:tcPr>
            <w:tcW w:w="4997" w:type="dxa"/>
            <w:gridSpan w:val="2"/>
            <w:tcBorders>
              <w:top w:val="single" w:sz="4" w:space="0" w:color="auto"/>
              <w:left w:val="single" w:sz="6" w:space="0" w:color="auto"/>
              <w:bottom w:val="single" w:sz="6" w:space="0" w:color="auto"/>
              <w:right w:val="single" w:sz="6" w:space="0" w:color="auto"/>
            </w:tcBorders>
            <w:shd w:val="clear" w:color="auto" w:fill="DEEAF6" w:themeFill="accent1" w:themeFillTint="33"/>
          </w:tcPr>
          <w:p w14:paraId="7A986C1E" w14:textId="77777777" w:rsidR="00AB3849" w:rsidRPr="007E0C1B" w:rsidRDefault="00AB3849" w:rsidP="00CB11F4">
            <w:pPr>
              <w:autoSpaceDE w:val="0"/>
              <w:adjustRightInd w:val="0"/>
              <w:rPr>
                <w:rFonts w:ascii="Aptos" w:hAnsi="Aptos" w:cs="Calibri"/>
              </w:rPr>
            </w:pPr>
            <w:r w:rsidRPr="007E0C1B">
              <w:rPr>
                <w:rFonts w:ascii="Aptos" w:hAnsi="Aptos" w:cs="Calibri"/>
              </w:rPr>
              <w:t>Grad Zagreb U PASIVNOJ ULOZI</w:t>
            </w:r>
          </w:p>
        </w:tc>
        <w:tc>
          <w:tcPr>
            <w:tcW w:w="854" w:type="dxa"/>
            <w:tcBorders>
              <w:top w:val="single" w:sz="4" w:space="0" w:color="auto"/>
              <w:left w:val="single" w:sz="6" w:space="0" w:color="auto"/>
              <w:bottom w:val="single" w:sz="6" w:space="0" w:color="auto"/>
              <w:right w:val="single" w:sz="6" w:space="0" w:color="auto"/>
            </w:tcBorders>
            <w:shd w:val="clear" w:color="auto" w:fill="DEEAF6" w:themeFill="accent1" w:themeFillTint="33"/>
          </w:tcPr>
          <w:p w14:paraId="4478C66A" w14:textId="77777777" w:rsidR="00AB3849" w:rsidRPr="007E0C1B" w:rsidRDefault="00AB3849" w:rsidP="00CB11F4">
            <w:pPr>
              <w:autoSpaceDE w:val="0"/>
              <w:adjustRightInd w:val="0"/>
              <w:jc w:val="center"/>
              <w:rPr>
                <w:rFonts w:ascii="Aptos" w:hAnsi="Aptos" w:cs="Calibri"/>
              </w:rPr>
            </w:pPr>
            <w:r w:rsidRPr="007E0C1B">
              <w:rPr>
                <w:rFonts w:ascii="Aptos" w:hAnsi="Aptos" w:cs="Calibri"/>
              </w:rPr>
              <w:t>11.698</w:t>
            </w:r>
          </w:p>
        </w:tc>
        <w:tc>
          <w:tcPr>
            <w:tcW w:w="2112" w:type="dxa"/>
            <w:tcBorders>
              <w:top w:val="single" w:sz="4" w:space="0" w:color="auto"/>
              <w:left w:val="single" w:sz="6" w:space="0" w:color="auto"/>
              <w:bottom w:val="single" w:sz="6" w:space="0" w:color="auto"/>
              <w:right w:val="single" w:sz="6" w:space="0" w:color="auto"/>
            </w:tcBorders>
            <w:shd w:val="clear" w:color="auto" w:fill="DEEAF6" w:themeFill="accent1" w:themeFillTint="33"/>
          </w:tcPr>
          <w:p w14:paraId="6860B2BD" w14:textId="77777777" w:rsidR="00AB3849" w:rsidRPr="007E0C1B" w:rsidRDefault="00AB3849" w:rsidP="00CB11F4">
            <w:pPr>
              <w:autoSpaceDE w:val="0"/>
              <w:adjustRightInd w:val="0"/>
              <w:jc w:val="right"/>
              <w:rPr>
                <w:rFonts w:ascii="Aptos" w:hAnsi="Aptos" w:cs="Calibri"/>
              </w:rPr>
            </w:pPr>
            <w:r w:rsidRPr="007E0C1B">
              <w:rPr>
                <w:rFonts w:ascii="Aptos" w:hAnsi="Aptos" w:cs="Calibri"/>
              </w:rPr>
              <w:t>278.807.631,93</w:t>
            </w:r>
          </w:p>
        </w:tc>
      </w:tr>
    </w:tbl>
    <w:p w14:paraId="3BB35582" w14:textId="77777777" w:rsidR="00AB3849" w:rsidRPr="00AB3849" w:rsidRDefault="00AB3849" w:rsidP="00AB3849">
      <w:pPr>
        <w:jc w:val="both"/>
        <w:rPr>
          <w:rFonts w:ascii="Aptos" w:hAnsi="Aptos" w:cstheme="minorHAnsi"/>
        </w:rPr>
      </w:pPr>
    </w:p>
    <w:p w14:paraId="0014A0B5" w14:textId="115DA80A" w:rsidR="00AB3849" w:rsidRDefault="00AB3849" w:rsidP="00757085">
      <w:pPr>
        <w:rPr>
          <w:rFonts w:ascii="Aptos" w:hAnsi="Aptos" w:cstheme="majorHAnsi"/>
        </w:rPr>
      </w:pPr>
    </w:p>
    <w:p w14:paraId="51043FAE" w14:textId="77777777" w:rsidR="007600E9" w:rsidRPr="00AB3849" w:rsidRDefault="007600E9" w:rsidP="00757085">
      <w:pPr>
        <w:rPr>
          <w:rFonts w:ascii="Aptos" w:hAnsi="Aptos" w:cstheme="majorHAnsi"/>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1417"/>
        <w:gridCol w:w="2127"/>
        <w:gridCol w:w="1842"/>
      </w:tblGrid>
      <w:tr w:rsidR="007E0C1B" w:rsidRPr="00EF0E08" w14:paraId="75F9E16D" w14:textId="77777777" w:rsidTr="00BD086A">
        <w:trPr>
          <w:trHeight w:val="458"/>
        </w:trPr>
        <w:tc>
          <w:tcPr>
            <w:tcW w:w="3970" w:type="dxa"/>
            <w:gridSpan w:val="2"/>
            <w:vMerge w:val="restart"/>
            <w:shd w:val="clear" w:color="auto" w:fill="auto"/>
            <w:vAlign w:val="center"/>
            <w:hideMark/>
          </w:tcPr>
          <w:p w14:paraId="452A1731" w14:textId="77777777" w:rsidR="007E0C1B" w:rsidRPr="00EF0E08" w:rsidRDefault="007E0C1B" w:rsidP="00EF0E08">
            <w:pPr>
              <w:suppressAutoHyphens w:val="0"/>
              <w:autoSpaceDN/>
              <w:jc w:val="center"/>
              <w:rPr>
                <w:rFonts w:ascii="Aptos" w:hAnsi="Aptos" w:cs="Calibri"/>
                <w:b/>
                <w:bCs/>
                <w:color w:val="000000"/>
                <w:sz w:val="22"/>
                <w:szCs w:val="22"/>
              </w:rPr>
            </w:pPr>
            <w:r w:rsidRPr="00EF0E08">
              <w:rPr>
                <w:rFonts w:ascii="Aptos" w:hAnsi="Aptos" w:cs="Calibri"/>
                <w:b/>
                <w:bCs/>
                <w:color w:val="000000"/>
                <w:sz w:val="22"/>
                <w:szCs w:val="22"/>
              </w:rPr>
              <w:t>VRSTA POSTUPKA</w:t>
            </w:r>
          </w:p>
        </w:tc>
        <w:tc>
          <w:tcPr>
            <w:tcW w:w="1417" w:type="dxa"/>
            <w:vMerge w:val="restart"/>
            <w:shd w:val="clear" w:color="auto" w:fill="auto"/>
            <w:vAlign w:val="center"/>
            <w:hideMark/>
          </w:tcPr>
          <w:p w14:paraId="7AC889F0" w14:textId="77777777" w:rsidR="007E0C1B" w:rsidRPr="00EF0E08" w:rsidRDefault="007E0C1B" w:rsidP="00EF0E08">
            <w:pPr>
              <w:suppressAutoHyphens w:val="0"/>
              <w:autoSpaceDN/>
              <w:jc w:val="center"/>
              <w:rPr>
                <w:rFonts w:ascii="Aptos" w:hAnsi="Aptos" w:cs="Calibri"/>
                <w:b/>
                <w:bCs/>
                <w:color w:val="000000"/>
                <w:sz w:val="22"/>
                <w:szCs w:val="22"/>
              </w:rPr>
            </w:pPr>
            <w:r w:rsidRPr="00EF0E08">
              <w:rPr>
                <w:rFonts w:ascii="Aptos" w:hAnsi="Aptos" w:cs="Calibri"/>
                <w:b/>
                <w:bCs/>
                <w:color w:val="000000"/>
                <w:sz w:val="22"/>
                <w:szCs w:val="22"/>
              </w:rPr>
              <w:t>BROJ PREDMETA U RADU</w:t>
            </w:r>
          </w:p>
        </w:tc>
        <w:tc>
          <w:tcPr>
            <w:tcW w:w="2127" w:type="dxa"/>
            <w:vMerge w:val="restart"/>
            <w:shd w:val="clear" w:color="auto" w:fill="auto"/>
            <w:vAlign w:val="center"/>
            <w:hideMark/>
          </w:tcPr>
          <w:p w14:paraId="7A60C5E7" w14:textId="77777777" w:rsidR="007E0C1B" w:rsidRPr="00EF0E08" w:rsidRDefault="007E0C1B" w:rsidP="00EF0E08">
            <w:pPr>
              <w:suppressAutoHyphens w:val="0"/>
              <w:autoSpaceDN/>
              <w:jc w:val="center"/>
              <w:rPr>
                <w:rFonts w:ascii="Aptos" w:hAnsi="Aptos" w:cs="Calibri"/>
                <w:b/>
                <w:bCs/>
                <w:color w:val="000000"/>
                <w:sz w:val="22"/>
                <w:szCs w:val="22"/>
              </w:rPr>
            </w:pPr>
            <w:r w:rsidRPr="00EF0E08">
              <w:rPr>
                <w:rFonts w:ascii="Aptos" w:hAnsi="Aptos" w:cs="Calibri"/>
                <w:b/>
                <w:bCs/>
                <w:color w:val="000000"/>
                <w:sz w:val="22"/>
                <w:szCs w:val="22"/>
              </w:rPr>
              <w:t>VRIJEDNOST PREDMETA SPORA</w:t>
            </w:r>
          </w:p>
        </w:tc>
        <w:tc>
          <w:tcPr>
            <w:tcW w:w="1842" w:type="dxa"/>
            <w:vMerge w:val="restart"/>
            <w:shd w:val="clear" w:color="auto" w:fill="auto"/>
            <w:vAlign w:val="center"/>
            <w:hideMark/>
          </w:tcPr>
          <w:p w14:paraId="6D9529B9" w14:textId="77777777" w:rsidR="007E0C1B" w:rsidRPr="00EF0E08" w:rsidRDefault="007E0C1B" w:rsidP="00EF0E08">
            <w:pPr>
              <w:suppressAutoHyphens w:val="0"/>
              <w:autoSpaceDN/>
              <w:rPr>
                <w:rFonts w:ascii="Aptos" w:hAnsi="Aptos" w:cs="Calibri"/>
                <w:b/>
                <w:bCs/>
                <w:color w:val="000000"/>
                <w:sz w:val="22"/>
                <w:szCs w:val="22"/>
              </w:rPr>
            </w:pPr>
            <w:r w:rsidRPr="00EF0E08">
              <w:rPr>
                <w:rFonts w:ascii="Aptos" w:hAnsi="Aptos" w:cs="Calibri"/>
                <w:b/>
                <w:bCs/>
                <w:color w:val="000000"/>
                <w:sz w:val="22"/>
                <w:szCs w:val="22"/>
              </w:rPr>
              <w:t>DUGOTRAJNOST POSTUPKA</w:t>
            </w:r>
          </w:p>
        </w:tc>
      </w:tr>
      <w:tr w:rsidR="007E0C1B" w:rsidRPr="00EF0E08" w14:paraId="533AB3D9" w14:textId="77777777" w:rsidTr="00BD086A">
        <w:trPr>
          <w:trHeight w:val="570"/>
        </w:trPr>
        <w:tc>
          <w:tcPr>
            <w:tcW w:w="3970" w:type="dxa"/>
            <w:gridSpan w:val="2"/>
            <w:vMerge/>
            <w:vAlign w:val="center"/>
            <w:hideMark/>
          </w:tcPr>
          <w:p w14:paraId="0E49FCA0" w14:textId="77777777" w:rsidR="007E0C1B" w:rsidRPr="00EF0E08" w:rsidRDefault="007E0C1B" w:rsidP="00EF0E08">
            <w:pPr>
              <w:suppressAutoHyphens w:val="0"/>
              <w:autoSpaceDN/>
              <w:rPr>
                <w:rFonts w:ascii="Aptos" w:hAnsi="Aptos" w:cs="Calibri"/>
                <w:b/>
                <w:bCs/>
                <w:color w:val="000000"/>
                <w:sz w:val="22"/>
                <w:szCs w:val="22"/>
              </w:rPr>
            </w:pPr>
          </w:p>
        </w:tc>
        <w:tc>
          <w:tcPr>
            <w:tcW w:w="1417" w:type="dxa"/>
            <w:vMerge/>
            <w:vAlign w:val="center"/>
            <w:hideMark/>
          </w:tcPr>
          <w:p w14:paraId="476D3A80" w14:textId="77777777" w:rsidR="007E0C1B" w:rsidRPr="00EF0E08" w:rsidRDefault="007E0C1B" w:rsidP="00EF0E08">
            <w:pPr>
              <w:suppressAutoHyphens w:val="0"/>
              <w:autoSpaceDN/>
              <w:rPr>
                <w:rFonts w:ascii="Aptos" w:hAnsi="Aptos" w:cs="Calibri"/>
                <w:b/>
                <w:bCs/>
                <w:color w:val="000000"/>
                <w:sz w:val="22"/>
                <w:szCs w:val="22"/>
              </w:rPr>
            </w:pPr>
          </w:p>
        </w:tc>
        <w:tc>
          <w:tcPr>
            <w:tcW w:w="2127" w:type="dxa"/>
            <w:vMerge/>
            <w:vAlign w:val="center"/>
            <w:hideMark/>
          </w:tcPr>
          <w:p w14:paraId="446A1911" w14:textId="77777777" w:rsidR="007E0C1B" w:rsidRPr="00EF0E08" w:rsidRDefault="007E0C1B" w:rsidP="00EF0E08">
            <w:pPr>
              <w:suppressAutoHyphens w:val="0"/>
              <w:autoSpaceDN/>
              <w:rPr>
                <w:rFonts w:ascii="Aptos" w:hAnsi="Aptos" w:cs="Calibri"/>
                <w:b/>
                <w:bCs/>
                <w:color w:val="000000"/>
                <w:sz w:val="22"/>
                <w:szCs w:val="22"/>
              </w:rPr>
            </w:pPr>
          </w:p>
        </w:tc>
        <w:tc>
          <w:tcPr>
            <w:tcW w:w="1842" w:type="dxa"/>
            <w:vMerge/>
            <w:vAlign w:val="center"/>
            <w:hideMark/>
          </w:tcPr>
          <w:p w14:paraId="35506F7A" w14:textId="77777777" w:rsidR="007E0C1B" w:rsidRPr="00EF0E08" w:rsidRDefault="007E0C1B" w:rsidP="00EF0E08">
            <w:pPr>
              <w:suppressAutoHyphens w:val="0"/>
              <w:autoSpaceDN/>
              <w:rPr>
                <w:rFonts w:ascii="Aptos" w:hAnsi="Aptos" w:cs="Calibri"/>
                <w:b/>
                <w:bCs/>
                <w:color w:val="000000"/>
                <w:sz w:val="22"/>
                <w:szCs w:val="22"/>
              </w:rPr>
            </w:pPr>
          </w:p>
        </w:tc>
      </w:tr>
      <w:tr w:rsidR="007E0C1B" w:rsidRPr="00EF0E08" w14:paraId="3493C8E9" w14:textId="77777777" w:rsidTr="00BD086A">
        <w:trPr>
          <w:trHeight w:val="1800"/>
        </w:trPr>
        <w:tc>
          <w:tcPr>
            <w:tcW w:w="1560" w:type="dxa"/>
            <w:shd w:val="clear" w:color="auto" w:fill="auto"/>
            <w:vAlign w:val="bottom"/>
            <w:hideMark/>
          </w:tcPr>
          <w:p w14:paraId="0E127A94"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STEČAJ, PREDSTEČAJ, LIKVIDACIJA</w:t>
            </w:r>
          </w:p>
        </w:tc>
        <w:tc>
          <w:tcPr>
            <w:tcW w:w="2410" w:type="dxa"/>
            <w:shd w:val="clear" w:color="auto" w:fill="auto"/>
            <w:vAlign w:val="bottom"/>
            <w:hideMark/>
          </w:tcPr>
          <w:p w14:paraId="75F54512"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Grad Zagreb u ulozi stečajnog vjerovnika, predstečajnog vjerovnika, odbor vjerovnika, skupština vjerovnika</w:t>
            </w:r>
          </w:p>
        </w:tc>
        <w:tc>
          <w:tcPr>
            <w:tcW w:w="1417" w:type="dxa"/>
            <w:shd w:val="clear" w:color="auto" w:fill="auto"/>
            <w:noWrap/>
            <w:vAlign w:val="bottom"/>
            <w:hideMark/>
          </w:tcPr>
          <w:p w14:paraId="5D67C46A" w14:textId="77777777" w:rsidR="007E0C1B" w:rsidRPr="00EF0E08" w:rsidRDefault="007E0C1B" w:rsidP="00EF0E08">
            <w:pPr>
              <w:suppressAutoHyphens w:val="0"/>
              <w:autoSpaceDN/>
              <w:jc w:val="right"/>
              <w:rPr>
                <w:rFonts w:ascii="Aptos" w:hAnsi="Aptos" w:cs="Calibri"/>
                <w:color w:val="000000"/>
                <w:sz w:val="22"/>
                <w:szCs w:val="22"/>
              </w:rPr>
            </w:pPr>
            <w:r w:rsidRPr="00EF0E08">
              <w:rPr>
                <w:rFonts w:ascii="Aptos" w:hAnsi="Aptos" w:cs="Calibri"/>
                <w:color w:val="000000"/>
                <w:sz w:val="22"/>
                <w:szCs w:val="22"/>
              </w:rPr>
              <w:t>681</w:t>
            </w:r>
          </w:p>
        </w:tc>
        <w:tc>
          <w:tcPr>
            <w:tcW w:w="2127" w:type="dxa"/>
            <w:shd w:val="clear" w:color="auto" w:fill="auto"/>
            <w:noWrap/>
            <w:vAlign w:val="bottom"/>
            <w:hideMark/>
          </w:tcPr>
          <w:p w14:paraId="70E70087"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       5.326.956,51 € </w:t>
            </w:r>
          </w:p>
        </w:tc>
        <w:tc>
          <w:tcPr>
            <w:tcW w:w="1842" w:type="dxa"/>
            <w:shd w:val="clear" w:color="auto" w:fill="auto"/>
            <w:vAlign w:val="bottom"/>
            <w:hideMark/>
          </w:tcPr>
          <w:p w14:paraId="260C3608" w14:textId="77777777" w:rsidR="007E0C1B" w:rsidRPr="007600E9"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Nismo u mogućnosti prejudicirati,</w:t>
            </w:r>
          </w:p>
          <w:p w14:paraId="690C3C11" w14:textId="3CFBE1A4"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 </w:t>
            </w:r>
            <w:r w:rsidRPr="007600E9">
              <w:rPr>
                <w:rFonts w:ascii="Aptos" w:hAnsi="Aptos" w:cs="Calibri"/>
                <w:color w:val="000000"/>
                <w:sz w:val="22"/>
                <w:szCs w:val="22"/>
              </w:rPr>
              <w:t>o</w:t>
            </w:r>
            <w:r w:rsidRPr="00EF0E08">
              <w:rPr>
                <w:rFonts w:ascii="Aptos" w:hAnsi="Aptos" w:cs="Calibri"/>
                <w:color w:val="000000"/>
                <w:sz w:val="22"/>
                <w:szCs w:val="22"/>
              </w:rPr>
              <w:t>dluka u domenu sudbene vlasti</w:t>
            </w:r>
          </w:p>
        </w:tc>
      </w:tr>
      <w:tr w:rsidR="007E0C1B" w:rsidRPr="00EF0E08" w14:paraId="77FFFFB8" w14:textId="77777777" w:rsidTr="00BD086A">
        <w:trPr>
          <w:trHeight w:val="2400"/>
        </w:trPr>
        <w:tc>
          <w:tcPr>
            <w:tcW w:w="1560" w:type="dxa"/>
            <w:shd w:val="clear" w:color="auto" w:fill="auto"/>
            <w:vAlign w:val="bottom"/>
            <w:hideMark/>
          </w:tcPr>
          <w:p w14:paraId="248F690A"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KAZNENI POSTUPAK</w:t>
            </w:r>
          </w:p>
        </w:tc>
        <w:tc>
          <w:tcPr>
            <w:tcW w:w="2410" w:type="dxa"/>
            <w:shd w:val="clear" w:color="auto" w:fill="auto"/>
            <w:vAlign w:val="bottom"/>
            <w:hideMark/>
          </w:tcPr>
          <w:p w14:paraId="2CBD68AB"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Prijedlozi za kazneni progon,kaznene prijave, imovinsko-pravni zahtjevi</w:t>
            </w:r>
          </w:p>
        </w:tc>
        <w:tc>
          <w:tcPr>
            <w:tcW w:w="1417" w:type="dxa"/>
            <w:shd w:val="clear" w:color="auto" w:fill="auto"/>
            <w:vAlign w:val="bottom"/>
            <w:hideMark/>
          </w:tcPr>
          <w:p w14:paraId="79653F42" w14:textId="77777777" w:rsidR="007E0C1B" w:rsidRPr="00EF0E08" w:rsidRDefault="007E0C1B" w:rsidP="00EF0E08">
            <w:pPr>
              <w:suppressAutoHyphens w:val="0"/>
              <w:autoSpaceDN/>
              <w:jc w:val="right"/>
              <w:rPr>
                <w:rFonts w:ascii="Aptos" w:hAnsi="Aptos" w:cs="Calibri"/>
                <w:color w:val="000000"/>
                <w:sz w:val="22"/>
                <w:szCs w:val="22"/>
              </w:rPr>
            </w:pPr>
            <w:r w:rsidRPr="00EF0E08">
              <w:rPr>
                <w:rFonts w:ascii="Aptos" w:hAnsi="Aptos" w:cs="Calibri"/>
                <w:color w:val="000000"/>
                <w:sz w:val="22"/>
                <w:szCs w:val="22"/>
              </w:rPr>
              <w:t>68</w:t>
            </w:r>
          </w:p>
        </w:tc>
        <w:tc>
          <w:tcPr>
            <w:tcW w:w="2127" w:type="dxa"/>
            <w:shd w:val="clear" w:color="auto" w:fill="auto"/>
            <w:vAlign w:val="bottom"/>
            <w:hideMark/>
          </w:tcPr>
          <w:p w14:paraId="3C38D0B2"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     21.515.544,99 € </w:t>
            </w:r>
          </w:p>
        </w:tc>
        <w:tc>
          <w:tcPr>
            <w:tcW w:w="1842" w:type="dxa"/>
            <w:shd w:val="clear" w:color="auto" w:fill="auto"/>
            <w:vAlign w:val="bottom"/>
            <w:hideMark/>
          </w:tcPr>
          <w:p w14:paraId="2644F6B4" w14:textId="77777777" w:rsidR="007E0C1B" w:rsidRPr="007600E9"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Nismo u mogućnosti prejudicirati, </w:t>
            </w:r>
          </w:p>
          <w:p w14:paraId="616338F3" w14:textId="77777777" w:rsidR="007E0C1B" w:rsidRPr="007600E9"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odluka u domenu sudbene </w:t>
            </w:r>
          </w:p>
          <w:p w14:paraId="6AAB111B" w14:textId="3EB92F95"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vlasti/nadležnih tijela</w:t>
            </w:r>
          </w:p>
        </w:tc>
      </w:tr>
      <w:tr w:rsidR="00BD086A" w:rsidRPr="00EF0E08" w14:paraId="56EDEAAA" w14:textId="77777777" w:rsidTr="00BD086A">
        <w:trPr>
          <w:trHeight w:val="2400"/>
        </w:trPr>
        <w:tc>
          <w:tcPr>
            <w:tcW w:w="1560" w:type="dxa"/>
            <w:shd w:val="clear" w:color="auto" w:fill="auto"/>
            <w:vAlign w:val="bottom"/>
            <w:hideMark/>
          </w:tcPr>
          <w:p w14:paraId="3302329A"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MIRNO RJEŠENJE SPORA</w:t>
            </w:r>
          </w:p>
        </w:tc>
        <w:tc>
          <w:tcPr>
            <w:tcW w:w="2410" w:type="dxa"/>
            <w:shd w:val="clear" w:color="auto" w:fill="auto"/>
            <w:vAlign w:val="bottom"/>
            <w:hideMark/>
          </w:tcPr>
          <w:p w14:paraId="765C020D"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Razno</w:t>
            </w:r>
          </w:p>
        </w:tc>
        <w:tc>
          <w:tcPr>
            <w:tcW w:w="1417" w:type="dxa"/>
            <w:shd w:val="clear" w:color="auto" w:fill="auto"/>
            <w:noWrap/>
            <w:vAlign w:val="bottom"/>
            <w:hideMark/>
          </w:tcPr>
          <w:p w14:paraId="42C7B132" w14:textId="77777777" w:rsidR="007E0C1B" w:rsidRPr="00EF0E08" w:rsidRDefault="007E0C1B" w:rsidP="00EF0E08">
            <w:pPr>
              <w:suppressAutoHyphens w:val="0"/>
              <w:autoSpaceDN/>
              <w:jc w:val="right"/>
              <w:rPr>
                <w:rFonts w:ascii="Aptos" w:hAnsi="Aptos" w:cs="Calibri"/>
                <w:color w:val="000000"/>
                <w:sz w:val="22"/>
                <w:szCs w:val="22"/>
              </w:rPr>
            </w:pPr>
            <w:r w:rsidRPr="00EF0E08">
              <w:rPr>
                <w:rFonts w:ascii="Aptos" w:hAnsi="Aptos" w:cs="Calibri"/>
                <w:color w:val="000000"/>
                <w:sz w:val="22"/>
                <w:szCs w:val="22"/>
              </w:rPr>
              <w:t>49</w:t>
            </w:r>
          </w:p>
        </w:tc>
        <w:tc>
          <w:tcPr>
            <w:tcW w:w="2127" w:type="dxa"/>
            <w:shd w:val="clear" w:color="auto" w:fill="auto"/>
            <w:noWrap/>
            <w:vAlign w:val="bottom"/>
            <w:hideMark/>
          </w:tcPr>
          <w:p w14:paraId="01E5AA67"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           334.129,85 € </w:t>
            </w:r>
          </w:p>
        </w:tc>
        <w:tc>
          <w:tcPr>
            <w:tcW w:w="1842" w:type="dxa"/>
            <w:shd w:val="clear" w:color="auto" w:fill="auto"/>
            <w:vAlign w:val="bottom"/>
            <w:hideMark/>
          </w:tcPr>
          <w:p w14:paraId="4D53654B" w14:textId="77777777" w:rsidR="007E0C1B" w:rsidRPr="007600E9"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Nismo u mogućnosti prejudicirati,</w:t>
            </w:r>
          </w:p>
          <w:p w14:paraId="27461CB0" w14:textId="77777777" w:rsidR="007E0C1B" w:rsidRPr="007600E9"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 odluka u domenu sudbene</w:t>
            </w:r>
          </w:p>
          <w:p w14:paraId="62C6DFB9" w14:textId="1361BAC0"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 vlasti/nadležnih tijela</w:t>
            </w:r>
          </w:p>
        </w:tc>
      </w:tr>
      <w:tr w:rsidR="00BD086A" w:rsidRPr="00EF0E08" w14:paraId="27D3AAD5" w14:textId="77777777" w:rsidTr="00BD086A">
        <w:trPr>
          <w:trHeight w:val="2100"/>
        </w:trPr>
        <w:tc>
          <w:tcPr>
            <w:tcW w:w="1560" w:type="dxa"/>
            <w:shd w:val="clear" w:color="auto" w:fill="auto"/>
            <w:vAlign w:val="bottom"/>
            <w:hideMark/>
          </w:tcPr>
          <w:p w14:paraId="00506E07"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lastRenderedPageBreak/>
              <w:t>IZVANPARNIČNI POSTUPAK</w:t>
            </w:r>
          </w:p>
        </w:tc>
        <w:tc>
          <w:tcPr>
            <w:tcW w:w="2410" w:type="dxa"/>
            <w:shd w:val="clear" w:color="auto" w:fill="auto"/>
            <w:vAlign w:val="bottom"/>
            <w:hideMark/>
          </w:tcPr>
          <w:p w14:paraId="2899B618"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Ostavina, osiguranje dokaza,  razvrgnuća suvlasničke zajednice,  uređenje međe</w:t>
            </w:r>
          </w:p>
        </w:tc>
        <w:tc>
          <w:tcPr>
            <w:tcW w:w="1417" w:type="dxa"/>
            <w:shd w:val="clear" w:color="auto" w:fill="auto"/>
            <w:noWrap/>
            <w:vAlign w:val="bottom"/>
            <w:hideMark/>
          </w:tcPr>
          <w:p w14:paraId="2BEB8F5D" w14:textId="77777777" w:rsidR="007E0C1B" w:rsidRPr="00EF0E08" w:rsidRDefault="007E0C1B" w:rsidP="00EF0E08">
            <w:pPr>
              <w:suppressAutoHyphens w:val="0"/>
              <w:autoSpaceDN/>
              <w:jc w:val="right"/>
              <w:rPr>
                <w:rFonts w:ascii="Aptos" w:hAnsi="Aptos" w:cs="Calibri"/>
                <w:color w:val="000000"/>
                <w:sz w:val="22"/>
                <w:szCs w:val="22"/>
              </w:rPr>
            </w:pPr>
            <w:r w:rsidRPr="00EF0E08">
              <w:rPr>
                <w:rFonts w:ascii="Aptos" w:hAnsi="Aptos" w:cs="Calibri"/>
                <w:color w:val="000000"/>
                <w:sz w:val="22"/>
                <w:szCs w:val="22"/>
              </w:rPr>
              <w:t>2279</w:t>
            </w:r>
          </w:p>
        </w:tc>
        <w:tc>
          <w:tcPr>
            <w:tcW w:w="2127" w:type="dxa"/>
            <w:shd w:val="clear" w:color="auto" w:fill="auto"/>
            <w:noWrap/>
            <w:vAlign w:val="bottom"/>
            <w:hideMark/>
          </w:tcPr>
          <w:p w14:paraId="06E7A015"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       8.205.037,11 € </w:t>
            </w:r>
          </w:p>
        </w:tc>
        <w:tc>
          <w:tcPr>
            <w:tcW w:w="1842" w:type="dxa"/>
            <w:shd w:val="clear" w:color="auto" w:fill="auto"/>
            <w:vAlign w:val="bottom"/>
            <w:hideMark/>
          </w:tcPr>
          <w:p w14:paraId="42798FF0" w14:textId="77777777" w:rsidR="007E0C1B" w:rsidRPr="007600E9"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Nismo u mogućnosti prejudicirati, </w:t>
            </w:r>
          </w:p>
          <w:p w14:paraId="5BABD406" w14:textId="77777777" w:rsidR="007E0C1B" w:rsidRPr="007600E9"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odluka u domenu sudbene </w:t>
            </w:r>
          </w:p>
          <w:p w14:paraId="7EF4E911" w14:textId="4C93C2FA"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vlasti/nadležnih tijela</w:t>
            </w:r>
          </w:p>
        </w:tc>
      </w:tr>
      <w:tr w:rsidR="00BD086A" w:rsidRPr="00EF0E08" w14:paraId="6DF7A198" w14:textId="77777777" w:rsidTr="00BD086A">
        <w:trPr>
          <w:trHeight w:val="694"/>
        </w:trPr>
        <w:tc>
          <w:tcPr>
            <w:tcW w:w="1560" w:type="dxa"/>
            <w:shd w:val="clear" w:color="auto" w:fill="auto"/>
            <w:vAlign w:val="bottom"/>
            <w:hideMark/>
          </w:tcPr>
          <w:p w14:paraId="7E4D6426"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PARNICA</w:t>
            </w:r>
          </w:p>
        </w:tc>
        <w:tc>
          <w:tcPr>
            <w:tcW w:w="2410" w:type="dxa"/>
            <w:shd w:val="clear" w:color="auto" w:fill="auto"/>
            <w:vAlign w:val="bottom"/>
            <w:hideMark/>
          </w:tcPr>
          <w:p w14:paraId="7A07FD89" w14:textId="5716793A"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b/>
                <w:bCs/>
                <w:color w:val="000000"/>
                <w:sz w:val="22"/>
                <w:szCs w:val="22"/>
              </w:rPr>
              <w:t>Stvarno pravni sporovi</w:t>
            </w:r>
            <w:r w:rsidRPr="00EF0E08">
              <w:rPr>
                <w:rFonts w:ascii="Aptos" w:hAnsi="Aptos" w:cs="Calibri"/>
                <w:color w:val="000000"/>
                <w:sz w:val="22"/>
                <w:szCs w:val="22"/>
              </w:rPr>
              <w:t xml:space="preserve"> (utvrđenje prava vlasništva, priznanje prava vlasništva, otkup stana, smetanje posjeda,  bespravni korisnici -iseljenje,  ispražnjenje- utvrđenje ništavosti, poništenje, činidba, trpljenje, utvrđenje služnosti puta, upis u zemljišnu knjigu, brisanje zemljišno knjižnog upisa, hipotekarne tužbe)                                </w:t>
            </w:r>
            <w:r w:rsidRPr="00EF0E08">
              <w:rPr>
                <w:rFonts w:ascii="Aptos" w:hAnsi="Aptos" w:cs="Calibri"/>
                <w:b/>
                <w:bCs/>
                <w:color w:val="000000"/>
                <w:sz w:val="22"/>
                <w:szCs w:val="22"/>
              </w:rPr>
              <w:t>Obveznopravni sporovi</w:t>
            </w:r>
            <w:r w:rsidRPr="00EF0E08">
              <w:rPr>
                <w:rFonts w:ascii="Aptos" w:hAnsi="Aptos" w:cs="Calibri"/>
                <w:color w:val="000000"/>
                <w:sz w:val="22"/>
                <w:szCs w:val="22"/>
              </w:rPr>
              <w:t xml:space="preserve">  (isplata, isplata najamnina, isplata temeljem otkupa, isplata zakupnine, isplata zakupnine za zemljište, stanovi - iseljenje, sklapanje ugovora o otkupu-, "režijski" sporovi, regresna naplata duga, gradska zemljišta, stjecanje bez osnove, naknada štete)                                                                                   </w:t>
            </w:r>
            <w:r w:rsidRPr="00EF0E08">
              <w:rPr>
                <w:rFonts w:ascii="Aptos" w:hAnsi="Aptos" w:cs="Calibri"/>
                <w:b/>
                <w:bCs/>
                <w:color w:val="000000"/>
                <w:sz w:val="22"/>
                <w:szCs w:val="22"/>
              </w:rPr>
              <w:t>Proračunski prihodi</w:t>
            </w:r>
            <w:r w:rsidRPr="00EF0E08">
              <w:rPr>
                <w:rFonts w:ascii="Aptos" w:hAnsi="Aptos" w:cs="Calibri"/>
                <w:color w:val="000000"/>
                <w:sz w:val="22"/>
                <w:szCs w:val="22"/>
              </w:rPr>
              <w:t xml:space="preserve"> (KIP i KZP, komunalna naknada, komunalni doprinos, spomenička renta, ostalo)         Radni sporovi                                                                      Vraćanje novčane pomoći za novorođeno dijete  Utvrđenje nevaljalosti oporuke                                Utvrđenje nedopuštenosti ovrhe</w:t>
            </w:r>
            <w:r w:rsidRPr="00EF0E08">
              <w:rPr>
                <w:rFonts w:ascii="Aptos" w:hAnsi="Aptos" w:cs="Calibri"/>
                <w:b/>
                <w:bCs/>
                <w:color w:val="000000"/>
                <w:sz w:val="22"/>
                <w:szCs w:val="22"/>
              </w:rPr>
              <w:t xml:space="preserve">    </w:t>
            </w:r>
            <w:r w:rsidRPr="00EF0E08">
              <w:rPr>
                <w:rFonts w:ascii="Aptos" w:hAnsi="Aptos" w:cs="Calibri"/>
                <w:color w:val="000000"/>
                <w:sz w:val="22"/>
                <w:szCs w:val="22"/>
              </w:rPr>
              <w:t xml:space="preserve">             </w:t>
            </w:r>
          </w:p>
        </w:tc>
        <w:tc>
          <w:tcPr>
            <w:tcW w:w="1417" w:type="dxa"/>
            <w:shd w:val="clear" w:color="auto" w:fill="auto"/>
            <w:noWrap/>
            <w:vAlign w:val="bottom"/>
            <w:hideMark/>
          </w:tcPr>
          <w:p w14:paraId="1F967B2A" w14:textId="77777777" w:rsidR="007E0C1B" w:rsidRPr="00EF0E08" w:rsidRDefault="007E0C1B" w:rsidP="00EF0E08">
            <w:pPr>
              <w:suppressAutoHyphens w:val="0"/>
              <w:autoSpaceDN/>
              <w:jc w:val="right"/>
              <w:rPr>
                <w:rFonts w:ascii="Aptos" w:hAnsi="Aptos" w:cs="Calibri"/>
                <w:color w:val="000000"/>
                <w:sz w:val="22"/>
                <w:szCs w:val="22"/>
              </w:rPr>
            </w:pPr>
            <w:r w:rsidRPr="00EF0E08">
              <w:rPr>
                <w:rFonts w:ascii="Aptos" w:hAnsi="Aptos" w:cs="Calibri"/>
                <w:color w:val="000000"/>
                <w:sz w:val="22"/>
                <w:szCs w:val="22"/>
              </w:rPr>
              <w:t>7877</w:t>
            </w:r>
          </w:p>
        </w:tc>
        <w:tc>
          <w:tcPr>
            <w:tcW w:w="2127" w:type="dxa"/>
            <w:shd w:val="clear" w:color="auto" w:fill="auto"/>
            <w:noWrap/>
            <w:vAlign w:val="bottom"/>
            <w:hideMark/>
          </w:tcPr>
          <w:p w14:paraId="6AFFC09D"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   399.998.557,62 € </w:t>
            </w:r>
          </w:p>
        </w:tc>
        <w:tc>
          <w:tcPr>
            <w:tcW w:w="1842" w:type="dxa"/>
            <w:shd w:val="clear" w:color="auto" w:fill="auto"/>
            <w:vAlign w:val="bottom"/>
            <w:hideMark/>
          </w:tcPr>
          <w:p w14:paraId="7DCE24E5" w14:textId="77777777" w:rsidR="007E0C1B" w:rsidRPr="007600E9"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Nismo u mogućnosti prejudicirati,</w:t>
            </w:r>
          </w:p>
          <w:p w14:paraId="708D3660" w14:textId="69F1D6E6"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 odluka u domenu sudbene vlasti</w:t>
            </w:r>
          </w:p>
        </w:tc>
      </w:tr>
      <w:tr w:rsidR="007E0C1B" w:rsidRPr="00EF0E08" w14:paraId="43F83773" w14:textId="77777777" w:rsidTr="00BD086A">
        <w:trPr>
          <w:trHeight w:val="2100"/>
        </w:trPr>
        <w:tc>
          <w:tcPr>
            <w:tcW w:w="1560" w:type="dxa"/>
            <w:shd w:val="clear" w:color="auto" w:fill="auto"/>
            <w:vAlign w:val="bottom"/>
            <w:hideMark/>
          </w:tcPr>
          <w:p w14:paraId="4FFF3163"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lastRenderedPageBreak/>
              <w:t>UPRAVNI SPOR</w:t>
            </w:r>
          </w:p>
        </w:tc>
        <w:tc>
          <w:tcPr>
            <w:tcW w:w="2410" w:type="dxa"/>
            <w:shd w:val="clear" w:color="auto" w:fill="auto"/>
            <w:vAlign w:val="bottom"/>
            <w:hideMark/>
          </w:tcPr>
          <w:p w14:paraId="0C1695D5"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Komunalna naknada, komunalni doprinos, spomenička renta, legalizacija, Gradonačelnik kao tuženik, naknada za uređenje voda, građevinske dozvole, porezi, pravo na pristup informacijama</w:t>
            </w:r>
          </w:p>
        </w:tc>
        <w:tc>
          <w:tcPr>
            <w:tcW w:w="1417" w:type="dxa"/>
            <w:shd w:val="clear" w:color="auto" w:fill="auto"/>
            <w:noWrap/>
            <w:vAlign w:val="bottom"/>
            <w:hideMark/>
          </w:tcPr>
          <w:p w14:paraId="597ED150" w14:textId="77777777" w:rsidR="007E0C1B" w:rsidRPr="00EF0E08" w:rsidRDefault="007E0C1B" w:rsidP="00EF0E08">
            <w:pPr>
              <w:suppressAutoHyphens w:val="0"/>
              <w:autoSpaceDN/>
              <w:jc w:val="right"/>
              <w:rPr>
                <w:rFonts w:ascii="Aptos" w:hAnsi="Aptos" w:cs="Calibri"/>
                <w:color w:val="000000"/>
                <w:sz w:val="22"/>
                <w:szCs w:val="22"/>
              </w:rPr>
            </w:pPr>
            <w:r w:rsidRPr="00EF0E08">
              <w:rPr>
                <w:rFonts w:ascii="Aptos" w:hAnsi="Aptos" w:cs="Calibri"/>
                <w:color w:val="000000"/>
                <w:sz w:val="22"/>
                <w:szCs w:val="22"/>
              </w:rPr>
              <w:t>1945</w:t>
            </w:r>
          </w:p>
        </w:tc>
        <w:tc>
          <w:tcPr>
            <w:tcW w:w="2127" w:type="dxa"/>
            <w:shd w:val="clear" w:color="auto" w:fill="auto"/>
            <w:noWrap/>
            <w:vAlign w:val="bottom"/>
            <w:hideMark/>
          </w:tcPr>
          <w:p w14:paraId="7130C818"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       1.469.974,96 € </w:t>
            </w:r>
          </w:p>
        </w:tc>
        <w:tc>
          <w:tcPr>
            <w:tcW w:w="1842" w:type="dxa"/>
            <w:shd w:val="clear" w:color="auto" w:fill="auto"/>
            <w:vAlign w:val="bottom"/>
            <w:hideMark/>
          </w:tcPr>
          <w:p w14:paraId="5447EADE" w14:textId="77777777" w:rsidR="007E0C1B" w:rsidRPr="007600E9"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Nismo u mogućnosti prejudicirati,</w:t>
            </w:r>
          </w:p>
          <w:p w14:paraId="31785FF3" w14:textId="77777777" w:rsidR="007E0C1B" w:rsidRPr="007600E9"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 odluka u domenu sudbene</w:t>
            </w:r>
          </w:p>
          <w:p w14:paraId="77793F58" w14:textId="660A3AA3"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 vlasti/nadležnih tijela</w:t>
            </w:r>
          </w:p>
        </w:tc>
      </w:tr>
      <w:tr w:rsidR="007E0C1B" w:rsidRPr="00EF0E08" w14:paraId="412A2BD5" w14:textId="77777777" w:rsidTr="00BD086A">
        <w:trPr>
          <w:trHeight w:val="1545"/>
        </w:trPr>
        <w:tc>
          <w:tcPr>
            <w:tcW w:w="1560" w:type="dxa"/>
            <w:shd w:val="clear" w:color="auto" w:fill="auto"/>
            <w:vAlign w:val="bottom"/>
            <w:hideMark/>
          </w:tcPr>
          <w:p w14:paraId="2473FFB9"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UPRAVNI POSTUPAK</w:t>
            </w:r>
          </w:p>
        </w:tc>
        <w:tc>
          <w:tcPr>
            <w:tcW w:w="2410" w:type="dxa"/>
            <w:shd w:val="clear" w:color="auto" w:fill="auto"/>
            <w:vAlign w:val="bottom"/>
            <w:hideMark/>
          </w:tcPr>
          <w:p w14:paraId="11261C33"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Povrat oduzete imovine, naknada za oduzetu imovinu, konvalidacija ugovora, utvrđenje vlasništva Republike Hrvatske, osiguranje dokaza, izvlaštenje, poništenje rješenja, određivanje naknade, lokacijska dozvola, građevinska dozvola, utvrđenje građevinske čestice, prijenos zemljišta u vlasništvo grada, promjena u katastarskom operatu, provedba parcelacijskog elaborata, određivanje kućnog broja, iseljenje i priznavanje stanarskog prava</w:t>
            </w:r>
          </w:p>
        </w:tc>
        <w:tc>
          <w:tcPr>
            <w:tcW w:w="1417" w:type="dxa"/>
            <w:shd w:val="clear" w:color="auto" w:fill="auto"/>
            <w:noWrap/>
            <w:vAlign w:val="bottom"/>
            <w:hideMark/>
          </w:tcPr>
          <w:p w14:paraId="7E1488A5" w14:textId="77777777" w:rsidR="007E0C1B" w:rsidRPr="00EF0E08" w:rsidRDefault="007E0C1B" w:rsidP="00EF0E08">
            <w:pPr>
              <w:suppressAutoHyphens w:val="0"/>
              <w:autoSpaceDN/>
              <w:jc w:val="right"/>
              <w:rPr>
                <w:rFonts w:ascii="Aptos" w:hAnsi="Aptos" w:cs="Calibri"/>
                <w:color w:val="000000"/>
                <w:sz w:val="22"/>
                <w:szCs w:val="22"/>
              </w:rPr>
            </w:pPr>
            <w:r w:rsidRPr="00EF0E08">
              <w:rPr>
                <w:rFonts w:ascii="Aptos" w:hAnsi="Aptos" w:cs="Calibri"/>
                <w:color w:val="000000"/>
                <w:sz w:val="22"/>
                <w:szCs w:val="22"/>
              </w:rPr>
              <w:t>3099</w:t>
            </w:r>
          </w:p>
        </w:tc>
        <w:tc>
          <w:tcPr>
            <w:tcW w:w="2127" w:type="dxa"/>
            <w:shd w:val="clear" w:color="auto" w:fill="auto"/>
            <w:noWrap/>
            <w:vAlign w:val="bottom"/>
            <w:hideMark/>
          </w:tcPr>
          <w:p w14:paraId="74CB2404"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     40.472.157,22 € </w:t>
            </w:r>
          </w:p>
        </w:tc>
        <w:tc>
          <w:tcPr>
            <w:tcW w:w="1842" w:type="dxa"/>
            <w:shd w:val="clear" w:color="auto" w:fill="auto"/>
            <w:vAlign w:val="bottom"/>
            <w:hideMark/>
          </w:tcPr>
          <w:p w14:paraId="5FD1DCCE" w14:textId="77777777" w:rsidR="007E0C1B" w:rsidRPr="007600E9"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Nismo u mogućnosti prejudicirati, </w:t>
            </w:r>
          </w:p>
          <w:p w14:paraId="49F9EAF2" w14:textId="77777777" w:rsidR="007E0C1B" w:rsidRPr="007600E9"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odluka u domenu sudbene</w:t>
            </w:r>
          </w:p>
          <w:p w14:paraId="303193E2" w14:textId="1110BB9B"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 vlasti/nadležnih tijela</w:t>
            </w:r>
          </w:p>
        </w:tc>
      </w:tr>
      <w:tr w:rsidR="007E0C1B" w:rsidRPr="00EF0E08" w14:paraId="28137F6B" w14:textId="77777777" w:rsidTr="00BD086A">
        <w:trPr>
          <w:trHeight w:val="1970"/>
        </w:trPr>
        <w:tc>
          <w:tcPr>
            <w:tcW w:w="1560" w:type="dxa"/>
            <w:shd w:val="clear" w:color="auto" w:fill="auto"/>
            <w:vAlign w:val="bottom"/>
            <w:hideMark/>
          </w:tcPr>
          <w:p w14:paraId="09E05589"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OVRŠNI POSTUPAK</w:t>
            </w:r>
          </w:p>
        </w:tc>
        <w:tc>
          <w:tcPr>
            <w:tcW w:w="2410" w:type="dxa"/>
            <w:shd w:val="clear" w:color="auto" w:fill="auto"/>
            <w:vAlign w:val="bottom"/>
            <w:hideMark/>
          </w:tcPr>
          <w:p w14:paraId="7E3E235C"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b/>
                <w:bCs/>
                <w:color w:val="000000"/>
                <w:sz w:val="22"/>
                <w:szCs w:val="22"/>
              </w:rPr>
              <w:t xml:space="preserve">Na temelju ovršne isprave </w:t>
            </w:r>
            <w:r w:rsidRPr="00EF0E08">
              <w:rPr>
                <w:rFonts w:ascii="Aptos" w:hAnsi="Aptos" w:cs="Calibri"/>
                <w:color w:val="000000"/>
                <w:sz w:val="22"/>
                <w:szCs w:val="22"/>
              </w:rPr>
              <w:t xml:space="preserve">(novčana tražbina, izravna naplata, iseljenje, ispražnjenje, promjena predmeta ovrhe, založni vjerovnik)                                                           </w:t>
            </w:r>
            <w:r w:rsidRPr="00EF0E08">
              <w:rPr>
                <w:rFonts w:ascii="Aptos" w:hAnsi="Aptos" w:cs="Calibri"/>
                <w:b/>
                <w:bCs/>
                <w:color w:val="000000"/>
                <w:sz w:val="22"/>
                <w:szCs w:val="22"/>
              </w:rPr>
              <w:t>Na temelju vjerodostojne isprave</w:t>
            </w:r>
            <w:r w:rsidRPr="00EF0E08">
              <w:rPr>
                <w:rFonts w:ascii="Aptos" w:hAnsi="Aptos" w:cs="Calibri"/>
                <w:color w:val="000000"/>
                <w:sz w:val="22"/>
                <w:szCs w:val="22"/>
              </w:rPr>
              <w:t xml:space="preserve"> (najamnine, zakupnine, naknada za korištenje, otkup stana, zakup (ljetna terasa, kiosk, zemljište), naknada za postavljanje reklame, režije)                                                                       Ovrha po </w:t>
            </w:r>
            <w:r w:rsidRPr="00EF0E08">
              <w:rPr>
                <w:rFonts w:ascii="Aptos" w:hAnsi="Aptos" w:cs="Calibri"/>
                <w:color w:val="000000"/>
                <w:sz w:val="22"/>
                <w:szCs w:val="22"/>
              </w:rPr>
              <w:lastRenderedPageBreak/>
              <w:t xml:space="preserve">zadužnici                                                              </w:t>
            </w:r>
            <w:r w:rsidRPr="00EF0E08">
              <w:rPr>
                <w:rFonts w:ascii="Aptos" w:hAnsi="Aptos" w:cs="Calibri"/>
                <w:b/>
                <w:bCs/>
                <w:color w:val="000000"/>
                <w:sz w:val="22"/>
                <w:szCs w:val="22"/>
              </w:rPr>
              <w:t>Osiguranje</w:t>
            </w:r>
            <w:r w:rsidRPr="00EF0E08">
              <w:rPr>
                <w:rFonts w:ascii="Aptos" w:hAnsi="Aptos" w:cs="Calibri"/>
                <w:color w:val="000000"/>
                <w:sz w:val="22"/>
                <w:szCs w:val="22"/>
              </w:rPr>
              <w:t xml:space="preserve"> (osnivanje založnog prava, privremena mjera, prethodna mjera)  </w:t>
            </w:r>
          </w:p>
        </w:tc>
        <w:tc>
          <w:tcPr>
            <w:tcW w:w="1417" w:type="dxa"/>
            <w:shd w:val="clear" w:color="auto" w:fill="auto"/>
            <w:noWrap/>
            <w:vAlign w:val="bottom"/>
            <w:hideMark/>
          </w:tcPr>
          <w:p w14:paraId="30DF8246" w14:textId="77777777" w:rsidR="007E0C1B" w:rsidRPr="00EF0E08" w:rsidRDefault="007E0C1B" w:rsidP="00EF0E08">
            <w:pPr>
              <w:suppressAutoHyphens w:val="0"/>
              <w:autoSpaceDN/>
              <w:jc w:val="right"/>
              <w:rPr>
                <w:rFonts w:ascii="Aptos" w:hAnsi="Aptos" w:cs="Calibri"/>
                <w:color w:val="000000"/>
                <w:sz w:val="22"/>
                <w:szCs w:val="22"/>
              </w:rPr>
            </w:pPr>
            <w:r w:rsidRPr="00EF0E08">
              <w:rPr>
                <w:rFonts w:ascii="Aptos" w:hAnsi="Aptos" w:cs="Calibri"/>
                <w:color w:val="000000"/>
                <w:sz w:val="22"/>
                <w:szCs w:val="22"/>
              </w:rPr>
              <w:lastRenderedPageBreak/>
              <w:t>20021</w:t>
            </w:r>
          </w:p>
        </w:tc>
        <w:tc>
          <w:tcPr>
            <w:tcW w:w="2127" w:type="dxa"/>
            <w:shd w:val="clear" w:color="auto" w:fill="auto"/>
            <w:noWrap/>
            <w:vAlign w:val="bottom"/>
            <w:hideMark/>
          </w:tcPr>
          <w:p w14:paraId="09958908"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     76.973.100,83 € </w:t>
            </w:r>
          </w:p>
        </w:tc>
        <w:tc>
          <w:tcPr>
            <w:tcW w:w="1842" w:type="dxa"/>
            <w:shd w:val="clear" w:color="auto" w:fill="auto"/>
            <w:vAlign w:val="bottom"/>
            <w:hideMark/>
          </w:tcPr>
          <w:p w14:paraId="73F67906" w14:textId="77777777" w:rsidR="007E0C1B" w:rsidRPr="007600E9"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Nismo u mogućnosti prejudicirati, </w:t>
            </w:r>
          </w:p>
          <w:p w14:paraId="47856E9C" w14:textId="77777777" w:rsidR="007E0C1B" w:rsidRPr="007600E9"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odluka u domenu sudbene </w:t>
            </w:r>
          </w:p>
          <w:p w14:paraId="48B6A3F7" w14:textId="518DC9D9"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vlasti/nadležnih tijela</w:t>
            </w:r>
          </w:p>
        </w:tc>
      </w:tr>
      <w:tr w:rsidR="007E0C1B" w:rsidRPr="00EF0E08" w14:paraId="623FA964" w14:textId="77777777" w:rsidTr="00BD086A">
        <w:trPr>
          <w:trHeight w:val="1853"/>
        </w:trPr>
        <w:tc>
          <w:tcPr>
            <w:tcW w:w="1560" w:type="dxa"/>
            <w:shd w:val="clear" w:color="auto" w:fill="auto"/>
            <w:vAlign w:val="bottom"/>
            <w:hideMark/>
          </w:tcPr>
          <w:p w14:paraId="0F0BEB44"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RAZNO</w:t>
            </w:r>
          </w:p>
        </w:tc>
        <w:tc>
          <w:tcPr>
            <w:tcW w:w="2410" w:type="dxa"/>
            <w:shd w:val="clear" w:color="auto" w:fill="auto"/>
            <w:vAlign w:val="bottom"/>
            <w:hideMark/>
          </w:tcPr>
          <w:p w14:paraId="574D3671"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Općenito, nedefinirano, razno</w:t>
            </w:r>
          </w:p>
        </w:tc>
        <w:tc>
          <w:tcPr>
            <w:tcW w:w="1417" w:type="dxa"/>
            <w:shd w:val="clear" w:color="auto" w:fill="auto"/>
            <w:noWrap/>
            <w:vAlign w:val="bottom"/>
            <w:hideMark/>
          </w:tcPr>
          <w:p w14:paraId="482E635E" w14:textId="77777777" w:rsidR="007E0C1B" w:rsidRPr="00EF0E08" w:rsidRDefault="007E0C1B" w:rsidP="00EF0E08">
            <w:pPr>
              <w:suppressAutoHyphens w:val="0"/>
              <w:autoSpaceDN/>
              <w:jc w:val="right"/>
              <w:rPr>
                <w:rFonts w:ascii="Aptos" w:hAnsi="Aptos" w:cs="Calibri"/>
                <w:color w:val="000000"/>
                <w:sz w:val="22"/>
                <w:szCs w:val="22"/>
              </w:rPr>
            </w:pPr>
            <w:r w:rsidRPr="00EF0E08">
              <w:rPr>
                <w:rFonts w:ascii="Aptos" w:hAnsi="Aptos" w:cs="Calibri"/>
                <w:color w:val="000000"/>
                <w:sz w:val="22"/>
                <w:szCs w:val="22"/>
              </w:rPr>
              <w:t>265</w:t>
            </w:r>
          </w:p>
        </w:tc>
        <w:tc>
          <w:tcPr>
            <w:tcW w:w="2127" w:type="dxa"/>
            <w:shd w:val="clear" w:color="auto" w:fill="auto"/>
            <w:noWrap/>
            <w:vAlign w:val="bottom"/>
            <w:hideMark/>
          </w:tcPr>
          <w:p w14:paraId="36A6F094" w14:textId="77777777"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     22.967.127,94 € </w:t>
            </w:r>
          </w:p>
        </w:tc>
        <w:tc>
          <w:tcPr>
            <w:tcW w:w="1842" w:type="dxa"/>
            <w:shd w:val="clear" w:color="auto" w:fill="auto"/>
            <w:vAlign w:val="bottom"/>
            <w:hideMark/>
          </w:tcPr>
          <w:p w14:paraId="15A22EF6" w14:textId="77777777" w:rsidR="007E0C1B" w:rsidRPr="007600E9"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Nismo u mogućnosti prejudicirati, </w:t>
            </w:r>
          </w:p>
          <w:p w14:paraId="628FB5FE" w14:textId="77777777" w:rsidR="007E0C1B" w:rsidRPr="007600E9"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 xml:space="preserve">odluka u domenu sudbene </w:t>
            </w:r>
          </w:p>
          <w:p w14:paraId="3D683907" w14:textId="09F04B91" w:rsidR="007E0C1B" w:rsidRPr="00EF0E08" w:rsidRDefault="007E0C1B" w:rsidP="00EF0E08">
            <w:pPr>
              <w:suppressAutoHyphens w:val="0"/>
              <w:autoSpaceDN/>
              <w:rPr>
                <w:rFonts w:ascii="Aptos" w:hAnsi="Aptos" w:cs="Calibri"/>
                <w:color w:val="000000"/>
                <w:sz w:val="22"/>
                <w:szCs w:val="22"/>
              </w:rPr>
            </w:pPr>
            <w:r w:rsidRPr="00EF0E08">
              <w:rPr>
                <w:rFonts w:ascii="Aptos" w:hAnsi="Aptos" w:cs="Calibri"/>
                <w:color w:val="000000"/>
                <w:sz w:val="22"/>
                <w:szCs w:val="22"/>
              </w:rPr>
              <w:t>vlasti/nadležnih tijela</w:t>
            </w:r>
          </w:p>
        </w:tc>
      </w:tr>
    </w:tbl>
    <w:p w14:paraId="32F31862" w14:textId="7A988C43" w:rsidR="008448F1" w:rsidRDefault="008448F1" w:rsidP="00757085">
      <w:pPr>
        <w:rPr>
          <w:rFonts w:ascii="Aptos" w:hAnsi="Aptos" w:cstheme="majorHAnsi"/>
        </w:rPr>
      </w:pPr>
    </w:p>
    <w:p w14:paraId="083DD4F1" w14:textId="7B51A799" w:rsidR="008448F1" w:rsidRDefault="008448F1" w:rsidP="00757085">
      <w:pPr>
        <w:rPr>
          <w:rFonts w:ascii="Aptos" w:hAnsi="Aptos" w:cstheme="majorHAnsi"/>
        </w:rPr>
      </w:pPr>
    </w:p>
    <w:p w14:paraId="0697A06E" w14:textId="01F25B94" w:rsidR="007600E9" w:rsidRDefault="007600E9" w:rsidP="00757085">
      <w:pPr>
        <w:rPr>
          <w:rFonts w:ascii="Aptos" w:hAnsi="Aptos" w:cstheme="majorHAnsi"/>
        </w:rPr>
      </w:pPr>
    </w:p>
    <w:p w14:paraId="49AFF869" w14:textId="77777777" w:rsidR="007600E9" w:rsidRDefault="007600E9" w:rsidP="00757085">
      <w:pPr>
        <w:rPr>
          <w:rFonts w:ascii="Aptos" w:hAnsi="Aptos" w:cstheme="majorHAnsi"/>
        </w:rPr>
      </w:pPr>
    </w:p>
    <w:p w14:paraId="0E5ED5AA" w14:textId="77777777" w:rsidR="007600E9" w:rsidRDefault="007600E9" w:rsidP="00757085">
      <w:pPr>
        <w:rPr>
          <w:rFonts w:ascii="Aptos" w:hAnsi="Aptos" w:cstheme="majorHAnsi"/>
        </w:rPr>
      </w:pPr>
    </w:p>
    <w:p w14:paraId="40CF2DF3" w14:textId="77777777" w:rsidR="00462BB7" w:rsidRPr="001F63E0" w:rsidRDefault="00462BB7" w:rsidP="00462BB7">
      <w:pPr>
        <w:pStyle w:val="ListParagraph"/>
        <w:ind w:left="0"/>
        <w:jc w:val="both"/>
        <w:rPr>
          <w:rFonts w:ascii="Aptos" w:hAnsi="Aptos" w:cs="Calibri Light"/>
        </w:rPr>
      </w:pPr>
      <w:r w:rsidRPr="001F63E0">
        <w:rPr>
          <w:rFonts w:ascii="Aptos" w:hAnsi="Aptos" w:cs="Calibri Light"/>
        </w:rPr>
        <w:t>BILJEŠKE SASTAVILI:</w:t>
      </w:r>
    </w:p>
    <w:p w14:paraId="6722AB8A" w14:textId="77777777" w:rsidR="00462BB7" w:rsidRPr="001F63E0" w:rsidRDefault="00462BB7" w:rsidP="00462BB7">
      <w:pPr>
        <w:pStyle w:val="ListParagraph"/>
        <w:ind w:left="0"/>
        <w:jc w:val="both"/>
        <w:rPr>
          <w:rFonts w:ascii="Aptos" w:hAnsi="Aptos" w:cs="Calibri Light"/>
        </w:rPr>
      </w:pPr>
    </w:p>
    <w:p w14:paraId="381BB0A3" w14:textId="3172314C" w:rsidR="00462BB7" w:rsidRPr="001F63E0" w:rsidRDefault="00462BB7" w:rsidP="00462BB7">
      <w:pPr>
        <w:pStyle w:val="ListParagraph"/>
        <w:ind w:left="0"/>
        <w:jc w:val="both"/>
        <w:rPr>
          <w:rFonts w:ascii="Aptos" w:hAnsi="Aptos" w:cs="Calibri Light"/>
        </w:rPr>
      </w:pPr>
      <w:r w:rsidRPr="001F63E0">
        <w:rPr>
          <w:rFonts w:ascii="Aptos" w:hAnsi="Aptos" w:cs="Calibri Light"/>
        </w:rPr>
        <w:t>Katarina Basta Miletić, dipl.oec.                                                                M.P.</w:t>
      </w:r>
    </w:p>
    <w:p w14:paraId="4F5A1C74" w14:textId="61E90A8D" w:rsidR="00462BB7" w:rsidRPr="001F63E0" w:rsidRDefault="00462BB7" w:rsidP="00462BB7">
      <w:pPr>
        <w:pStyle w:val="ListParagraph"/>
        <w:ind w:left="0"/>
        <w:jc w:val="both"/>
        <w:rPr>
          <w:rFonts w:ascii="Aptos" w:hAnsi="Aptos" w:cs="Calibri Light"/>
        </w:rPr>
      </w:pPr>
      <w:r w:rsidRPr="001F63E0">
        <w:rPr>
          <w:rFonts w:ascii="Aptos" w:hAnsi="Aptos" w:cs="Calibri Light"/>
        </w:rPr>
        <w:t>Zrinka Starešinčić,</w:t>
      </w:r>
      <w:r w:rsidR="00A01D9C" w:rsidRPr="001F63E0">
        <w:rPr>
          <w:rFonts w:ascii="Aptos" w:hAnsi="Aptos" w:cs="Calibri Light"/>
        </w:rPr>
        <w:t xml:space="preserve"> </w:t>
      </w:r>
      <w:r w:rsidRPr="001F63E0">
        <w:rPr>
          <w:rFonts w:ascii="Aptos" w:hAnsi="Aptos" w:cs="Calibri Light"/>
        </w:rPr>
        <w:t>dipl.oec</w:t>
      </w:r>
      <w:r w:rsidRPr="001F63E0">
        <w:rPr>
          <w:rFonts w:ascii="Aptos" w:hAnsi="Aptos" w:cs="Calibri Light"/>
        </w:rPr>
        <w:tab/>
      </w:r>
      <w:r w:rsidRPr="001F63E0">
        <w:rPr>
          <w:rFonts w:ascii="Aptos" w:hAnsi="Aptos" w:cs="Calibri Light"/>
        </w:rPr>
        <w:tab/>
        <w:t xml:space="preserve">  </w:t>
      </w:r>
      <w:r w:rsidRPr="001F63E0">
        <w:rPr>
          <w:rFonts w:ascii="Aptos" w:hAnsi="Aptos" w:cs="Calibri Light"/>
        </w:rPr>
        <w:tab/>
      </w:r>
      <w:r w:rsidRPr="001F63E0">
        <w:rPr>
          <w:rFonts w:ascii="Aptos" w:hAnsi="Aptos" w:cs="Calibri Light"/>
        </w:rPr>
        <w:tab/>
      </w:r>
      <w:r w:rsidRPr="001F63E0">
        <w:rPr>
          <w:rFonts w:ascii="Aptos" w:hAnsi="Aptos" w:cs="Calibri Light"/>
        </w:rPr>
        <w:tab/>
        <w:t xml:space="preserve">    GRADONAČELNIK</w:t>
      </w:r>
    </w:p>
    <w:p w14:paraId="4F027A7D" w14:textId="0B54DB67" w:rsidR="00462BB7" w:rsidRPr="001F63E0" w:rsidRDefault="00462BB7" w:rsidP="00462BB7">
      <w:pPr>
        <w:pStyle w:val="ListParagraph"/>
        <w:ind w:left="0"/>
        <w:jc w:val="both"/>
        <w:rPr>
          <w:rFonts w:ascii="Aptos" w:hAnsi="Aptos"/>
        </w:rPr>
      </w:pPr>
      <w:r w:rsidRPr="001F63E0">
        <w:rPr>
          <w:rFonts w:ascii="Aptos" w:hAnsi="Aptos" w:cs="Calibri Light"/>
        </w:rPr>
        <w:t>Ivana Lučić, dipl.oec.</w:t>
      </w:r>
      <w:r w:rsidRPr="001F63E0">
        <w:rPr>
          <w:rFonts w:ascii="Aptos" w:hAnsi="Aptos" w:cs="Calibri Light"/>
        </w:rPr>
        <w:tab/>
      </w:r>
      <w:r w:rsidRPr="001F63E0">
        <w:rPr>
          <w:rFonts w:ascii="Aptos" w:hAnsi="Aptos" w:cs="Calibri Light"/>
        </w:rPr>
        <w:tab/>
      </w:r>
      <w:r w:rsidRPr="001F63E0">
        <w:rPr>
          <w:rFonts w:ascii="Aptos" w:hAnsi="Aptos" w:cs="Calibri Light"/>
        </w:rPr>
        <w:tab/>
      </w:r>
      <w:r w:rsidRPr="001F63E0">
        <w:rPr>
          <w:rFonts w:ascii="Aptos" w:hAnsi="Aptos" w:cs="Calibri Light"/>
        </w:rPr>
        <w:tab/>
        <w:t xml:space="preserve">      Tomislav Tomašević, mag. pol.</w:t>
      </w:r>
    </w:p>
    <w:p w14:paraId="2A9C149A" w14:textId="77777777" w:rsidR="00462BB7" w:rsidRPr="001F63E0" w:rsidRDefault="00462BB7" w:rsidP="00757085">
      <w:pPr>
        <w:rPr>
          <w:rFonts w:ascii="Aptos" w:hAnsi="Aptos" w:cstheme="majorHAnsi"/>
        </w:rPr>
      </w:pPr>
    </w:p>
    <w:sectPr w:rsidR="00462BB7" w:rsidRPr="001F63E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93C47" w14:textId="77777777" w:rsidR="007777DE" w:rsidRDefault="007777DE" w:rsidP="001F63E0">
      <w:r>
        <w:separator/>
      </w:r>
    </w:p>
  </w:endnote>
  <w:endnote w:type="continuationSeparator" w:id="0">
    <w:p w14:paraId="4A9D37E8" w14:textId="77777777" w:rsidR="007777DE" w:rsidRDefault="007777DE" w:rsidP="001F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font>
  <w:font w:name="Book Antiqua">
    <w:panose1 w:val="020406020503050303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8180485"/>
      <w:docPartObj>
        <w:docPartGallery w:val="Page Numbers (Bottom of Page)"/>
        <w:docPartUnique/>
      </w:docPartObj>
    </w:sdtPr>
    <w:sdtEndPr>
      <w:rPr>
        <w:noProof/>
      </w:rPr>
    </w:sdtEndPr>
    <w:sdtContent>
      <w:p w14:paraId="5BBBF47F" w14:textId="33C30CB6" w:rsidR="00504B04" w:rsidRDefault="00504B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BB1511" w14:textId="77777777" w:rsidR="00504B04" w:rsidRDefault="00504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FADD0" w14:textId="77777777" w:rsidR="007777DE" w:rsidRDefault="007777DE" w:rsidP="001F63E0">
      <w:r>
        <w:separator/>
      </w:r>
    </w:p>
  </w:footnote>
  <w:footnote w:type="continuationSeparator" w:id="0">
    <w:p w14:paraId="5221C80D" w14:textId="77777777" w:rsidR="007777DE" w:rsidRDefault="007777DE" w:rsidP="001F6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B2B55"/>
    <w:multiLevelType w:val="hybridMultilevel"/>
    <w:tmpl w:val="6280331A"/>
    <w:lvl w:ilvl="0" w:tplc="A2F664D6">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0827B6C"/>
    <w:multiLevelType w:val="multilevel"/>
    <w:tmpl w:val="734A3C9C"/>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3A96FC9"/>
    <w:multiLevelType w:val="hybridMultilevel"/>
    <w:tmpl w:val="FF46AE44"/>
    <w:lvl w:ilvl="0" w:tplc="A2F664D6">
      <w:numFmt w:val="bullet"/>
      <w:lvlText w:val="-"/>
      <w:lvlJc w:val="left"/>
      <w:pPr>
        <w:ind w:left="644"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865553"/>
    <w:multiLevelType w:val="hybridMultilevel"/>
    <w:tmpl w:val="0D1C3EE6"/>
    <w:lvl w:ilvl="0" w:tplc="D1B489DE">
      <w:start w:val="1"/>
      <w:numFmt w:val="upperRoman"/>
      <w:lvlText w:val="%1."/>
      <w:lvlJc w:val="left"/>
      <w:pPr>
        <w:ind w:left="765" w:hanging="72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4" w15:restartNumberingAfterBreak="0">
    <w:nsid w:val="1D476D5F"/>
    <w:multiLevelType w:val="multilevel"/>
    <w:tmpl w:val="5032F276"/>
    <w:lvl w:ilvl="0">
      <w:numFmt w:val="bullet"/>
      <w:lvlText w:val="-"/>
      <w:lvlJc w:val="left"/>
      <w:pPr>
        <w:ind w:left="720" w:hanging="360"/>
      </w:pPr>
      <w:rPr>
        <w:rFonts w:ascii="Calibri Light" w:eastAsia="Calibri" w:hAnsi="Calibri Light" w:cs="Calibri Ligh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D7D5BE6"/>
    <w:multiLevelType w:val="multilevel"/>
    <w:tmpl w:val="AF4A408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40616BC"/>
    <w:multiLevelType w:val="hybridMultilevel"/>
    <w:tmpl w:val="B58A2792"/>
    <w:lvl w:ilvl="0" w:tplc="2E3AE07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AB607BF"/>
    <w:multiLevelType w:val="multilevel"/>
    <w:tmpl w:val="D36C843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1C572BE"/>
    <w:multiLevelType w:val="multilevel"/>
    <w:tmpl w:val="8A847646"/>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AE4BCB"/>
    <w:multiLevelType w:val="multilevel"/>
    <w:tmpl w:val="E214C2EA"/>
    <w:lvl w:ilvl="0">
      <w:numFmt w:val="bullet"/>
      <w:lvlText w:val="-"/>
      <w:lvlJc w:val="left"/>
      <w:pPr>
        <w:ind w:left="502"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35459044">
    <w:abstractNumId w:val="7"/>
  </w:num>
  <w:num w:numId="2" w16cid:durableId="910697228">
    <w:abstractNumId w:val="1"/>
  </w:num>
  <w:num w:numId="3" w16cid:durableId="1660498164">
    <w:abstractNumId w:val="2"/>
  </w:num>
  <w:num w:numId="4" w16cid:durableId="1138109327">
    <w:abstractNumId w:val="6"/>
  </w:num>
  <w:num w:numId="5" w16cid:durableId="1407805035">
    <w:abstractNumId w:val="0"/>
  </w:num>
  <w:num w:numId="6" w16cid:durableId="659818868">
    <w:abstractNumId w:val="8"/>
  </w:num>
  <w:num w:numId="7" w16cid:durableId="723141973">
    <w:abstractNumId w:val="4"/>
  </w:num>
  <w:num w:numId="8" w16cid:durableId="1296713214">
    <w:abstractNumId w:val="9"/>
  </w:num>
  <w:num w:numId="9" w16cid:durableId="1608662585">
    <w:abstractNumId w:val="5"/>
  </w:num>
  <w:num w:numId="10" w16cid:durableId="1188525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09D"/>
    <w:rsid w:val="00005716"/>
    <w:rsid w:val="00015A07"/>
    <w:rsid w:val="00021530"/>
    <w:rsid w:val="00061186"/>
    <w:rsid w:val="00062787"/>
    <w:rsid w:val="00097462"/>
    <w:rsid w:val="000A044F"/>
    <w:rsid w:val="000A58F9"/>
    <w:rsid w:val="000D19B2"/>
    <w:rsid w:val="00106196"/>
    <w:rsid w:val="001101F6"/>
    <w:rsid w:val="00166562"/>
    <w:rsid w:val="00193440"/>
    <w:rsid w:val="001A0476"/>
    <w:rsid w:val="001B56A9"/>
    <w:rsid w:val="001F63E0"/>
    <w:rsid w:val="00221324"/>
    <w:rsid w:val="0023234D"/>
    <w:rsid w:val="002414DE"/>
    <w:rsid w:val="00241FD5"/>
    <w:rsid w:val="00242787"/>
    <w:rsid w:val="00242C94"/>
    <w:rsid w:val="00273E17"/>
    <w:rsid w:val="0028364F"/>
    <w:rsid w:val="002862E9"/>
    <w:rsid w:val="002A0EA5"/>
    <w:rsid w:val="002C6AD7"/>
    <w:rsid w:val="002E18B7"/>
    <w:rsid w:val="002E7BAE"/>
    <w:rsid w:val="00304754"/>
    <w:rsid w:val="00315FFF"/>
    <w:rsid w:val="00335625"/>
    <w:rsid w:val="00335860"/>
    <w:rsid w:val="00337369"/>
    <w:rsid w:val="00341186"/>
    <w:rsid w:val="0035609D"/>
    <w:rsid w:val="00383422"/>
    <w:rsid w:val="003A21DF"/>
    <w:rsid w:val="003A6194"/>
    <w:rsid w:val="003C0AD9"/>
    <w:rsid w:val="003D1D71"/>
    <w:rsid w:val="003E02A3"/>
    <w:rsid w:val="003F4970"/>
    <w:rsid w:val="00421BD2"/>
    <w:rsid w:val="0043643E"/>
    <w:rsid w:val="00441BEB"/>
    <w:rsid w:val="00462BB7"/>
    <w:rsid w:val="00472ACA"/>
    <w:rsid w:val="004B5834"/>
    <w:rsid w:val="004C5F6E"/>
    <w:rsid w:val="004C6AC8"/>
    <w:rsid w:val="004D5271"/>
    <w:rsid w:val="00504B04"/>
    <w:rsid w:val="00547501"/>
    <w:rsid w:val="005547D2"/>
    <w:rsid w:val="00587AFE"/>
    <w:rsid w:val="005A3C2E"/>
    <w:rsid w:val="005D6533"/>
    <w:rsid w:val="005E2B67"/>
    <w:rsid w:val="006203D7"/>
    <w:rsid w:val="00635B2E"/>
    <w:rsid w:val="0064744E"/>
    <w:rsid w:val="00652D82"/>
    <w:rsid w:val="006F0BC0"/>
    <w:rsid w:val="00701C8A"/>
    <w:rsid w:val="007274C1"/>
    <w:rsid w:val="00741259"/>
    <w:rsid w:val="00757085"/>
    <w:rsid w:val="007600E9"/>
    <w:rsid w:val="00760A7C"/>
    <w:rsid w:val="007777DE"/>
    <w:rsid w:val="007A65CB"/>
    <w:rsid w:val="007D4C5C"/>
    <w:rsid w:val="007E0C1B"/>
    <w:rsid w:val="008446E7"/>
    <w:rsid w:val="008448F1"/>
    <w:rsid w:val="008A6412"/>
    <w:rsid w:val="008A7F4B"/>
    <w:rsid w:val="008C0FC5"/>
    <w:rsid w:val="00910703"/>
    <w:rsid w:val="009333EC"/>
    <w:rsid w:val="009D7E58"/>
    <w:rsid w:val="009E4B0A"/>
    <w:rsid w:val="00A01D9C"/>
    <w:rsid w:val="00A01EA6"/>
    <w:rsid w:val="00A03DAC"/>
    <w:rsid w:val="00A753D2"/>
    <w:rsid w:val="00A9392E"/>
    <w:rsid w:val="00AB3849"/>
    <w:rsid w:val="00B14749"/>
    <w:rsid w:val="00B33755"/>
    <w:rsid w:val="00B55592"/>
    <w:rsid w:val="00B95551"/>
    <w:rsid w:val="00BB6F8B"/>
    <w:rsid w:val="00BC62AE"/>
    <w:rsid w:val="00BC7B5A"/>
    <w:rsid w:val="00BD086A"/>
    <w:rsid w:val="00BE2EDF"/>
    <w:rsid w:val="00BE64D8"/>
    <w:rsid w:val="00C82811"/>
    <w:rsid w:val="00C869A4"/>
    <w:rsid w:val="00CB31E1"/>
    <w:rsid w:val="00CB78E5"/>
    <w:rsid w:val="00D74856"/>
    <w:rsid w:val="00D76309"/>
    <w:rsid w:val="00D81DE8"/>
    <w:rsid w:val="00D8355B"/>
    <w:rsid w:val="00DA09C3"/>
    <w:rsid w:val="00DB03DB"/>
    <w:rsid w:val="00DC0185"/>
    <w:rsid w:val="00DE1905"/>
    <w:rsid w:val="00E153E6"/>
    <w:rsid w:val="00E2217D"/>
    <w:rsid w:val="00E247D6"/>
    <w:rsid w:val="00E91F54"/>
    <w:rsid w:val="00EC6C76"/>
    <w:rsid w:val="00EF0E08"/>
    <w:rsid w:val="00F30372"/>
    <w:rsid w:val="00F35994"/>
    <w:rsid w:val="00F605B8"/>
    <w:rsid w:val="00F81785"/>
    <w:rsid w:val="00FB1D6E"/>
    <w:rsid w:val="00FB4E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8CB11"/>
  <w15:chartTrackingRefBased/>
  <w15:docId w15:val="{8432694B-C12F-4ABC-960D-D9E265E5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09D"/>
    <w:pPr>
      <w:suppressAutoHyphens/>
      <w:autoSpaceDN w:val="0"/>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BRD List"/>
    <w:basedOn w:val="Normal"/>
    <w:link w:val="ListParagraphChar"/>
    <w:uiPriority w:val="34"/>
    <w:qFormat/>
    <w:rsid w:val="0035609D"/>
    <w:pPr>
      <w:ind w:left="720"/>
    </w:pPr>
  </w:style>
  <w:style w:type="paragraph" w:styleId="BalloonText">
    <w:name w:val="Balloon Text"/>
    <w:basedOn w:val="Normal"/>
    <w:link w:val="BalloonTextChar"/>
    <w:unhideWhenUsed/>
    <w:rsid w:val="00472ACA"/>
    <w:rPr>
      <w:rFonts w:ascii="Segoe UI" w:hAnsi="Segoe UI" w:cs="Segoe UI"/>
      <w:sz w:val="18"/>
      <w:szCs w:val="18"/>
    </w:rPr>
  </w:style>
  <w:style w:type="character" w:customStyle="1" w:styleId="BalloonTextChar">
    <w:name w:val="Balloon Text Char"/>
    <w:basedOn w:val="DefaultParagraphFont"/>
    <w:link w:val="BalloonText"/>
    <w:rsid w:val="00472ACA"/>
    <w:rPr>
      <w:rFonts w:ascii="Segoe UI" w:eastAsia="Times New Roman" w:hAnsi="Segoe UI" w:cs="Segoe UI"/>
      <w:sz w:val="18"/>
      <w:szCs w:val="18"/>
      <w:lang w:eastAsia="hr-HR"/>
    </w:rPr>
  </w:style>
  <w:style w:type="table" w:styleId="TableGrid">
    <w:name w:val="Table Grid"/>
    <w:basedOn w:val="TableNormal"/>
    <w:uiPriority w:val="59"/>
    <w:rsid w:val="00436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BRD List Char"/>
    <w:basedOn w:val="DefaultParagraphFont"/>
    <w:link w:val="ListParagraph"/>
    <w:locked/>
    <w:rsid w:val="00757085"/>
    <w:rPr>
      <w:rFonts w:ascii="Times New Roman" w:eastAsia="Times New Roman" w:hAnsi="Times New Roman" w:cs="Times New Roman"/>
      <w:sz w:val="24"/>
      <w:szCs w:val="24"/>
      <w:lang w:eastAsia="hr-HR"/>
    </w:rPr>
  </w:style>
  <w:style w:type="paragraph" w:styleId="Header">
    <w:name w:val="header"/>
    <w:basedOn w:val="Normal"/>
    <w:link w:val="HeaderChar"/>
    <w:rsid w:val="00757085"/>
    <w:pPr>
      <w:tabs>
        <w:tab w:val="center" w:pos="4536"/>
        <w:tab w:val="right" w:pos="9072"/>
      </w:tabs>
      <w:textAlignment w:val="baseline"/>
    </w:pPr>
    <w:rPr>
      <w:rFonts w:ascii="Calibri" w:eastAsia="Calibri" w:hAnsi="Calibri"/>
      <w:sz w:val="22"/>
      <w:szCs w:val="22"/>
      <w:lang w:eastAsia="en-US"/>
    </w:rPr>
  </w:style>
  <w:style w:type="character" w:customStyle="1" w:styleId="HeaderChar">
    <w:name w:val="Header Char"/>
    <w:basedOn w:val="DefaultParagraphFont"/>
    <w:link w:val="Header"/>
    <w:rsid w:val="00757085"/>
    <w:rPr>
      <w:rFonts w:ascii="Calibri" w:eastAsia="Calibri" w:hAnsi="Calibri" w:cs="Times New Roman"/>
    </w:rPr>
  </w:style>
  <w:style w:type="paragraph" w:styleId="Footer">
    <w:name w:val="footer"/>
    <w:basedOn w:val="Normal"/>
    <w:link w:val="FooterChar"/>
    <w:uiPriority w:val="99"/>
    <w:rsid w:val="00757085"/>
    <w:pPr>
      <w:tabs>
        <w:tab w:val="center" w:pos="4536"/>
        <w:tab w:val="right" w:pos="9072"/>
      </w:tabs>
      <w:textAlignment w:val="baseline"/>
    </w:pPr>
    <w:rPr>
      <w:rFonts w:ascii="Calibri" w:eastAsia="Calibri" w:hAnsi="Calibri"/>
      <w:sz w:val="22"/>
      <w:szCs w:val="22"/>
      <w:lang w:eastAsia="en-US"/>
    </w:rPr>
  </w:style>
  <w:style w:type="character" w:customStyle="1" w:styleId="FooterChar">
    <w:name w:val="Footer Char"/>
    <w:basedOn w:val="DefaultParagraphFont"/>
    <w:link w:val="Footer"/>
    <w:uiPriority w:val="99"/>
    <w:rsid w:val="00757085"/>
    <w:rPr>
      <w:rFonts w:ascii="Calibri" w:eastAsia="Calibri" w:hAnsi="Calibri" w:cs="Times New Roman"/>
    </w:rPr>
  </w:style>
  <w:style w:type="paragraph" w:styleId="NormalWeb">
    <w:name w:val="Normal (Web)"/>
    <w:basedOn w:val="Normal"/>
    <w:rsid w:val="00757085"/>
    <w:pPr>
      <w:textAlignment w:val="baseline"/>
    </w:pPr>
  </w:style>
  <w:style w:type="paragraph" w:customStyle="1" w:styleId="Default">
    <w:name w:val="Default"/>
    <w:rsid w:val="00757085"/>
    <w:pPr>
      <w:suppressAutoHyphens/>
      <w:autoSpaceDE w:val="0"/>
      <w:autoSpaceDN w:val="0"/>
      <w:spacing w:after="0" w:line="240" w:lineRule="auto"/>
      <w:textAlignment w:val="baseline"/>
    </w:pPr>
    <w:rPr>
      <w:rFonts w:ascii="Calibri" w:eastAsia="Calibri" w:hAnsi="Calibri" w:cs="Calibri"/>
      <w:color w:val="000000"/>
      <w:sz w:val="24"/>
      <w:szCs w:val="24"/>
    </w:rPr>
  </w:style>
  <w:style w:type="character" w:styleId="Strong">
    <w:name w:val="Strong"/>
    <w:basedOn w:val="DefaultParagraphFont"/>
    <w:rsid w:val="00757085"/>
    <w:rPr>
      <w:b/>
      <w:bCs/>
    </w:rPr>
  </w:style>
  <w:style w:type="character" w:customStyle="1" w:styleId="fontstyle01">
    <w:name w:val="fontstyle01"/>
    <w:rsid w:val="00757085"/>
    <w:rPr>
      <w:rFonts w:ascii="Helvetica" w:hAnsi="Helvetica" w:cs="Helvetic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153460">
      <w:bodyDiv w:val="1"/>
      <w:marLeft w:val="0"/>
      <w:marRight w:val="0"/>
      <w:marTop w:val="0"/>
      <w:marBottom w:val="0"/>
      <w:divBdr>
        <w:top w:val="none" w:sz="0" w:space="0" w:color="auto"/>
        <w:left w:val="none" w:sz="0" w:space="0" w:color="auto"/>
        <w:bottom w:val="none" w:sz="0" w:space="0" w:color="auto"/>
        <w:right w:val="none" w:sz="0" w:space="0" w:color="auto"/>
      </w:divBdr>
    </w:div>
    <w:div w:id="875771295">
      <w:bodyDiv w:val="1"/>
      <w:marLeft w:val="0"/>
      <w:marRight w:val="0"/>
      <w:marTop w:val="0"/>
      <w:marBottom w:val="0"/>
      <w:divBdr>
        <w:top w:val="none" w:sz="0" w:space="0" w:color="auto"/>
        <w:left w:val="none" w:sz="0" w:space="0" w:color="auto"/>
        <w:bottom w:val="none" w:sz="0" w:space="0" w:color="auto"/>
        <w:right w:val="none" w:sz="0" w:space="0" w:color="auto"/>
      </w:divBdr>
    </w:div>
    <w:div w:id="1355304939">
      <w:bodyDiv w:val="1"/>
      <w:marLeft w:val="0"/>
      <w:marRight w:val="0"/>
      <w:marTop w:val="0"/>
      <w:marBottom w:val="0"/>
      <w:divBdr>
        <w:top w:val="none" w:sz="0" w:space="0" w:color="auto"/>
        <w:left w:val="none" w:sz="0" w:space="0" w:color="auto"/>
        <w:bottom w:val="none" w:sz="0" w:space="0" w:color="auto"/>
        <w:right w:val="none" w:sz="0" w:space="0" w:color="auto"/>
      </w:divBdr>
    </w:div>
    <w:div w:id="214060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13180</Words>
  <Characters>75126</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88130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Tirić</dc:creator>
  <cp:keywords/>
  <dc:description/>
  <cp:lastModifiedBy>Ivana Lučić</cp:lastModifiedBy>
  <cp:revision>19</cp:revision>
  <cp:lastPrinted>2024-02-14T11:07:00Z</cp:lastPrinted>
  <dcterms:created xsi:type="dcterms:W3CDTF">2024-02-13T14:03:00Z</dcterms:created>
  <dcterms:modified xsi:type="dcterms:W3CDTF">2024-02-23T07:56:00Z</dcterms:modified>
</cp:coreProperties>
</file>